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9F89" w14:textId="60587C92" w:rsidR="0084165C" w:rsidRDefault="009129C5" w:rsidP="00DA515E">
      <w:pPr>
        <w:pStyle w:val="Title"/>
        <w:spacing w:line="360" w:lineRule="auto"/>
        <w:jc w:val="center"/>
        <w:rPr>
          <w:rStyle w:val="bumpedfont15"/>
          <w:rFonts w:ascii="Times New Roman" w:eastAsia="Times New Roman" w:hAnsi="Times New Roman" w:cs="Times New Roman"/>
          <w:b/>
          <w:bCs/>
          <w:color w:val="000000"/>
          <w:sz w:val="28"/>
          <w:szCs w:val="28"/>
        </w:rPr>
      </w:pPr>
      <w:r>
        <w:rPr>
          <w:rStyle w:val="bumpedfont15"/>
          <w:rFonts w:ascii="Times New Roman" w:eastAsia="Times New Roman" w:hAnsi="Times New Roman" w:cs="Times New Roman"/>
          <w:b/>
          <w:bCs/>
          <w:color w:val="000000"/>
          <w:sz w:val="28"/>
          <w:szCs w:val="28"/>
        </w:rPr>
        <w:t>VICTIM-CENTRED JUSTICE</w:t>
      </w:r>
      <w:r w:rsidR="0084165C">
        <w:rPr>
          <w:rStyle w:val="bumpedfont15"/>
          <w:rFonts w:ascii="Times New Roman" w:eastAsia="Times New Roman" w:hAnsi="Times New Roman" w:cs="Times New Roman"/>
          <w:b/>
          <w:bCs/>
          <w:color w:val="000000"/>
          <w:sz w:val="28"/>
          <w:szCs w:val="28"/>
        </w:rPr>
        <w:t>:</w:t>
      </w:r>
      <w:r w:rsidR="0084165C" w:rsidRPr="00D76E99">
        <w:rPr>
          <w:rStyle w:val="bumpedfont15"/>
          <w:rFonts w:ascii="Times New Roman" w:eastAsia="Times New Roman" w:hAnsi="Times New Roman" w:cs="Times New Roman"/>
          <w:b/>
          <w:bCs/>
          <w:color w:val="000000"/>
          <w:sz w:val="28"/>
          <w:szCs w:val="28"/>
        </w:rPr>
        <w:t xml:space="preserve"> </w:t>
      </w:r>
    </w:p>
    <w:p w14:paraId="03D33E7E" w14:textId="344A4AF6" w:rsidR="00B751C2" w:rsidRDefault="0084165C" w:rsidP="00DA515E">
      <w:pPr>
        <w:pStyle w:val="Title"/>
        <w:spacing w:line="360" w:lineRule="auto"/>
        <w:jc w:val="center"/>
        <w:rPr>
          <w:rFonts w:ascii="Times New Roman" w:hAnsi="Times New Roman" w:cs="Times New Roman"/>
          <w:sz w:val="28"/>
          <w:szCs w:val="28"/>
        </w:rPr>
      </w:pPr>
      <w:r w:rsidRPr="00D76E99">
        <w:rPr>
          <w:rStyle w:val="bumpedfont15"/>
          <w:rFonts w:ascii="Times New Roman" w:eastAsia="Times New Roman" w:hAnsi="Times New Roman" w:cs="Times New Roman"/>
          <w:b/>
          <w:bCs/>
          <w:color w:val="000000"/>
          <w:sz w:val="28"/>
          <w:szCs w:val="28"/>
        </w:rPr>
        <w:t xml:space="preserve">Understanding how </w:t>
      </w:r>
      <w:r>
        <w:rPr>
          <w:rStyle w:val="bumpedfont15"/>
          <w:rFonts w:ascii="Times New Roman" w:eastAsia="Times New Roman" w:hAnsi="Times New Roman" w:cs="Times New Roman"/>
          <w:b/>
          <w:bCs/>
          <w:color w:val="000000"/>
          <w:sz w:val="28"/>
          <w:szCs w:val="28"/>
        </w:rPr>
        <w:t>Trauma</w:t>
      </w:r>
      <w:r w:rsidRPr="00D76E99">
        <w:rPr>
          <w:rStyle w:val="bumpedfont15"/>
          <w:rFonts w:ascii="Times New Roman" w:eastAsia="Times New Roman" w:hAnsi="Times New Roman" w:cs="Times New Roman"/>
          <w:b/>
          <w:bCs/>
          <w:color w:val="000000"/>
          <w:sz w:val="28"/>
          <w:szCs w:val="28"/>
        </w:rPr>
        <w:t xml:space="preserve"> Affects Witness </w:t>
      </w:r>
      <w:r w:rsidRPr="0084165C">
        <w:rPr>
          <w:rStyle w:val="bumpedfont15"/>
          <w:rFonts w:ascii="Times New Roman" w:eastAsia="Times New Roman" w:hAnsi="Times New Roman" w:cs="Times New Roman"/>
          <w:b/>
          <w:bCs/>
          <w:color w:val="000000"/>
          <w:sz w:val="28"/>
          <w:szCs w:val="28"/>
        </w:rPr>
        <w:t>Memory</w:t>
      </w:r>
      <w:r w:rsidRPr="0084165C">
        <w:rPr>
          <w:rStyle w:val="apple-converted-space"/>
          <w:rFonts w:ascii="Times New Roman" w:eastAsia="Times New Roman" w:hAnsi="Times New Roman" w:cs="Times New Roman"/>
          <w:b/>
          <w:bCs/>
          <w:color w:val="000000"/>
          <w:sz w:val="28"/>
          <w:szCs w:val="28"/>
        </w:rPr>
        <w:t> </w:t>
      </w:r>
      <w:r w:rsidRPr="0084165C">
        <w:rPr>
          <w:rStyle w:val="bumpedfont15"/>
          <w:rFonts w:ascii="Times New Roman" w:eastAsia="Times New Roman" w:hAnsi="Times New Roman" w:cs="Times New Roman"/>
          <w:b/>
          <w:bCs/>
          <w:color w:val="000000"/>
          <w:sz w:val="28"/>
          <w:szCs w:val="28"/>
        </w:rPr>
        <w:t>and</w:t>
      </w:r>
      <w:r w:rsidRPr="0084165C">
        <w:rPr>
          <w:rStyle w:val="bumpedfont15"/>
          <w:rFonts w:ascii="Times New Roman" w:eastAsia="Times New Roman" w:hAnsi="Times New Roman" w:cs="Times New Roman"/>
          <w:b/>
          <w:bCs/>
          <w:color w:val="000000"/>
          <w:sz w:val="28"/>
          <w:szCs w:val="28"/>
        </w:rPr>
        <w:t xml:space="preserve"> Participation</w:t>
      </w:r>
      <w:r w:rsidRPr="00D76E99">
        <w:rPr>
          <w:rStyle w:val="apple-converted-space"/>
          <w:rFonts w:ascii="Times New Roman" w:eastAsia="Times New Roman" w:hAnsi="Times New Roman" w:cs="Times New Roman"/>
          <w:b/>
          <w:bCs/>
          <w:i/>
          <w:iCs/>
          <w:color w:val="000000"/>
          <w:sz w:val="28"/>
          <w:szCs w:val="28"/>
        </w:rPr>
        <w:t> </w:t>
      </w:r>
      <w:r>
        <w:rPr>
          <w:rStyle w:val="bumpedfont15"/>
          <w:rFonts w:ascii="Times New Roman" w:eastAsia="Times New Roman" w:hAnsi="Times New Roman" w:cs="Times New Roman"/>
          <w:b/>
          <w:bCs/>
          <w:color w:val="000000"/>
          <w:sz w:val="28"/>
          <w:szCs w:val="28"/>
        </w:rPr>
        <w:t>in</w:t>
      </w:r>
      <w:r>
        <w:rPr>
          <w:rStyle w:val="bumpedfont15"/>
          <w:rFonts w:ascii="Times New Roman" w:eastAsia="Times New Roman" w:hAnsi="Times New Roman" w:cs="Times New Roman"/>
          <w:b/>
          <w:bCs/>
          <w:i/>
          <w:iCs/>
          <w:color w:val="000000"/>
          <w:sz w:val="28"/>
          <w:szCs w:val="28"/>
        </w:rPr>
        <w:t xml:space="preserve"> </w:t>
      </w:r>
      <w:r w:rsidRPr="00D76E99">
        <w:rPr>
          <w:rStyle w:val="bumpedfont15"/>
          <w:rFonts w:ascii="Times New Roman" w:eastAsia="Times New Roman" w:hAnsi="Times New Roman" w:cs="Times New Roman"/>
          <w:b/>
          <w:bCs/>
          <w:color w:val="000000"/>
          <w:sz w:val="28"/>
          <w:szCs w:val="28"/>
        </w:rPr>
        <w:t xml:space="preserve">Court Proceedings. Modalities </w:t>
      </w:r>
      <w:r>
        <w:rPr>
          <w:rStyle w:val="bumpedfont15"/>
          <w:rFonts w:ascii="Times New Roman" w:eastAsia="Times New Roman" w:hAnsi="Times New Roman" w:cs="Times New Roman"/>
          <w:b/>
          <w:bCs/>
          <w:color w:val="000000"/>
          <w:sz w:val="28"/>
          <w:szCs w:val="28"/>
        </w:rPr>
        <w:t>for</w:t>
      </w:r>
      <w:r w:rsidRPr="00D76E99">
        <w:rPr>
          <w:rStyle w:val="bumpedfont15"/>
          <w:rFonts w:ascii="Times New Roman" w:eastAsia="Times New Roman" w:hAnsi="Times New Roman" w:cs="Times New Roman"/>
          <w:b/>
          <w:bCs/>
          <w:color w:val="000000"/>
          <w:sz w:val="28"/>
          <w:szCs w:val="28"/>
        </w:rPr>
        <w:t xml:space="preserve"> Victim- Friendly Lower Court Services </w:t>
      </w:r>
      <w:r>
        <w:rPr>
          <w:rStyle w:val="bumpedfont15"/>
          <w:rFonts w:ascii="Times New Roman" w:eastAsia="Times New Roman" w:hAnsi="Times New Roman" w:cs="Times New Roman"/>
          <w:b/>
          <w:bCs/>
          <w:color w:val="000000"/>
          <w:sz w:val="28"/>
          <w:szCs w:val="28"/>
        </w:rPr>
        <w:t>that</w:t>
      </w:r>
      <w:r w:rsidRPr="00D76E99">
        <w:rPr>
          <w:rStyle w:val="bumpedfont15"/>
          <w:rFonts w:ascii="Times New Roman" w:eastAsia="Times New Roman" w:hAnsi="Times New Roman" w:cs="Times New Roman"/>
          <w:b/>
          <w:bCs/>
          <w:color w:val="000000"/>
          <w:sz w:val="28"/>
          <w:szCs w:val="28"/>
        </w:rPr>
        <w:t xml:space="preserve"> Enhance Victim Participation </w:t>
      </w:r>
      <w:r>
        <w:rPr>
          <w:rStyle w:val="bumpedfont15"/>
          <w:rFonts w:ascii="Times New Roman" w:eastAsia="Times New Roman" w:hAnsi="Times New Roman" w:cs="Times New Roman"/>
          <w:b/>
          <w:bCs/>
          <w:color w:val="000000"/>
          <w:sz w:val="28"/>
          <w:szCs w:val="28"/>
        </w:rPr>
        <w:t>wi</w:t>
      </w:r>
      <w:r>
        <w:rPr>
          <w:rStyle w:val="bumpedfont15"/>
          <w:rFonts w:ascii="Times New Roman" w:eastAsia="Times New Roman" w:hAnsi="Times New Roman" w:cs="Times New Roman"/>
          <w:b/>
          <w:bCs/>
          <w:color w:val="000000"/>
          <w:sz w:val="28"/>
          <w:szCs w:val="28"/>
        </w:rPr>
        <w:t>th</w:t>
      </w:r>
      <w:r w:rsidRPr="00D76E99">
        <w:rPr>
          <w:rStyle w:val="bumpedfont15"/>
          <w:rFonts w:ascii="Times New Roman" w:eastAsia="Times New Roman" w:hAnsi="Times New Roman" w:cs="Times New Roman"/>
          <w:b/>
          <w:bCs/>
          <w:color w:val="000000"/>
          <w:sz w:val="28"/>
          <w:szCs w:val="28"/>
        </w:rPr>
        <w:t xml:space="preserve"> Dignity</w:t>
      </w:r>
    </w:p>
    <w:p w14:paraId="6E40D55A" w14:textId="77777777" w:rsidR="00427F1C" w:rsidRPr="00427F1C" w:rsidRDefault="00427F1C" w:rsidP="00427F1C"/>
    <w:p w14:paraId="5AA1A0C8" w14:textId="7CBD858D" w:rsidR="00DA515E" w:rsidRDefault="008635F9" w:rsidP="00DA515E">
      <w:pPr>
        <w:pStyle w:val="Title"/>
        <w:spacing w:line="360" w:lineRule="auto"/>
        <w:jc w:val="center"/>
        <w:rPr>
          <w:rFonts w:ascii="Times New Roman" w:hAnsi="Times New Roman" w:cs="Times New Roman"/>
          <w:sz w:val="28"/>
          <w:szCs w:val="28"/>
        </w:rPr>
      </w:pPr>
      <w:r>
        <w:rPr>
          <w:rFonts w:ascii="Times New Roman" w:hAnsi="Times New Roman" w:cs="Times New Roman"/>
          <w:sz w:val="28"/>
          <w:szCs w:val="28"/>
        </w:rPr>
        <w:t>Synopsis of a</w:t>
      </w:r>
      <w:r w:rsidR="00B751C2" w:rsidRPr="00B751C2">
        <w:rPr>
          <w:rFonts w:ascii="Times New Roman" w:hAnsi="Times New Roman" w:cs="Times New Roman"/>
          <w:sz w:val="28"/>
          <w:szCs w:val="28"/>
        </w:rPr>
        <w:t xml:space="preserve"> paper </w:t>
      </w:r>
      <w:r>
        <w:rPr>
          <w:rFonts w:ascii="Times New Roman" w:hAnsi="Times New Roman" w:cs="Times New Roman"/>
          <w:sz w:val="28"/>
          <w:szCs w:val="28"/>
        </w:rPr>
        <w:t>to be presented at</w:t>
      </w:r>
      <w:r w:rsidR="004E732B">
        <w:rPr>
          <w:rFonts w:ascii="Times New Roman" w:hAnsi="Times New Roman" w:cs="Times New Roman"/>
          <w:sz w:val="28"/>
          <w:szCs w:val="28"/>
        </w:rPr>
        <w:t xml:space="preserve"> the</w:t>
      </w:r>
      <w:r>
        <w:rPr>
          <w:rFonts w:ascii="Times New Roman" w:hAnsi="Times New Roman" w:cs="Times New Roman"/>
          <w:sz w:val="28"/>
          <w:szCs w:val="28"/>
        </w:rPr>
        <w:t>:</w:t>
      </w:r>
      <w:r w:rsidR="00B751C2" w:rsidRPr="00B751C2">
        <w:rPr>
          <w:rFonts w:ascii="Times New Roman" w:hAnsi="Times New Roman" w:cs="Times New Roman"/>
          <w:sz w:val="28"/>
          <w:szCs w:val="28"/>
        </w:rPr>
        <w:t xml:space="preserve"> </w:t>
      </w:r>
    </w:p>
    <w:p w14:paraId="72C8ACB6" w14:textId="1266EF79" w:rsidR="004E732B" w:rsidRDefault="0084165C" w:rsidP="004E732B">
      <w:pPr>
        <w:pStyle w:val="Title"/>
        <w:spacing w:line="360" w:lineRule="auto"/>
        <w:jc w:val="center"/>
        <w:rPr>
          <w:rFonts w:ascii="Times New Roman" w:eastAsiaTheme="minorHAnsi" w:hAnsi="Times New Roman" w:cs="Times New Roman"/>
          <w:kern w:val="0"/>
          <w:sz w:val="28"/>
          <w:szCs w:val="28"/>
          <w:lang w:val="en-US"/>
          <w14:ligatures w14:val="none"/>
        </w:rPr>
      </w:pPr>
      <w:r w:rsidRPr="004E732B">
        <w:rPr>
          <w:rFonts w:ascii="Times New Roman" w:hAnsi="Times New Roman" w:cs="Times New Roman"/>
          <w:sz w:val="28"/>
          <w:szCs w:val="28"/>
        </w:rPr>
        <w:t xml:space="preserve">Hybrid </w:t>
      </w:r>
      <w:r w:rsidR="00FC0FC9" w:rsidRPr="004E732B">
        <w:rPr>
          <w:rFonts w:ascii="Times New Roman" w:hAnsi="Times New Roman" w:cs="Times New Roman"/>
          <w:sz w:val="28"/>
          <w:szCs w:val="28"/>
        </w:rPr>
        <w:t xml:space="preserve">Refresher Course for </w:t>
      </w:r>
      <w:r w:rsidRPr="004E732B">
        <w:rPr>
          <w:rFonts w:ascii="Times New Roman" w:eastAsiaTheme="minorHAnsi" w:hAnsi="Times New Roman" w:cs="Times New Roman"/>
          <w:kern w:val="0"/>
          <w:sz w:val="28"/>
          <w:szCs w:val="28"/>
          <w:lang w:val="en-US"/>
          <w14:ligatures w14:val="none"/>
        </w:rPr>
        <w:t>Magistrates</w:t>
      </w:r>
      <w:r w:rsidRPr="004F112A">
        <w:rPr>
          <w:rFonts w:ascii="Times New Roman" w:eastAsiaTheme="minorHAnsi" w:hAnsi="Times New Roman" w:cs="Times New Roman"/>
          <w:kern w:val="0"/>
          <w:sz w:val="28"/>
          <w:szCs w:val="28"/>
          <w:lang w:val="en-US"/>
          <w14:ligatures w14:val="none"/>
        </w:rPr>
        <w:t xml:space="preserve"> and Judges of the Lower Court</w:t>
      </w:r>
      <w:r w:rsidR="004E732B">
        <w:rPr>
          <w:rFonts w:ascii="Times New Roman" w:eastAsiaTheme="minorHAnsi" w:hAnsi="Times New Roman" w:cs="Times New Roman"/>
          <w:kern w:val="0"/>
          <w:sz w:val="28"/>
          <w:szCs w:val="28"/>
          <w:lang w:val="en-US"/>
          <w14:ligatures w14:val="none"/>
        </w:rPr>
        <w:t>s</w:t>
      </w:r>
    </w:p>
    <w:p w14:paraId="3276CCF8" w14:textId="77777777" w:rsidR="004E732B" w:rsidRPr="004E732B" w:rsidRDefault="004E732B" w:rsidP="004E732B">
      <w:pPr>
        <w:spacing w:after="0" w:line="360" w:lineRule="auto"/>
        <w:jc w:val="center"/>
        <w:rPr>
          <w:rFonts w:ascii="Times New Roman" w:eastAsiaTheme="majorEastAsia" w:hAnsi="Times New Roman" w:cs="Times New Roman"/>
          <w:spacing w:val="-10"/>
          <w:kern w:val="28"/>
          <w:sz w:val="28"/>
          <w:szCs w:val="28"/>
        </w:rPr>
      </w:pPr>
      <w:r w:rsidRPr="004E732B">
        <w:rPr>
          <w:rFonts w:ascii="Times New Roman" w:eastAsiaTheme="majorEastAsia" w:hAnsi="Times New Roman" w:cs="Times New Roman"/>
          <w:spacing w:val="-10"/>
          <w:kern w:val="28"/>
          <w:sz w:val="28"/>
          <w:szCs w:val="28"/>
        </w:rPr>
        <w:t>Wednesday 26th February, 2025</w:t>
      </w:r>
    </w:p>
    <w:p w14:paraId="4C3BF019" w14:textId="77777777" w:rsidR="004E732B" w:rsidRPr="004E732B" w:rsidRDefault="004E732B" w:rsidP="004E732B">
      <w:pPr>
        <w:rPr>
          <w:lang w:val="en-US"/>
        </w:rPr>
      </w:pPr>
    </w:p>
    <w:p w14:paraId="77EC0842" w14:textId="77777777" w:rsidR="004E732B" w:rsidRPr="00427F1C" w:rsidRDefault="004E732B" w:rsidP="004E732B">
      <w:pPr>
        <w:spacing w:after="0" w:line="360" w:lineRule="auto"/>
        <w:jc w:val="center"/>
        <w:rPr>
          <w:rFonts w:ascii="Times New Roman" w:hAnsi="Times New Roman" w:cs="Times New Roman"/>
          <w:b/>
          <w:bCs/>
          <w:sz w:val="28"/>
          <w:szCs w:val="28"/>
        </w:rPr>
      </w:pPr>
      <w:r w:rsidRPr="00427F1C">
        <w:rPr>
          <w:rFonts w:ascii="Times New Roman" w:hAnsi="Times New Roman" w:cs="Times New Roman"/>
          <w:b/>
          <w:bCs/>
          <w:sz w:val="28"/>
          <w:szCs w:val="28"/>
        </w:rPr>
        <w:t>Venue</w:t>
      </w:r>
    </w:p>
    <w:p w14:paraId="3505B6C0" w14:textId="77777777" w:rsidR="004E732B" w:rsidRDefault="004E732B" w:rsidP="004E73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Andrews Otutu Obaseki Auditorium</w:t>
      </w:r>
    </w:p>
    <w:p w14:paraId="3740B772" w14:textId="77777777" w:rsidR="004E732B" w:rsidRDefault="004E732B" w:rsidP="004E732B">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National Judicial Institute, Abuja</w:t>
      </w:r>
    </w:p>
    <w:p w14:paraId="4BE3971A" w14:textId="77777777" w:rsidR="00427F1C" w:rsidRDefault="00427F1C" w:rsidP="00DA515E">
      <w:pPr>
        <w:spacing w:after="0" w:line="360" w:lineRule="auto"/>
        <w:jc w:val="center"/>
        <w:rPr>
          <w:rFonts w:ascii="Times New Roman" w:hAnsi="Times New Roman" w:cs="Times New Roman"/>
          <w:b/>
          <w:bCs/>
          <w:sz w:val="28"/>
          <w:szCs w:val="28"/>
        </w:rPr>
      </w:pPr>
    </w:p>
    <w:p w14:paraId="66F74330" w14:textId="427A44A8" w:rsidR="00B751C2" w:rsidRPr="00427F1C" w:rsidRDefault="00B751C2" w:rsidP="00DA515E">
      <w:pPr>
        <w:spacing w:after="0" w:line="360" w:lineRule="auto"/>
        <w:jc w:val="center"/>
        <w:rPr>
          <w:rFonts w:ascii="Times New Roman" w:hAnsi="Times New Roman" w:cs="Times New Roman"/>
          <w:b/>
          <w:bCs/>
          <w:sz w:val="28"/>
          <w:szCs w:val="28"/>
        </w:rPr>
      </w:pPr>
      <w:r w:rsidRPr="00427F1C">
        <w:rPr>
          <w:rFonts w:ascii="Times New Roman" w:hAnsi="Times New Roman" w:cs="Times New Roman"/>
          <w:b/>
          <w:bCs/>
          <w:sz w:val="28"/>
          <w:szCs w:val="28"/>
        </w:rPr>
        <w:t>Organiser</w:t>
      </w:r>
    </w:p>
    <w:p w14:paraId="51ADF838" w14:textId="23C11165" w:rsidR="00B751C2" w:rsidRPr="00B751C2" w:rsidRDefault="00B751C2" w:rsidP="00DA515E">
      <w:pPr>
        <w:spacing w:after="0" w:line="360" w:lineRule="auto"/>
        <w:jc w:val="center"/>
        <w:rPr>
          <w:rFonts w:ascii="Times New Roman" w:hAnsi="Times New Roman" w:cs="Times New Roman"/>
          <w:sz w:val="28"/>
          <w:szCs w:val="28"/>
        </w:rPr>
      </w:pPr>
      <w:r w:rsidRPr="00B751C2">
        <w:rPr>
          <w:rFonts w:ascii="Times New Roman" w:hAnsi="Times New Roman" w:cs="Times New Roman"/>
          <w:sz w:val="28"/>
          <w:szCs w:val="28"/>
        </w:rPr>
        <w:t>Continuing Judicial Education Programmes (CJEP)</w:t>
      </w:r>
    </w:p>
    <w:p w14:paraId="20A13667" w14:textId="53AC42D2" w:rsidR="00FC311B" w:rsidRDefault="00FC311B" w:rsidP="00DA515E">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National Judicial Institute, Abuja</w:t>
      </w:r>
    </w:p>
    <w:p w14:paraId="3A412048" w14:textId="77777777" w:rsidR="00DA515E" w:rsidRPr="00DA515E" w:rsidRDefault="00DA515E" w:rsidP="00DA515E">
      <w:pPr>
        <w:spacing w:after="0" w:line="360" w:lineRule="auto"/>
        <w:jc w:val="center"/>
        <w:rPr>
          <w:rFonts w:ascii="Times New Roman" w:hAnsi="Times New Roman" w:cs="Times New Roman"/>
          <w:sz w:val="28"/>
          <w:szCs w:val="28"/>
        </w:rPr>
      </w:pPr>
    </w:p>
    <w:p w14:paraId="566F377D" w14:textId="77777777" w:rsidR="00FC311B" w:rsidRDefault="00FC311B" w:rsidP="00DA515E">
      <w:pPr>
        <w:spacing w:after="0" w:line="360" w:lineRule="auto"/>
        <w:jc w:val="center"/>
        <w:rPr>
          <w:rFonts w:ascii="Times New Roman" w:hAnsi="Times New Roman" w:cs="Times New Roman"/>
          <w:b/>
          <w:bCs/>
          <w:sz w:val="28"/>
          <w:szCs w:val="28"/>
        </w:rPr>
      </w:pPr>
    </w:p>
    <w:p w14:paraId="7D0FAB28" w14:textId="77777777" w:rsidR="00427F1C" w:rsidRPr="00DA515E" w:rsidRDefault="00427F1C" w:rsidP="00DA515E">
      <w:pPr>
        <w:spacing w:after="0" w:line="360" w:lineRule="auto"/>
        <w:jc w:val="center"/>
        <w:rPr>
          <w:rFonts w:ascii="Times New Roman" w:hAnsi="Times New Roman" w:cs="Times New Roman"/>
          <w:b/>
          <w:bCs/>
          <w:sz w:val="28"/>
          <w:szCs w:val="28"/>
        </w:rPr>
      </w:pPr>
    </w:p>
    <w:p w14:paraId="27157FEE" w14:textId="366AD48D" w:rsidR="00FC311B" w:rsidRPr="00DA515E" w:rsidRDefault="00FC311B" w:rsidP="00DA515E">
      <w:pPr>
        <w:spacing w:after="0" w:line="360" w:lineRule="auto"/>
        <w:jc w:val="center"/>
        <w:rPr>
          <w:rFonts w:ascii="Times New Roman" w:hAnsi="Times New Roman" w:cs="Times New Roman"/>
          <w:b/>
          <w:bCs/>
          <w:sz w:val="28"/>
          <w:szCs w:val="28"/>
        </w:rPr>
      </w:pPr>
      <w:r w:rsidRPr="00DA515E">
        <w:rPr>
          <w:rFonts w:ascii="Times New Roman" w:hAnsi="Times New Roman" w:cs="Times New Roman"/>
          <w:b/>
          <w:bCs/>
          <w:sz w:val="28"/>
          <w:szCs w:val="28"/>
        </w:rPr>
        <w:t>Presenter</w:t>
      </w:r>
    </w:p>
    <w:p w14:paraId="241CBD93" w14:textId="77777777" w:rsidR="00DA515E" w:rsidRDefault="00FC311B" w:rsidP="00DA515E">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Professor Sarah Agnela Simons</w:t>
      </w:r>
    </w:p>
    <w:p w14:paraId="11E8C3B7" w14:textId="77777777" w:rsidR="00DA515E" w:rsidRDefault="00FC311B" w:rsidP="00DA515E">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Forensic Victimology and Criminology Professor</w:t>
      </w:r>
    </w:p>
    <w:p w14:paraId="3432B1D3" w14:textId="553602B9" w:rsidR="00DA515E" w:rsidRPr="00DA515E" w:rsidRDefault="00DA515E" w:rsidP="00DA515E">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Department of Sociology, Faculty of Social Sciences, Ahmadu Bello University.</w:t>
      </w:r>
    </w:p>
    <w:p w14:paraId="13AEE91E" w14:textId="108EC8A2" w:rsidR="00DA515E" w:rsidRPr="00DA515E" w:rsidRDefault="00DA515E" w:rsidP="00DA515E">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Executive Committee Member, World Society of Victimology</w:t>
      </w:r>
      <w:r>
        <w:rPr>
          <w:rFonts w:ascii="Times New Roman" w:hAnsi="Times New Roman" w:cs="Times New Roman"/>
          <w:sz w:val="28"/>
          <w:szCs w:val="28"/>
        </w:rPr>
        <w:t xml:space="preserve"> </w:t>
      </w:r>
      <w:hyperlink r:id="rId8" w:history="1">
        <w:r w:rsidRPr="00CE7079">
          <w:rPr>
            <w:rStyle w:val="Hyperlink"/>
            <w:rFonts w:ascii="Times New Roman" w:hAnsi="Times New Roman" w:cs="Times New Roman"/>
            <w:sz w:val="28"/>
            <w:szCs w:val="28"/>
          </w:rPr>
          <w:t>www.worldsocietyofvictimology.org</w:t>
        </w:r>
      </w:hyperlink>
    </w:p>
    <w:p w14:paraId="0FBA715A" w14:textId="50B398E3" w:rsidR="00FC311B" w:rsidRPr="00DA515E" w:rsidRDefault="00DA515E" w:rsidP="00DA515E">
      <w:pPr>
        <w:spacing w:after="0" w:line="360" w:lineRule="auto"/>
        <w:jc w:val="center"/>
        <w:rPr>
          <w:rFonts w:ascii="Times New Roman" w:hAnsi="Times New Roman" w:cs="Times New Roman"/>
          <w:sz w:val="28"/>
          <w:szCs w:val="28"/>
        </w:rPr>
      </w:pPr>
      <w:r w:rsidRPr="00DA515E">
        <w:rPr>
          <w:rFonts w:ascii="Times New Roman" w:hAnsi="Times New Roman" w:cs="Times New Roman"/>
          <w:sz w:val="28"/>
          <w:szCs w:val="28"/>
        </w:rPr>
        <w:t xml:space="preserve">Email: </w:t>
      </w:r>
      <w:hyperlink r:id="rId9" w:history="1">
        <w:r w:rsidRPr="00DA515E">
          <w:rPr>
            <w:rStyle w:val="Hyperlink"/>
            <w:rFonts w:ascii="Times New Roman" w:hAnsi="Times New Roman" w:cs="Times New Roman"/>
            <w:sz w:val="28"/>
            <w:szCs w:val="28"/>
          </w:rPr>
          <w:t>agnelasnyaoke@gmail.com</w:t>
        </w:r>
      </w:hyperlink>
    </w:p>
    <w:p w14:paraId="153F2257" w14:textId="65BA9906" w:rsidR="00D84578" w:rsidRDefault="00DA515E" w:rsidP="008635F9">
      <w:pPr>
        <w:spacing w:after="0" w:line="480" w:lineRule="auto"/>
        <w:jc w:val="center"/>
        <w:rPr>
          <w:rFonts w:ascii="Times New Roman" w:hAnsi="Times New Roman" w:cs="Times New Roman"/>
          <w:b/>
          <w:bCs/>
          <w:sz w:val="28"/>
          <w:szCs w:val="28"/>
          <w:shd w:val="clear" w:color="auto" w:fill="FFFFFF" w:themeFill="background1"/>
        </w:rPr>
      </w:pPr>
      <w:r w:rsidRPr="00DA515E">
        <w:rPr>
          <w:rFonts w:ascii="Times New Roman" w:hAnsi="Times New Roman" w:cs="Times New Roman"/>
          <w:b/>
          <w:bCs/>
          <w:sz w:val="28"/>
          <w:szCs w:val="28"/>
        </w:rPr>
        <w:br w:type="page"/>
      </w:r>
      <w:r w:rsidR="001B7B41">
        <w:rPr>
          <w:rFonts w:ascii="Times New Roman" w:hAnsi="Times New Roman" w:cs="Times New Roman"/>
          <w:b/>
          <w:bCs/>
          <w:sz w:val="28"/>
          <w:szCs w:val="28"/>
          <w:shd w:val="clear" w:color="auto" w:fill="FFFFFF" w:themeFill="background1"/>
        </w:rPr>
        <w:lastRenderedPageBreak/>
        <w:t xml:space="preserve"> </w:t>
      </w:r>
    </w:p>
    <w:p w14:paraId="4316D42A" w14:textId="765644FE" w:rsidR="001B7B41" w:rsidRDefault="001B7B41" w:rsidP="00E455C6">
      <w:pPr>
        <w:shd w:val="clear" w:color="auto" w:fill="FFFFFF" w:themeFill="background1"/>
        <w:spacing w:after="0" w:line="360" w:lineRule="auto"/>
        <w:ind w:left="3600"/>
        <w:rPr>
          <w:rFonts w:ascii="Times New Roman" w:hAnsi="Times New Roman" w:cs="Times New Roman"/>
          <w:b/>
          <w:bCs/>
          <w:sz w:val="28"/>
          <w:szCs w:val="28"/>
        </w:rPr>
      </w:pPr>
      <w:r w:rsidRPr="001B7B41">
        <w:rPr>
          <w:rFonts w:ascii="Times New Roman" w:hAnsi="Times New Roman" w:cs="Times New Roman"/>
          <w:b/>
          <w:bCs/>
          <w:sz w:val="28"/>
          <w:szCs w:val="28"/>
        </w:rPr>
        <w:t>Table of Contents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Page</w:t>
      </w:r>
    </w:p>
    <w:p w14:paraId="3A9B0238" w14:textId="77777777" w:rsidR="0086275A" w:rsidRDefault="0086275A" w:rsidP="00E455C6">
      <w:pPr>
        <w:shd w:val="clear" w:color="auto" w:fill="FFFFFF" w:themeFill="background1"/>
        <w:spacing w:after="0" w:line="360" w:lineRule="auto"/>
        <w:ind w:left="3600"/>
        <w:rPr>
          <w:rFonts w:ascii="Times New Roman" w:hAnsi="Times New Roman" w:cs="Times New Roman"/>
          <w:b/>
          <w:bCs/>
          <w:sz w:val="28"/>
          <w:szCs w:val="28"/>
        </w:rPr>
      </w:pPr>
    </w:p>
    <w:p w14:paraId="654C2177" w14:textId="1A83A565" w:rsidR="001B7B41" w:rsidRDefault="00B21DEE" w:rsidP="00B535FC">
      <w:pPr>
        <w:spacing w:after="0" w:line="480" w:lineRule="auto"/>
        <w:rPr>
          <w:rFonts w:ascii="Times New Roman" w:hAnsi="Times New Roman" w:cs="Times New Roman"/>
          <w:sz w:val="28"/>
          <w:szCs w:val="28"/>
        </w:rPr>
      </w:pPr>
      <w:r>
        <w:rPr>
          <w:rFonts w:ascii="Times New Roman" w:hAnsi="Times New Roman" w:cs="Times New Roman"/>
          <w:sz w:val="28"/>
          <w:szCs w:val="28"/>
        </w:rPr>
        <w:t>For</w:t>
      </w:r>
      <w:r w:rsidR="00886195">
        <w:rPr>
          <w:rFonts w:ascii="Times New Roman" w:hAnsi="Times New Roman" w:cs="Times New Roman"/>
          <w:sz w:val="28"/>
          <w:szCs w:val="28"/>
        </w:rPr>
        <w:t>e</w:t>
      </w:r>
      <w:r>
        <w:rPr>
          <w:rFonts w:ascii="Times New Roman" w:hAnsi="Times New Roman" w:cs="Times New Roman"/>
          <w:sz w:val="28"/>
          <w:szCs w:val="28"/>
        </w:rPr>
        <w:t>w</w:t>
      </w:r>
      <w:r w:rsidR="00886195">
        <w:rPr>
          <w:rFonts w:ascii="Times New Roman" w:hAnsi="Times New Roman" w:cs="Times New Roman"/>
          <w:sz w:val="28"/>
          <w:szCs w:val="28"/>
        </w:rPr>
        <w:t>o</w:t>
      </w:r>
      <w:r>
        <w:rPr>
          <w:rFonts w:ascii="Times New Roman" w:hAnsi="Times New Roman" w:cs="Times New Roman"/>
          <w:sz w:val="28"/>
          <w:szCs w:val="28"/>
        </w:rPr>
        <w:t xml:space="preserve">rd: </w:t>
      </w:r>
      <w:r w:rsidR="00B535FC" w:rsidRPr="00B535FC">
        <w:rPr>
          <w:rFonts w:ascii="Times New Roman" w:hAnsi="Times New Roman" w:cs="Times New Roman"/>
          <w:sz w:val="28"/>
          <w:szCs w:val="28"/>
        </w:rPr>
        <w:t>Trend towards Victim-Centred Justice</w:t>
      </w:r>
      <w:r w:rsidR="00B535FC">
        <w:rPr>
          <w:rFonts w:ascii="Times New Roman" w:hAnsi="Times New Roman" w:cs="Times New Roman"/>
          <w:sz w:val="28"/>
          <w:szCs w:val="28"/>
        </w:rPr>
        <w:t xml:space="preserve"> </w:t>
      </w:r>
      <w:r w:rsidR="001B7B41" w:rsidRPr="00E40C55">
        <w:rPr>
          <w:rFonts w:ascii="Times New Roman" w:hAnsi="Times New Roman" w:cs="Times New Roman"/>
          <w:sz w:val="28"/>
          <w:szCs w:val="28"/>
        </w:rPr>
        <w:t>……………………</w:t>
      </w:r>
      <w:r w:rsidR="00E40C55">
        <w:rPr>
          <w:rFonts w:ascii="Times New Roman" w:hAnsi="Times New Roman" w:cs="Times New Roman"/>
          <w:sz w:val="28"/>
          <w:szCs w:val="28"/>
        </w:rPr>
        <w:t>……….   3</w:t>
      </w:r>
    </w:p>
    <w:p w14:paraId="09B565B1" w14:textId="77777777" w:rsidR="0086275A" w:rsidRPr="0086275A" w:rsidRDefault="0086275A" w:rsidP="00FA766F">
      <w:pPr>
        <w:shd w:val="clear" w:color="auto" w:fill="FFFFFF" w:themeFill="background1"/>
        <w:spacing w:after="0" w:line="360" w:lineRule="auto"/>
        <w:rPr>
          <w:rFonts w:ascii="Times New Roman" w:hAnsi="Times New Roman" w:cs="Times New Roman"/>
          <w:sz w:val="28"/>
          <w:szCs w:val="28"/>
        </w:rPr>
      </w:pPr>
    </w:p>
    <w:p w14:paraId="00357F47" w14:textId="18C8E01E" w:rsidR="00886195" w:rsidRDefault="00886195" w:rsidP="00886195">
      <w:pPr>
        <w:pStyle w:val="ListParagraph"/>
        <w:numPr>
          <w:ilvl w:val="0"/>
          <w:numId w:val="38"/>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SESSION </w:t>
      </w:r>
      <w:r w:rsidRPr="00886195">
        <w:rPr>
          <w:rFonts w:ascii="Times New Roman" w:hAnsi="Times New Roman" w:cs="Times New Roman"/>
          <w:sz w:val="28"/>
          <w:szCs w:val="28"/>
        </w:rPr>
        <w:t>INTENDED OUTCOMES</w:t>
      </w:r>
      <w:r>
        <w:rPr>
          <w:rFonts w:ascii="Times New Roman" w:hAnsi="Times New Roman" w:cs="Times New Roman"/>
          <w:sz w:val="28"/>
          <w:szCs w:val="28"/>
        </w:rPr>
        <w:t>………………………………………</w:t>
      </w:r>
      <w:r w:rsidR="006806A2">
        <w:rPr>
          <w:rFonts w:ascii="Times New Roman" w:hAnsi="Times New Roman" w:cs="Times New Roman"/>
          <w:sz w:val="28"/>
          <w:szCs w:val="28"/>
        </w:rPr>
        <w:t xml:space="preserve"> 5</w:t>
      </w:r>
    </w:p>
    <w:p w14:paraId="48CC76D9" w14:textId="77777777" w:rsidR="00886195" w:rsidRPr="00886195" w:rsidRDefault="00886195" w:rsidP="00886195">
      <w:pPr>
        <w:pStyle w:val="ListParagraph"/>
        <w:spacing w:after="0" w:line="360" w:lineRule="auto"/>
        <w:ind w:left="426"/>
        <w:jc w:val="both"/>
        <w:rPr>
          <w:rFonts w:ascii="Times New Roman" w:hAnsi="Times New Roman" w:cs="Times New Roman"/>
          <w:sz w:val="28"/>
          <w:szCs w:val="28"/>
        </w:rPr>
      </w:pPr>
    </w:p>
    <w:p w14:paraId="67D05CCC" w14:textId="4465608B" w:rsidR="008635F9" w:rsidRPr="00886195" w:rsidRDefault="008635F9" w:rsidP="00886195">
      <w:pPr>
        <w:pStyle w:val="ListParagraph"/>
        <w:numPr>
          <w:ilvl w:val="0"/>
          <w:numId w:val="38"/>
        </w:numPr>
        <w:spacing w:after="0" w:line="360" w:lineRule="auto"/>
        <w:ind w:left="426"/>
        <w:jc w:val="both"/>
        <w:rPr>
          <w:rFonts w:ascii="Times New Roman" w:hAnsi="Times New Roman" w:cs="Times New Roman"/>
          <w:sz w:val="28"/>
          <w:szCs w:val="28"/>
        </w:rPr>
      </w:pPr>
      <w:r w:rsidRPr="00886195">
        <w:rPr>
          <w:rFonts w:ascii="Times New Roman" w:hAnsi="Times New Roman" w:cs="Times New Roman"/>
          <w:sz w:val="28"/>
          <w:szCs w:val="28"/>
        </w:rPr>
        <w:t>INTRODUCTION …………………………………………………</w:t>
      </w:r>
      <w:r w:rsidR="00D32B39" w:rsidRPr="00886195">
        <w:rPr>
          <w:rFonts w:ascii="Times New Roman" w:hAnsi="Times New Roman" w:cs="Times New Roman"/>
          <w:sz w:val="28"/>
          <w:szCs w:val="28"/>
        </w:rPr>
        <w:t>…</w:t>
      </w:r>
      <w:r w:rsidR="00874D45" w:rsidRPr="00886195">
        <w:rPr>
          <w:rFonts w:ascii="Times New Roman" w:hAnsi="Times New Roman" w:cs="Times New Roman"/>
          <w:sz w:val="28"/>
          <w:szCs w:val="28"/>
        </w:rPr>
        <w:t>…….</w:t>
      </w:r>
      <w:r w:rsidRPr="00886195">
        <w:rPr>
          <w:rFonts w:ascii="Times New Roman" w:hAnsi="Times New Roman" w:cs="Times New Roman"/>
          <w:sz w:val="28"/>
          <w:szCs w:val="28"/>
        </w:rPr>
        <w:t xml:space="preserve">  </w:t>
      </w:r>
      <w:r w:rsidR="00FA766F" w:rsidRPr="00886195">
        <w:rPr>
          <w:rFonts w:ascii="Times New Roman" w:hAnsi="Times New Roman" w:cs="Times New Roman"/>
          <w:sz w:val="28"/>
          <w:szCs w:val="28"/>
        </w:rPr>
        <w:t xml:space="preserve"> </w:t>
      </w:r>
      <w:r w:rsidR="00B21DEE" w:rsidRPr="00886195">
        <w:rPr>
          <w:rFonts w:ascii="Times New Roman" w:hAnsi="Times New Roman" w:cs="Times New Roman"/>
          <w:sz w:val="28"/>
          <w:szCs w:val="28"/>
        </w:rPr>
        <w:t>5</w:t>
      </w:r>
    </w:p>
    <w:p w14:paraId="2CBA212B" w14:textId="0CDE076D" w:rsidR="00D32B39" w:rsidRDefault="00D32B39" w:rsidP="00FA766F">
      <w:pPr>
        <w:spacing w:after="0" w:line="360" w:lineRule="auto"/>
        <w:ind w:left="851" w:hanging="567"/>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Legal Definitions</w:t>
      </w:r>
    </w:p>
    <w:p w14:paraId="42E08FC5" w14:textId="4B4D1A52" w:rsidR="00D32B39" w:rsidRDefault="00D32B39" w:rsidP="00FA766F">
      <w:pPr>
        <w:spacing w:after="0" w:line="360" w:lineRule="auto"/>
        <w:ind w:left="851" w:hanging="567"/>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Forensic Psychology</w:t>
      </w:r>
      <w:r w:rsidR="004E732B">
        <w:rPr>
          <w:rFonts w:ascii="Times New Roman" w:hAnsi="Times New Roman" w:cs="Times New Roman"/>
          <w:sz w:val="28"/>
          <w:szCs w:val="28"/>
        </w:rPr>
        <w:t xml:space="preserve">: </w:t>
      </w:r>
      <w:r w:rsidR="00B21DEE">
        <w:rPr>
          <w:rFonts w:ascii="Times New Roman" w:hAnsi="Times New Roman" w:cs="Times New Roman"/>
          <w:sz w:val="28"/>
          <w:szCs w:val="28"/>
        </w:rPr>
        <w:t>Problematic Unprocessed Memories</w:t>
      </w:r>
      <w:r w:rsidR="004E732B">
        <w:rPr>
          <w:rFonts w:ascii="Times New Roman" w:hAnsi="Times New Roman" w:cs="Times New Roman"/>
          <w:sz w:val="28"/>
          <w:szCs w:val="28"/>
        </w:rPr>
        <w:t xml:space="preserve"> </w:t>
      </w:r>
    </w:p>
    <w:p w14:paraId="4FF6D8C4" w14:textId="77777777" w:rsidR="00FA766F" w:rsidRDefault="00FA766F" w:rsidP="00886195">
      <w:pPr>
        <w:shd w:val="clear" w:color="auto" w:fill="FFFFFF" w:themeFill="background1"/>
        <w:spacing w:after="0" w:line="360" w:lineRule="auto"/>
        <w:ind w:left="851" w:hanging="567"/>
        <w:jc w:val="both"/>
        <w:rPr>
          <w:rFonts w:ascii="Times New Roman" w:hAnsi="Times New Roman" w:cs="Times New Roman"/>
          <w:sz w:val="28"/>
          <w:szCs w:val="28"/>
        </w:rPr>
      </w:pPr>
    </w:p>
    <w:p w14:paraId="6E243335" w14:textId="238B6C88" w:rsidR="00B21DEE" w:rsidRPr="00B21DEE" w:rsidRDefault="00B21DEE" w:rsidP="00886195">
      <w:pPr>
        <w:shd w:val="clear" w:color="auto" w:fill="FFFFFF" w:themeFill="background1"/>
        <w:spacing w:after="0" w:line="360" w:lineRule="auto"/>
        <w:ind w:left="284" w:hanging="284"/>
        <w:jc w:val="both"/>
        <w:rPr>
          <w:rFonts w:ascii="Times New Roman" w:hAnsi="Times New Roman" w:cs="Times New Roman"/>
          <w:sz w:val="28"/>
          <w:szCs w:val="28"/>
        </w:rPr>
      </w:pPr>
      <w:r w:rsidRPr="00886195">
        <w:rPr>
          <w:rFonts w:ascii="Times New Roman" w:hAnsi="Times New Roman" w:cs="Times New Roman"/>
          <w:sz w:val="28"/>
          <w:szCs w:val="28"/>
        </w:rPr>
        <w:t>3.</w:t>
      </w:r>
      <w:r w:rsidRPr="00886195">
        <w:rPr>
          <w:rFonts w:ascii="Times New Roman" w:hAnsi="Times New Roman" w:cs="Times New Roman"/>
          <w:sz w:val="28"/>
          <w:szCs w:val="28"/>
        </w:rPr>
        <w:tab/>
      </w:r>
      <w:r w:rsidRPr="00886195">
        <w:rPr>
          <w:rFonts w:ascii="Times New Roman" w:hAnsi="Times New Roman" w:cs="Times New Roman"/>
          <w:sz w:val="28"/>
          <w:szCs w:val="28"/>
        </w:rPr>
        <w:t>GUIDANCE FOR VICTIM-CENTERED JUSTIC</w:t>
      </w:r>
      <w:r w:rsidR="00886195">
        <w:rPr>
          <w:rFonts w:ascii="Times New Roman" w:hAnsi="Times New Roman" w:cs="Times New Roman"/>
          <w:sz w:val="28"/>
          <w:szCs w:val="28"/>
        </w:rPr>
        <w:t>E………………………...  7</w:t>
      </w:r>
    </w:p>
    <w:p w14:paraId="5953ED9D" w14:textId="10D26873" w:rsidR="00874D45" w:rsidRDefault="00886195" w:rsidP="00886195">
      <w:pPr>
        <w:shd w:val="clear" w:color="auto" w:fill="FFFFFF" w:themeFill="background1"/>
        <w:spacing w:after="0" w:line="360" w:lineRule="auto"/>
        <w:ind w:left="993" w:hanging="567"/>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874D45">
        <w:rPr>
          <w:rFonts w:ascii="Times New Roman" w:hAnsi="Times New Roman" w:cs="Times New Roman"/>
          <w:sz w:val="28"/>
          <w:szCs w:val="28"/>
        </w:rPr>
        <w:t>Police</w:t>
      </w:r>
    </w:p>
    <w:p w14:paraId="0F83AE87" w14:textId="73CE53CE" w:rsidR="00874D45" w:rsidRDefault="00886195" w:rsidP="00886195">
      <w:pPr>
        <w:shd w:val="clear" w:color="auto" w:fill="FFFFFF" w:themeFill="background1"/>
        <w:spacing w:after="0" w:line="360" w:lineRule="auto"/>
        <w:ind w:left="993" w:hanging="567"/>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874D45">
        <w:rPr>
          <w:rFonts w:ascii="Times New Roman" w:hAnsi="Times New Roman" w:cs="Times New Roman"/>
          <w:sz w:val="28"/>
          <w:szCs w:val="28"/>
        </w:rPr>
        <w:t>Judiciary</w:t>
      </w:r>
    </w:p>
    <w:p w14:paraId="0E4BA7AC" w14:textId="28C9A651" w:rsidR="00FA766F" w:rsidRDefault="00886195" w:rsidP="00FA766F">
      <w:pPr>
        <w:shd w:val="clear" w:color="auto" w:fill="FFFFFF" w:themeFill="background1"/>
        <w:spacing w:after="0" w:line="360" w:lineRule="auto"/>
        <w:ind w:left="993" w:hanging="567"/>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FA766F">
        <w:rPr>
          <w:rFonts w:ascii="Times New Roman" w:hAnsi="Times New Roman" w:cs="Times New Roman"/>
          <w:sz w:val="28"/>
          <w:szCs w:val="28"/>
        </w:rPr>
        <w:t>Courts</w:t>
      </w:r>
    </w:p>
    <w:p w14:paraId="5346263E" w14:textId="006C831C" w:rsidR="00FA766F" w:rsidRDefault="00886195" w:rsidP="00FA766F">
      <w:pPr>
        <w:shd w:val="clear" w:color="auto" w:fill="FFFFFF" w:themeFill="background1"/>
        <w:spacing w:after="0" w:line="360" w:lineRule="auto"/>
        <w:ind w:left="993" w:hanging="567"/>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FA766F">
        <w:rPr>
          <w:rFonts w:ascii="Times New Roman" w:hAnsi="Times New Roman" w:cs="Times New Roman"/>
          <w:sz w:val="28"/>
          <w:szCs w:val="28"/>
        </w:rPr>
        <w:t>Corrections</w:t>
      </w:r>
    </w:p>
    <w:p w14:paraId="6E87091E" w14:textId="77777777" w:rsidR="00FA766F" w:rsidRPr="00874D45" w:rsidRDefault="00FA766F" w:rsidP="00FA766F">
      <w:pPr>
        <w:shd w:val="clear" w:color="auto" w:fill="FFFFFF" w:themeFill="background1"/>
        <w:spacing w:after="0" w:line="360" w:lineRule="auto"/>
        <w:ind w:left="993" w:hanging="567"/>
        <w:jc w:val="both"/>
        <w:rPr>
          <w:rFonts w:ascii="Times New Roman" w:hAnsi="Times New Roman" w:cs="Times New Roman"/>
          <w:sz w:val="28"/>
          <w:szCs w:val="28"/>
        </w:rPr>
      </w:pPr>
    </w:p>
    <w:p w14:paraId="17DDA170" w14:textId="3C037543" w:rsidR="00874D45" w:rsidRDefault="00886195" w:rsidP="00FA766F">
      <w:pPr>
        <w:shd w:val="clear" w:color="auto" w:fill="FFFFFF" w:themeFill="background1"/>
        <w:spacing w:after="0" w:line="360" w:lineRule="auto"/>
        <w:ind w:left="426" w:hanging="426"/>
        <w:jc w:val="both"/>
        <w:rPr>
          <w:rFonts w:ascii="Times New Roman" w:eastAsia="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874D45" w:rsidRPr="00874D45">
        <w:rPr>
          <w:rFonts w:ascii="Times New Roman" w:eastAsia="Times New Roman" w:hAnsi="Times New Roman" w:cs="Times New Roman"/>
          <w:sz w:val="28"/>
          <w:szCs w:val="28"/>
        </w:rPr>
        <w:t>PROCEDURAL SAFEGUARDS FOR VICTIM MAINSTREAMING</w:t>
      </w:r>
      <w:r w:rsidR="00874D45">
        <w:rPr>
          <w:rFonts w:ascii="Times New Roman" w:eastAsia="Times New Roman" w:hAnsi="Times New Roman" w:cs="Times New Roman"/>
          <w:sz w:val="28"/>
          <w:szCs w:val="28"/>
        </w:rPr>
        <w:t>…… 8</w:t>
      </w:r>
    </w:p>
    <w:p w14:paraId="25FF21F4" w14:textId="0CC3CCDD" w:rsidR="00874D45" w:rsidRDefault="00886195" w:rsidP="00FA766F">
      <w:pPr>
        <w:shd w:val="clear" w:color="auto" w:fill="FFFFFF" w:themeFill="background1"/>
        <w:spacing w:after="0" w:line="360" w:lineRule="auto"/>
        <w:ind w:left="993" w:hanging="567"/>
        <w:jc w:val="both"/>
        <w:rPr>
          <w:rFonts w:ascii="Times New Roman" w:eastAsia="Times New Roman" w:hAnsi="Times New Roman" w:cs="Times New Roman"/>
          <w:sz w:val="28"/>
          <w:szCs w:val="28"/>
        </w:rPr>
      </w:pPr>
      <w:r>
        <w:rPr>
          <w:rFonts w:ascii="Times New Roman" w:hAnsi="Times New Roman" w:cs="Times New Roman"/>
          <w:sz w:val="28"/>
          <w:szCs w:val="28"/>
        </w:rPr>
        <w:t>4</w:t>
      </w:r>
      <w:r w:rsidR="00874D45">
        <w:rPr>
          <w:rFonts w:ascii="Times New Roman" w:hAnsi="Times New Roman" w:cs="Times New Roman"/>
          <w:sz w:val="28"/>
          <w:szCs w:val="28"/>
        </w:rPr>
        <w:t>.</w:t>
      </w:r>
      <w:r w:rsidR="00874D45">
        <w:rPr>
          <w:rFonts w:ascii="Times New Roman" w:eastAsia="Times New Roman" w:hAnsi="Times New Roman" w:cs="Times New Roman"/>
          <w:sz w:val="28"/>
          <w:szCs w:val="28"/>
        </w:rPr>
        <w:t xml:space="preserve">1 </w:t>
      </w:r>
      <w:r w:rsidR="00874D45">
        <w:rPr>
          <w:rFonts w:ascii="Times New Roman" w:eastAsia="Times New Roman" w:hAnsi="Times New Roman" w:cs="Times New Roman"/>
          <w:sz w:val="28"/>
          <w:szCs w:val="28"/>
        </w:rPr>
        <w:tab/>
        <w:t>Practicalities of Victim-Centred Service Delivery</w:t>
      </w:r>
    </w:p>
    <w:p w14:paraId="1CF51397" w14:textId="111D6D24" w:rsidR="00874D45" w:rsidRDefault="00886195" w:rsidP="00FA766F">
      <w:pPr>
        <w:shd w:val="clear" w:color="auto" w:fill="FFFFFF" w:themeFill="background1"/>
        <w:spacing w:after="0" w:line="360" w:lineRule="auto"/>
        <w:ind w:left="993"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74D45">
        <w:rPr>
          <w:rFonts w:ascii="Times New Roman" w:eastAsia="Times New Roman" w:hAnsi="Times New Roman" w:cs="Times New Roman"/>
          <w:sz w:val="28"/>
          <w:szCs w:val="28"/>
        </w:rPr>
        <w:t>.2</w:t>
      </w:r>
      <w:r w:rsidR="00874D45">
        <w:rPr>
          <w:rFonts w:ascii="Times New Roman" w:eastAsia="Times New Roman" w:hAnsi="Times New Roman" w:cs="Times New Roman"/>
          <w:sz w:val="28"/>
          <w:szCs w:val="28"/>
        </w:rPr>
        <w:tab/>
        <w:t>Support Before Trial</w:t>
      </w:r>
    </w:p>
    <w:p w14:paraId="52008DCC" w14:textId="1F2B6B7D" w:rsidR="00874D45" w:rsidRDefault="00886195" w:rsidP="00FA766F">
      <w:pPr>
        <w:shd w:val="clear" w:color="auto" w:fill="FFFFFF" w:themeFill="background1"/>
        <w:spacing w:after="0" w:line="360" w:lineRule="auto"/>
        <w:ind w:left="993"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74D45">
        <w:rPr>
          <w:rFonts w:ascii="Times New Roman" w:eastAsia="Times New Roman" w:hAnsi="Times New Roman" w:cs="Times New Roman"/>
          <w:sz w:val="28"/>
          <w:szCs w:val="28"/>
        </w:rPr>
        <w:t>.3</w:t>
      </w:r>
      <w:r w:rsidR="00874D45">
        <w:rPr>
          <w:rFonts w:ascii="Times New Roman" w:eastAsia="Times New Roman" w:hAnsi="Times New Roman" w:cs="Times New Roman"/>
          <w:sz w:val="28"/>
          <w:szCs w:val="28"/>
        </w:rPr>
        <w:tab/>
        <w:t>Support During Trial</w:t>
      </w:r>
    </w:p>
    <w:p w14:paraId="3A8F0428" w14:textId="77777777" w:rsidR="00FA766F" w:rsidRDefault="00FA766F" w:rsidP="00FA766F">
      <w:pPr>
        <w:shd w:val="clear" w:color="auto" w:fill="FFFFFF" w:themeFill="background1"/>
        <w:spacing w:after="0" w:line="360" w:lineRule="auto"/>
        <w:ind w:left="993" w:hanging="567"/>
        <w:jc w:val="both"/>
        <w:rPr>
          <w:rFonts w:ascii="Times New Roman" w:eastAsia="Times New Roman" w:hAnsi="Times New Roman" w:cs="Times New Roman"/>
          <w:sz w:val="28"/>
          <w:szCs w:val="28"/>
        </w:rPr>
      </w:pPr>
    </w:p>
    <w:p w14:paraId="60B8CA6D" w14:textId="0DC2D3DB" w:rsidR="00874D45" w:rsidRDefault="00886195" w:rsidP="00FA766F">
      <w:pPr>
        <w:shd w:val="clear" w:color="auto" w:fill="FFFFFF" w:themeFill="background1"/>
        <w:spacing w:after="0" w:line="360" w:lineRule="auto"/>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sidR="006806A2">
        <w:rPr>
          <w:rFonts w:ascii="Times New Roman" w:eastAsia="Times New Roman" w:hAnsi="Times New Roman" w:cs="Times New Roman"/>
          <w:sz w:val="28"/>
          <w:szCs w:val="28"/>
        </w:rPr>
        <w:t>PRESENTATION AND GROUP DISCUSS</w:t>
      </w:r>
      <w:r w:rsidR="00FA766F">
        <w:rPr>
          <w:rFonts w:ascii="Times New Roman" w:eastAsia="Times New Roman" w:hAnsi="Times New Roman" w:cs="Times New Roman"/>
          <w:sz w:val="28"/>
          <w:szCs w:val="28"/>
        </w:rPr>
        <w:t>ION</w:t>
      </w:r>
      <w:r w:rsidR="006806A2">
        <w:rPr>
          <w:rFonts w:ascii="Times New Roman" w:eastAsia="Times New Roman" w:hAnsi="Times New Roman" w:cs="Times New Roman"/>
          <w:sz w:val="28"/>
          <w:szCs w:val="28"/>
        </w:rPr>
        <w:t xml:space="preserve"> TOPICS</w:t>
      </w:r>
      <w:r w:rsidR="00FA766F">
        <w:rPr>
          <w:rFonts w:ascii="Times New Roman" w:eastAsia="Times New Roman" w:hAnsi="Times New Roman" w:cs="Times New Roman"/>
          <w:sz w:val="28"/>
          <w:szCs w:val="28"/>
        </w:rPr>
        <w:t>………………… 1</w:t>
      </w:r>
      <w:r w:rsidR="006806A2">
        <w:rPr>
          <w:rFonts w:ascii="Times New Roman" w:eastAsia="Times New Roman" w:hAnsi="Times New Roman" w:cs="Times New Roman"/>
          <w:sz w:val="28"/>
          <w:szCs w:val="28"/>
        </w:rPr>
        <w:t>3</w:t>
      </w:r>
    </w:p>
    <w:p w14:paraId="69F137EA" w14:textId="77777777" w:rsidR="00D31B30" w:rsidRDefault="00D31B30" w:rsidP="00FA766F">
      <w:pPr>
        <w:shd w:val="clear" w:color="auto" w:fill="FFFFFF" w:themeFill="background1"/>
        <w:spacing w:after="0" w:line="360" w:lineRule="auto"/>
        <w:ind w:left="426" w:hanging="426"/>
        <w:jc w:val="both"/>
        <w:rPr>
          <w:rFonts w:ascii="Times New Roman" w:eastAsia="Times New Roman" w:hAnsi="Times New Roman" w:cs="Times New Roman"/>
          <w:sz w:val="28"/>
          <w:szCs w:val="28"/>
        </w:rPr>
      </w:pPr>
    </w:p>
    <w:p w14:paraId="65205362" w14:textId="23A354E0" w:rsidR="006806A2" w:rsidRDefault="006806A2" w:rsidP="006806A2">
      <w:pPr>
        <w:shd w:val="clear" w:color="auto" w:fill="FFFFFF" w:themeFill="background1"/>
        <w:spacing w:after="0" w:line="360" w:lineRule="auto"/>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MODE OF DELIVERY ……………………………………………………</w:t>
      </w:r>
      <w:r w:rsidR="0000630C">
        <w:rPr>
          <w:rFonts w:ascii="Times New Roman" w:eastAsia="Times New Roman" w:hAnsi="Times New Roman" w:cs="Times New Roman"/>
          <w:sz w:val="28"/>
          <w:szCs w:val="28"/>
        </w:rPr>
        <w:t xml:space="preserve">  14</w:t>
      </w:r>
    </w:p>
    <w:p w14:paraId="6AF66673" w14:textId="77777777" w:rsidR="00D31B30" w:rsidRDefault="00D31B30" w:rsidP="006806A2">
      <w:pPr>
        <w:shd w:val="clear" w:color="auto" w:fill="FFFFFF" w:themeFill="background1"/>
        <w:spacing w:after="0" w:line="360" w:lineRule="auto"/>
        <w:ind w:left="426" w:hanging="426"/>
        <w:jc w:val="both"/>
        <w:rPr>
          <w:rFonts w:ascii="Times New Roman" w:eastAsia="Times New Roman" w:hAnsi="Times New Roman" w:cs="Times New Roman"/>
          <w:sz w:val="28"/>
          <w:szCs w:val="28"/>
        </w:rPr>
      </w:pPr>
    </w:p>
    <w:p w14:paraId="4287B7FE" w14:textId="441FA9A1" w:rsidR="006806A2" w:rsidRPr="00874D45" w:rsidRDefault="006806A2" w:rsidP="006806A2">
      <w:pPr>
        <w:shd w:val="clear" w:color="auto" w:fill="FFFFFF" w:themeFill="background1"/>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CONCLUSION</w:t>
      </w:r>
      <w:r w:rsidR="0000630C">
        <w:rPr>
          <w:rFonts w:ascii="Times New Roman" w:eastAsia="Times New Roman" w:hAnsi="Times New Roman" w:cs="Times New Roman"/>
          <w:sz w:val="28"/>
          <w:szCs w:val="28"/>
        </w:rPr>
        <w:t xml:space="preserve"> </w:t>
      </w:r>
      <w:r w:rsidR="0000630C">
        <w:rPr>
          <w:rFonts w:ascii="Times New Roman" w:eastAsia="Times New Roman" w:hAnsi="Times New Roman" w:cs="Times New Roman"/>
          <w:sz w:val="28"/>
          <w:szCs w:val="28"/>
        </w:rPr>
        <w:t>……………………………………………………</w:t>
      </w:r>
      <w:r w:rsidR="0000630C">
        <w:rPr>
          <w:rFonts w:ascii="Times New Roman" w:eastAsia="Times New Roman" w:hAnsi="Times New Roman" w:cs="Times New Roman"/>
          <w:sz w:val="28"/>
          <w:szCs w:val="28"/>
        </w:rPr>
        <w:t>……….  14</w:t>
      </w:r>
    </w:p>
    <w:p w14:paraId="217A8FE8" w14:textId="2C86F2A5" w:rsidR="00874D45" w:rsidRPr="00874D45" w:rsidRDefault="00874D45" w:rsidP="00FA766F">
      <w:pPr>
        <w:shd w:val="clear" w:color="auto" w:fill="FFFFFF" w:themeFill="background1"/>
        <w:spacing w:line="360" w:lineRule="auto"/>
        <w:jc w:val="both"/>
        <w:rPr>
          <w:rFonts w:ascii="Times New Roman" w:hAnsi="Times New Roman" w:cs="Times New Roman"/>
          <w:sz w:val="28"/>
          <w:szCs w:val="28"/>
        </w:rPr>
      </w:pPr>
    </w:p>
    <w:p w14:paraId="0CA2752D" w14:textId="5EF96B96" w:rsidR="00D32B39" w:rsidRDefault="008635F9" w:rsidP="00FA76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EF2DFE7" w14:textId="6CFEF8FA" w:rsidR="008635F9" w:rsidRDefault="008635F9" w:rsidP="00D32B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E3B021F" w14:textId="77777777" w:rsidR="009129C5" w:rsidRDefault="009129C5" w:rsidP="00D32B39">
      <w:pPr>
        <w:spacing w:line="360" w:lineRule="auto"/>
        <w:jc w:val="both"/>
        <w:rPr>
          <w:rFonts w:ascii="Times New Roman" w:hAnsi="Times New Roman" w:cs="Times New Roman"/>
          <w:sz w:val="28"/>
          <w:szCs w:val="28"/>
        </w:rPr>
      </w:pPr>
    </w:p>
    <w:p w14:paraId="544CF584" w14:textId="074ADEE9" w:rsidR="00C36944" w:rsidRPr="00B535FC" w:rsidRDefault="00556DC2" w:rsidP="009129C5">
      <w:pPr>
        <w:shd w:val="clear" w:color="auto" w:fill="D9D9D9" w:themeFill="background1" w:themeFillShade="D9"/>
        <w:spacing w:after="0" w:line="360" w:lineRule="auto"/>
        <w:rPr>
          <w:rFonts w:ascii="Times New Roman" w:hAnsi="Times New Roman" w:cs="Times New Roman"/>
          <w:b/>
          <w:bCs/>
          <w:sz w:val="28"/>
          <w:szCs w:val="28"/>
        </w:rPr>
      </w:pPr>
      <w:r w:rsidRPr="00B535FC">
        <w:rPr>
          <w:rFonts w:ascii="Times New Roman" w:hAnsi="Times New Roman" w:cs="Times New Roman"/>
          <w:b/>
          <w:bCs/>
          <w:sz w:val="28"/>
          <w:szCs w:val="28"/>
        </w:rPr>
        <w:t>F</w:t>
      </w:r>
      <w:r w:rsidR="009129C5">
        <w:rPr>
          <w:rFonts w:ascii="Times New Roman" w:hAnsi="Times New Roman" w:cs="Times New Roman"/>
          <w:b/>
          <w:bCs/>
          <w:sz w:val="28"/>
          <w:szCs w:val="28"/>
        </w:rPr>
        <w:t xml:space="preserve">orward: </w:t>
      </w:r>
      <w:r w:rsidR="004E732B" w:rsidRPr="00B535FC">
        <w:rPr>
          <w:rFonts w:ascii="Times New Roman" w:hAnsi="Times New Roman" w:cs="Times New Roman"/>
          <w:b/>
          <w:bCs/>
          <w:sz w:val="28"/>
          <w:szCs w:val="28"/>
        </w:rPr>
        <w:t xml:space="preserve">Trend towards </w:t>
      </w:r>
      <w:r w:rsidR="00FB3597" w:rsidRPr="00B535FC">
        <w:rPr>
          <w:rFonts w:ascii="Times New Roman" w:hAnsi="Times New Roman" w:cs="Times New Roman"/>
          <w:b/>
          <w:bCs/>
          <w:sz w:val="28"/>
          <w:szCs w:val="28"/>
        </w:rPr>
        <w:t>Victim-Centred Justice</w:t>
      </w:r>
    </w:p>
    <w:p w14:paraId="6045D72A" w14:textId="335558D0" w:rsidR="00D13143" w:rsidRDefault="00D13143" w:rsidP="00D13143">
      <w:pPr>
        <w:spacing w:line="360" w:lineRule="auto"/>
        <w:ind w:left="-22"/>
        <w:jc w:val="both"/>
        <w:rPr>
          <w:rFonts w:ascii="Times New Roman" w:hAnsi="Times New Roman" w:cs="Times New Roman"/>
          <w:sz w:val="28"/>
          <w:szCs w:val="28"/>
        </w:rPr>
      </w:pPr>
      <w:r>
        <w:rPr>
          <w:rFonts w:ascii="Times New Roman" w:hAnsi="Times New Roman" w:cs="Times New Roman"/>
          <w:sz w:val="28"/>
          <w:szCs w:val="28"/>
        </w:rPr>
        <w:t xml:space="preserve">Following the 1985 adoption of the </w:t>
      </w:r>
      <w:r w:rsidRPr="007528AA">
        <w:rPr>
          <w:rFonts w:ascii="Times New Roman" w:eastAsia="Times New Roman" w:hAnsi="Times New Roman" w:cs="Times New Roman"/>
          <w:i/>
          <w:iCs/>
          <w:sz w:val="28"/>
          <w:szCs w:val="28"/>
        </w:rPr>
        <w:t>U</w:t>
      </w:r>
      <w:r>
        <w:rPr>
          <w:rFonts w:ascii="Times New Roman" w:eastAsia="Times New Roman" w:hAnsi="Times New Roman" w:cs="Times New Roman"/>
          <w:i/>
          <w:iCs/>
          <w:sz w:val="28"/>
          <w:szCs w:val="28"/>
        </w:rPr>
        <w:t xml:space="preserve">nited </w:t>
      </w:r>
      <w:r w:rsidRPr="007528AA">
        <w:rPr>
          <w:rFonts w:ascii="Times New Roman" w:eastAsia="Times New Roman" w:hAnsi="Times New Roman" w:cs="Times New Roman"/>
          <w:i/>
          <w:iCs/>
          <w:sz w:val="28"/>
          <w:szCs w:val="28"/>
        </w:rPr>
        <w:t>N</w:t>
      </w:r>
      <w:r>
        <w:rPr>
          <w:rFonts w:ascii="Times New Roman" w:eastAsia="Times New Roman" w:hAnsi="Times New Roman" w:cs="Times New Roman"/>
          <w:i/>
          <w:iCs/>
          <w:sz w:val="28"/>
          <w:szCs w:val="28"/>
        </w:rPr>
        <w:t xml:space="preserve">ations </w:t>
      </w:r>
      <w:r w:rsidRPr="007528AA">
        <w:rPr>
          <w:rFonts w:ascii="Times New Roman" w:eastAsia="Times New Roman" w:hAnsi="Times New Roman" w:cs="Times New Roman"/>
          <w:i/>
          <w:iCs/>
          <w:sz w:val="28"/>
          <w:szCs w:val="28"/>
        </w:rPr>
        <w:t>Declaration of Basic Principles of Justice for Victims of Crime and Abuse of Power</w:t>
      </w:r>
      <w:r>
        <w:rPr>
          <w:rFonts w:ascii="Times New Roman" w:eastAsia="Times New Roman" w:hAnsi="Times New Roman" w:cs="Times New Roman"/>
          <w:sz w:val="28"/>
          <w:szCs w:val="28"/>
        </w:rPr>
        <w:t xml:space="preserve"> (1985) there has </w:t>
      </w:r>
      <w:r w:rsidR="00066AC6">
        <w:rPr>
          <w:rFonts w:ascii="Times New Roman" w:eastAsia="Times New Roman" w:hAnsi="Times New Roman" w:cs="Times New Roman"/>
          <w:sz w:val="28"/>
          <w:szCs w:val="28"/>
        </w:rPr>
        <w:t xml:space="preserve">been a significant and </w:t>
      </w:r>
      <w:r>
        <w:rPr>
          <w:rFonts w:ascii="Times New Roman" w:eastAsia="Times New Roman" w:hAnsi="Times New Roman" w:cs="Times New Roman"/>
          <w:sz w:val="28"/>
          <w:szCs w:val="28"/>
        </w:rPr>
        <w:t xml:space="preserve">a worldwide gradual </w:t>
      </w:r>
      <w:r w:rsidR="00066AC6">
        <w:rPr>
          <w:rFonts w:ascii="Times New Roman" w:eastAsia="Times New Roman" w:hAnsi="Times New Roman" w:cs="Times New Roman"/>
          <w:sz w:val="28"/>
          <w:szCs w:val="28"/>
        </w:rPr>
        <w:t xml:space="preserve">shift of </w:t>
      </w:r>
      <w:r>
        <w:rPr>
          <w:rFonts w:ascii="Times New Roman" w:eastAsia="Times New Roman" w:hAnsi="Times New Roman" w:cs="Times New Roman"/>
          <w:sz w:val="28"/>
          <w:szCs w:val="28"/>
        </w:rPr>
        <w:t xml:space="preserve">focus </w:t>
      </w:r>
      <w:r w:rsidR="00066AC6">
        <w:rPr>
          <w:rFonts w:ascii="Times New Roman" w:eastAsia="Times New Roman" w:hAnsi="Times New Roman" w:cs="Times New Roman"/>
          <w:sz w:val="28"/>
          <w:szCs w:val="28"/>
        </w:rPr>
        <w:t xml:space="preserve">from only the offender to inclusion of on </w:t>
      </w:r>
      <w:r>
        <w:rPr>
          <w:rFonts w:ascii="Times New Roman" w:hAnsi="Times New Roman" w:cs="Times New Roman"/>
          <w:sz w:val="28"/>
          <w:szCs w:val="28"/>
        </w:rPr>
        <w:t xml:space="preserve">victims of crime. </w:t>
      </w:r>
      <w:r w:rsidR="00066AC6">
        <w:rPr>
          <w:rFonts w:ascii="Times New Roman" w:hAnsi="Times New Roman" w:cs="Times New Roman"/>
          <w:sz w:val="28"/>
          <w:szCs w:val="28"/>
        </w:rPr>
        <w:t>People harmed by criminal activities are being considered less as o</w:t>
      </w:r>
      <w:r>
        <w:rPr>
          <w:rFonts w:ascii="Times New Roman" w:hAnsi="Times New Roman" w:cs="Times New Roman"/>
          <w:sz w:val="28"/>
          <w:szCs w:val="28"/>
        </w:rPr>
        <w:t xml:space="preserve">bserver </w:t>
      </w:r>
      <w:r w:rsidR="00066AC6">
        <w:rPr>
          <w:rFonts w:ascii="Times New Roman" w:hAnsi="Times New Roman" w:cs="Times New Roman"/>
          <w:sz w:val="28"/>
          <w:szCs w:val="28"/>
        </w:rPr>
        <w:t xml:space="preserve">standing </w:t>
      </w:r>
      <w:r>
        <w:rPr>
          <w:rFonts w:ascii="Times New Roman" w:hAnsi="Times New Roman" w:cs="Times New Roman"/>
          <w:sz w:val="28"/>
          <w:szCs w:val="28"/>
        </w:rPr>
        <w:t xml:space="preserve">at the periphery of criminal justice proceedings whose participation was limited to providing evidence, to an active participant and stakeholder. </w:t>
      </w:r>
      <w:r w:rsidR="00066AC6">
        <w:rPr>
          <w:rFonts w:ascii="Times New Roman" w:hAnsi="Times New Roman" w:cs="Times New Roman"/>
          <w:sz w:val="28"/>
          <w:szCs w:val="28"/>
        </w:rPr>
        <w:t xml:space="preserve">Spaces, procedures and policies are being created to provide the victims a seat ‘around the table’ to contribute to adjudicating and resolving crimes. </w:t>
      </w:r>
      <w:r>
        <w:rPr>
          <w:rFonts w:ascii="Times New Roman" w:hAnsi="Times New Roman" w:cs="Times New Roman"/>
          <w:sz w:val="28"/>
          <w:szCs w:val="28"/>
        </w:rPr>
        <w:t xml:space="preserve">This paradigm shift has changed how victims are regarded, and their gradual reinstatement as an interested party in the dispensation of criminal justice. </w:t>
      </w:r>
    </w:p>
    <w:p w14:paraId="0AD56564" w14:textId="725C445D" w:rsidR="00AB1FC8" w:rsidRDefault="0086275A" w:rsidP="0086275A">
      <w:pPr>
        <w:spacing w:line="360" w:lineRule="auto"/>
        <w:ind w:hanging="22"/>
        <w:jc w:val="both"/>
        <w:rPr>
          <w:rFonts w:ascii="Times New Roman" w:hAnsi="Times New Roman" w:cs="Times New Roman"/>
          <w:sz w:val="28"/>
          <w:szCs w:val="28"/>
        </w:rPr>
      </w:pPr>
      <w:r>
        <w:rPr>
          <w:rFonts w:ascii="Times New Roman" w:hAnsi="Times New Roman" w:cs="Times New Roman"/>
          <w:sz w:val="28"/>
          <w:szCs w:val="28"/>
        </w:rPr>
        <w:t xml:space="preserve">In the last few decades, efforts towards </w:t>
      </w:r>
      <w:r w:rsidRPr="00EF59F6">
        <w:rPr>
          <w:rFonts w:ascii="Times New Roman" w:hAnsi="Times New Roman" w:cs="Times New Roman"/>
          <w:sz w:val="28"/>
          <w:szCs w:val="28"/>
        </w:rPr>
        <w:t xml:space="preserve">Criminal Justice </w:t>
      </w:r>
      <w:r>
        <w:rPr>
          <w:rFonts w:ascii="Times New Roman" w:hAnsi="Times New Roman" w:cs="Times New Roman"/>
          <w:sz w:val="28"/>
          <w:szCs w:val="28"/>
        </w:rPr>
        <w:t xml:space="preserve">Sector </w:t>
      </w:r>
      <w:r w:rsidRPr="00EF59F6">
        <w:rPr>
          <w:rFonts w:ascii="Times New Roman" w:hAnsi="Times New Roman" w:cs="Times New Roman"/>
          <w:sz w:val="28"/>
          <w:szCs w:val="28"/>
        </w:rPr>
        <w:t xml:space="preserve">Reform </w:t>
      </w:r>
      <w:r>
        <w:rPr>
          <w:rFonts w:ascii="Times New Roman" w:hAnsi="Times New Roman" w:cs="Times New Roman"/>
          <w:sz w:val="28"/>
          <w:szCs w:val="28"/>
        </w:rPr>
        <w:t>have emphasized increased inclusion of victims</w:t>
      </w:r>
      <w:r w:rsidR="00AB1FC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participation in various stages of the criminal justice process. </w:t>
      </w:r>
      <w:r w:rsidR="00AB1FC8">
        <w:rPr>
          <w:rFonts w:ascii="Times New Roman" w:hAnsi="Times New Roman" w:cs="Times New Roman"/>
          <w:sz w:val="28"/>
          <w:szCs w:val="28"/>
        </w:rPr>
        <w:t xml:space="preserve">Understanding the needs of people harmed by crime and endeavouring to incorporate their requirements in policy and practice are increasingly recognised as hallmarks of progressive criminal justice systems.  </w:t>
      </w:r>
      <w:r>
        <w:rPr>
          <w:rFonts w:ascii="Times New Roman" w:hAnsi="Times New Roman" w:cs="Times New Roman"/>
          <w:sz w:val="28"/>
          <w:szCs w:val="28"/>
        </w:rPr>
        <w:t xml:space="preserve">This trend has led to developing of procedures, guidelines and tools that meet the needs of victims involved with police, courts and corrections. </w:t>
      </w:r>
    </w:p>
    <w:p w14:paraId="31A7323B" w14:textId="77777777" w:rsidR="009129C5" w:rsidRDefault="00AB1FC8" w:rsidP="009129C5">
      <w:pPr>
        <w:spacing w:line="360" w:lineRule="auto"/>
        <w:ind w:hanging="22"/>
        <w:jc w:val="both"/>
        <w:rPr>
          <w:rFonts w:ascii="Times New Roman" w:hAnsi="Times New Roman" w:cs="Times New Roman"/>
          <w:sz w:val="28"/>
          <w:szCs w:val="28"/>
        </w:rPr>
      </w:pPr>
      <w:r>
        <w:rPr>
          <w:rFonts w:ascii="Times New Roman" w:hAnsi="Times New Roman" w:cs="Times New Roman"/>
          <w:sz w:val="28"/>
          <w:szCs w:val="28"/>
        </w:rPr>
        <w:t>Needs of victims vary widely and depend on individual differences such as age, gender, ability, resources available, existing physiological conditions such as pregnancy and if they have a disability. Children, the elderly, people living with disabilities</w:t>
      </w:r>
      <w:r w:rsidR="00AB7A8E">
        <w:rPr>
          <w:rFonts w:ascii="Times New Roman" w:hAnsi="Times New Roman" w:cs="Times New Roman"/>
          <w:sz w:val="28"/>
          <w:szCs w:val="28"/>
        </w:rPr>
        <w:t xml:space="preserve"> and pregnant/nursing mothers are regarded as being vulnerable. </w:t>
      </w:r>
      <w:r w:rsidR="0086275A" w:rsidRPr="005C1560">
        <w:rPr>
          <w:rFonts w:ascii="Times New Roman" w:hAnsi="Times New Roman" w:cs="Times New Roman"/>
          <w:sz w:val="28"/>
          <w:szCs w:val="28"/>
        </w:rPr>
        <w:t xml:space="preserve">Reporting </w:t>
      </w:r>
      <w:r w:rsidR="00AB7A8E">
        <w:rPr>
          <w:rFonts w:ascii="Times New Roman" w:hAnsi="Times New Roman" w:cs="Times New Roman"/>
          <w:sz w:val="28"/>
          <w:szCs w:val="28"/>
        </w:rPr>
        <w:t>o</w:t>
      </w:r>
      <w:r w:rsidR="0086275A">
        <w:rPr>
          <w:rFonts w:ascii="Times New Roman" w:hAnsi="Times New Roman" w:cs="Times New Roman"/>
          <w:sz w:val="28"/>
          <w:szCs w:val="28"/>
        </w:rPr>
        <w:t>ffenses</w:t>
      </w:r>
      <w:r>
        <w:rPr>
          <w:rFonts w:ascii="Times New Roman" w:hAnsi="Times New Roman" w:cs="Times New Roman"/>
          <w:sz w:val="28"/>
          <w:szCs w:val="28"/>
        </w:rPr>
        <w:t xml:space="preserve"> to the police</w:t>
      </w:r>
      <w:r w:rsidR="0086275A" w:rsidRPr="005C1560">
        <w:rPr>
          <w:rFonts w:ascii="Times New Roman" w:hAnsi="Times New Roman" w:cs="Times New Roman"/>
          <w:sz w:val="28"/>
          <w:szCs w:val="28"/>
        </w:rPr>
        <w:t xml:space="preserve"> trigger</w:t>
      </w:r>
      <w:r>
        <w:rPr>
          <w:rFonts w:ascii="Times New Roman" w:hAnsi="Times New Roman" w:cs="Times New Roman"/>
          <w:sz w:val="28"/>
          <w:szCs w:val="28"/>
        </w:rPr>
        <w:t>s</w:t>
      </w:r>
      <w:r w:rsidR="0086275A" w:rsidRPr="005C1560">
        <w:rPr>
          <w:rFonts w:ascii="Times New Roman" w:hAnsi="Times New Roman" w:cs="Times New Roman"/>
          <w:sz w:val="28"/>
          <w:szCs w:val="28"/>
        </w:rPr>
        <w:t xml:space="preserve"> </w:t>
      </w:r>
      <w:r w:rsidR="0086275A">
        <w:rPr>
          <w:rFonts w:ascii="Times New Roman" w:hAnsi="Times New Roman" w:cs="Times New Roman"/>
          <w:sz w:val="28"/>
          <w:szCs w:val="28"/>
        </w:rPr>
        <w:t xml:space="preserve">a response from criminal </w:t>
      </w:r>
      <w:r w:rsidR="0086275A" w:rsidRPr="005C1560">
        <w:rPr>
          <w:rFonts w:ascii="Times New Roman" w:hAnsi="Times New Roman" w:cs="Times New Roman"/>
          <w:sz w:val="28"/>
          <w:szCs w:val="28"/>
        </w:rPr>
        <w:t xml:space="preserve">justice </w:t>
      </w:r>
      <w:r w:rsidR="0086275A">
        <w:rPr>
          <w:rFonts w:ascii="Times New Roman" w:hAnsi="Times New Roman" w:cs="Times New Roman"/>
          <w:sz w:val="28"/>
          <w:szCs w:val="28"/>
        </w:rPr>
        <w:t xml:space="preserve">agencies. </w:t>
      </w:r>
      <w:r w:rsidR="0008700C">
        <w:rPr>
          <w:rFonts w:ascii="Times New Roman" w:hAnsi="Times New Roman" w:cs="Times New Roman"/>
          <w:sz w:val="28"/>
          <w:szCs w:val="28"/>
        </w:rPr>
        <w:t>Police are expected</w:t>
      </w:r>
      <w:r w:rsidR="0008700C">
        <w:rPr>
          <w:rFonts w:ascii="Times New Roman" w:hAnsi="Times New Roman" w:cs="Times New Roman"/>
          <w:sz w:val="28"/>
          <w:szCs w:val="28"/>
        </w:rPr>
        <w:t xml:space="preserve"> to conduct a brief victim needs assessment soon after the incident. </w:t>
      </w:r>
      <w:r w:rsidR="0086275A">
        <w:rPr>
          <w:rFonts w:ascii="Times New Roman" w:hAnsi="Times New Roman" w:cs="Times New Roman"/>
          <w:sz w:val="28"/>
          <w:szCs w:val="28"/>
        </w:rPr>
        <w:t>While not all victimisation leads to criminal justice proceedings, c</w:t>
      </w:r>
      <w:r w:rsidR="0086275A" w:rsidRPr="005C1560">
        <w:rPr>
          <w:rFonts w:ascii="Times New Roman" w:hAnsi="Times New Roman" w:cs="Times New Roman"/>
          <w:sz w:val="28"/>
          <w:szCs w:val="28"/>
        </w:rPr>
        <w:t>rime victims are integra</w:t>
      </w:r>
      <w:r w:rsidR="0086275A">
        <w:rPr>
          <w:rFonts w:ascii="Times New Roman" w:hAnsi="Times New Roman" w:cs="Times New Roman"/>
          <w:sz w:val="28"/>
          <w:szCs w:val="28"/>
        </w:rPr>
        <w:t xml:space="preserve">l to the criminal justice process as one of the stakeholders who need to benefit from due process. </w:t>
      </w:r>
    </w:p>
    <w:p w14:paraId="4B181AF4" w14:textId="775AAABE" w:rsidR="00795BEB" w:rsidRDefault="00AB7A8E" w:rsidP="006806A2">
      <w:pPr>
        <w:spacing w:line="360" w:lineRule="auto"/>
        <w:ind w:hanging="22"/>
        <w:jc w:val="both"/>
        <w:rPr>
          <w:rFonts w:ascii="Times New Roman" w:hAnsi="Times New Roman" w:cs="Times New Roman"/>
          <w:sz w:val="28"/>
          <w:szCs w:val="28"/>
        </w:rPr>
      </w:pPr>
      <w:r>
        <w:rPr>
          <w:rFonts w:ascii="Times New Roman" w:hAnsi="Times New Roman" w:cs="Times New Roman"/>
          <w:sz w:val="28"/>
          <w:szCs w:val="28"/>
        </w:rPr>
        <w:t>With this improved recognition, s</w:t>
      </w:r>
      <w:r w:rsidR="000B0861">
        <w:rPr>
          <w:rFonts w:ascii="Times New Roman" w:hAnsi="Times New Roman" w:cs="Times New Roman"/>
          <w:sz w:val="28"/>
          <w:szCs w:val="28"/>
        </w:rPr>
        <w:t>ubsequent d</w:t>
      </w:r>
      <w:r w:rsidR="009E47FB">
        <w:rPr>
          <w:rFonts w:ascii="Times New Roman" w:hAnsi="Times New Roman" w:cs="Times New Roman"/>
          <w:sz w:val="28"/>
          <w:szCs w:val="28"/>
        </w:rPr>
        <w:t xml:space="preserve">ebates and discussions among experts and practitioners </w:t>
      </w:r>
      <w:r w:rsidR="000B0861">
        <w:rPr>
          <w:rFonts w:ascii="Times New Roman" w:hAnsi="Times New Roman" w:cs="Times New Roman"/>
          <w:sz w:val="28"/>
          <w:szCs w:val="28"/>
        </w:rPr>
        <w:t xml:space="preserve">in the last few decades have generated </w:t>
      </w:r>
      <w:r w:rsidR="00A62B02">
        <w:rPr>
          <w:rFonts w:ascii="Times New Roman" w:hAnsi="Times New Roman" w:cs="Times New Roman"/>
          <w:sz w:val="28"/>
          <w:szCs w:val="28"/>
        </w:rPr>
        <w:t xml:space="preserve">the following four key </w:t>
      </w:r>
      <w:r w:rsidR="000B0861">
        <w:rPr>
          <w:rFonts w:ascii="Times New Roman" w:hAnsi="Times New Roman" w:cs="Times New Roman"/>
          <w:sz w:val="28"/>
          <w:szCs w:val="28"/>
        </w:rPr>
        <w:t>principles that if implemented could guarantee justice for victims</w:t>
      </w:r>
      <w:r w:rsidR="00A62B02">
        <w:rPr>
          <w:rFonts w:ascii="Times New Roman" w:hAnsi="Times New Roman" w:cs="Times New Roman"/>
          <w:sz w:val="28"/>
          <w:szCs w:val="28"/>
        </w:rPr>
        <w:t>:</w:t>
      </w:r>
      <w:r w:rsidR="00B535FC">
        <w:rPr>
          <w:rFonts w:ascii="Times New Roman" w:hAnsi="Times New Roman" w:cs="Times New Roman"/>
          <w:sz w:val="28"/>
          <w:szCs w:val="28"/>
        </w:rPr>
        <w:t xml:space="preserve"> </w:t>
      </w:r>
      <w:r w:rsidR="00A62B02">
        <w:rPr>
          <w:rFonts w:ascii="Times New Roman" w:hAnsi="Times New Roman" w:cs="Times New Roman"/>
          <w:sz w:val="28"/>
          <w:szCs w:val="28"/>
        </w:rPr>
        <w:t>Principle of Access to Justice and Fair Treatment</w:t>
      </w:r>
      <w:r w:rsidR="00B535FC">
        <w:rPr>
          <w:rFonts w:ascii="Times New Roman" w:hAnsi="Times New Roman" w:cs="Times New Roman"/>
          <w:sz w:val="28"/>
          <w:szCs w:val="28"/>
        </w:rPr>
        <w:t xml:space="preserve">, </w:t>
      </w:r>
      <w:r w:rsidR="00A62B02">
        <w:rPr>
          <w:rFonts w:ascii="Times New Roman" w:hAnsi="Times New Roman" w:cs="Times New Roman"/>
          <w:sz w:val="28"/>
          <w:szCs w:val="28"/>
        </w:rPr>
        <w:t>Principle of Restitution</w:t>
      </w:r>
      <w:r w:rsidR="00B535FC">
        <w:rPr>
          <w:rFonts w:ascii="Times New Roman" w:hAnsi="Times New Roman" w:cs="Times New Roman"/>
          <w:sz w:val="28"/>
          <w:szCs w:val="28"/>
        </w:rPr>
        <w:t xml:space="preserve">, </w:t>
      </w:r>
      <w:r w:rsidR="00A62B02">
        <w:rPr>
          <w:rFonts w:ascii="Times New Roman" w:hAnsi="Times New Roman" w:cs="Times New Roman"/>
          <w:sz w:val="28"/>
          <w:szCs w:val="28"/>
        </w:rPr>
        <w:t xml:space="preserve">Principle of Compensation </w:t>
      </w:r>
      <w:r w:rsidR="00B535FC">
        <w:rPr>
          <w:rFonts w:ascii="Times New Roman" w:hAnsi="Times New Roman" w:cs="Times New Roman"/>
          <w:sz w:val="28"/>
          <w:szCs w:val="28"/>
        </w:rPr>
        <w:t xml:space="preserve">and </w:t>
      </w:r>
      <w:r w:rsidR="00A62B02">
        <w:rPr>
          <w:rFonts w:ascii="Times New Roman" w:hAnsi="Times New Roman" w:cs="Times New Roman"/>
          <w:sz w:val="28"/>
          <w:szCs w:val="28"/>
        </w:rPr>
        <w:t>Principle of Assistance</w:t>
      </w:r>
      <w:r w:rsidR="00B535FC">
        <w:rPr>
          <w:rFonts w:ascii="Times New Roman" w:hAnsi="Times New Roman" w:cs="Times New Roman"/>
          <w:sz w:val="28"/>
          <w:szCs w:val="28"/>
        </w:rPr>
        <w:t>.</w:t>
      </w:r>
      <w:r w:rsidR="006806A2">
        <w:rPr>
          <w:rFonts w:ascii="Times New Roman" w:hAnsi="Times New Roman" w:cs="Times New Roman"/>
          <w:sz w:val="28"/>
          <w:szCs w:val="28"/>
        </w:rPr>
        <w:t xml:space="preserve"> </w:t>
      </w:r>
      <w:r w:rsidR="000B0861" w:rsidRPr="00A62B02">
        <w:rPr>
          <w:rFonts w:ascii="Times New Roman" w:hAnsi="Times New Roman" w:cs="Times New Roman"/>
          <w:sz w:val="28"/>
          <w:szCs w:val="28"/>
        </w:rPr>
        <w:t xml:space="preserve">Each </w:t>
      </w:r>
      <w:r w:rsidR="00744970">
        <w:rPr>
          <w:rFonts w:ascii="Times New Roman" w:hAnsi="Times New Roman" w:cs="Times New Roman"/>
          <w:sz w:val="28"/>
          <w:szCs w:val="28"/>
        </w:rPr>
        <w:t xml:space="preserve">of the four </w:t>
      </w:r>
      <w:r w:rsidR="00A62B02" w:rsidRPr="00A62B02">
        <w:rPr>
          <w:rFonts w:ascii="Times New Roman" w:hAnsi="Times New Roman" w:cs="Times New Roman"/>
          <w:sz w:val="28"/>
          <w:szCs w:val="28"/>
        </w:rPr>
        <w:t>P</w:t>
      </w:r>
      <w:r w:rsidR="000B0861" w:rsidRPr="00A62B02">
        <w:rPr>
          <w:rFonts w:ascii="Times New Roman" w:hAnsi="Times New Roman" w:cs="Times New Roman"/>
          <w:sz w:val="28"/>
          <w:szCs w:val="28"/>
        </w:rPr>
        <w:t>rinciple</w:t>
      </w:r>
      <w:r w:rsidR="00744970">
        <w:rPr>
          <w:rFonts w:ascii="Times New Roman" w:hAnsi="Times New Roman" w:cs="Times New Roman"/>
          <w:sz w:val="28"/>
          <w:szCs w:val="28"/>
        </w:rPr>
        <w:t>s</w:t>
      </w:r>
      <w:r w:rsidR="000B0861" w:rsidRPr="00A62B02">
        <w:rPr>
          <w:rFonts w:ascii="Times New Roman" w:hAnsi="Times New Roman" w:cs="Times New Roman"/>
          <w:sz w:val="28"/>
          <w:szCs w:val="28"/>
        </w:rPr>
        <w:t xml:space="preserve"> </w:t>
      </w:r>
      <w:r w:rsidR="00A62B02" w:rsidRPr="00A62B02">
        <w:rPr>
          <w:rFonts w:ascii="Times New Roman" w:hAnsi="Times New Roman" w:cs="Times New Roman"/>
          <w:sz w:val="28"/>
          <w:szCs w:val="28"/>
        </w:rPr>
        <w:t>points towards the recognition of certain rights.</w:t>
      </w:r>
      <w:r w:rsidR="000B0861" w:rsidRPr="00A62B02">
        <w:rPr>
          <w:rFonts w:ascii="Times New Roman" w:hAnsi="Times New Roman" w:cs="Times New Roman"/>
          <w:sz w:val="28"/>
          <w:szCs w:val="28"/>
        </w:rPr>
        <w:t xml:space="preserve"> </w:t>
      </w:r>
      <w:r w:rsidR="009E47FB" w:rsidRPr="00A62B02">
        <w:rPr>
          <w:rFonts w:ascii="Times New Roman" w:hAnsi="Times New Roman" w:cs="Times New Roman"/>
          <w:sz w:val="28"/>
          <w:szCs w:val="28"/>
        </w:rPr>
        <w:t xml:space="preserve">Along with </w:t>
      </w:r>
      <w:r w:rsidR="005A6C06" w:rsidRPr="00A62B02">
        <w:rPr>
          <w:rFonts w:ascii="Times New Roman" w:hAnsi="Times New Roman" w:cs="Times New Roman"/>
          <w:sz w:val="28"/>
          <w:szCs w:val="28"/>
        </w:rPr>
        <w:t>this recognition</w:t>
      </w:r>
      <w:r w:rsidR="009E47FB" w:rsidRPr="00A62B02">
        <w:rPr>
          <w:rFonts w:ascii="Times New Roman" w:hAnsi="Times New Roman" w:cs="Times New Roman"/>
          <w:sz w:val="28"/>
          <w:szCs w:val="28"/>
        </w:rPr>
        <w:t xml:space="preserve">, contemporary debates on </w:t>
      </w:r>
      <w:r w:rsidR="005A6C06" w:rsidRPr="00A62B02">
        <w:rPr>
          <w:rFonts w:ascii="Times New Roman" w:hAnsi="Times New Roman" w:cs="Times New Roman"/>
          <w:sz w:val="28"/>
          <w:szCs w:val="28"/>
        </w:rPr>
        <w:t xml:space="preserve">victim rights </w:t>
      </w:r>
      <w:r w:rsidR="009E47FB" w:rsidRPr="00A62B02">
        <w:rPr>
          <w:rFonts w:ascii="Times New Roman" w:hAnsi="Times New Roman" w:cs="Times New Roman"/>
          <w:sz w:val="28"/>
          <w:szCs w:val="28"/>
        </w:rPr>
        <w:t xml:space="preserve">have generated minimum standards on the rights, support and protection of victims of crime. </w:t>
      </w:r>
    </w:p>
    <w:p w14:paraId="3281B10B" w14:textId="75D5149E" w:rsidR="00A62B02" w:rsidRDefault="00A62B02" w:rsidP="00A62B02">
      <w:pPr>
        <w:spacing w:line="360" w:lineRule="auto"/>
        <w:ind w:left="66"/>
        <w:jc w:val="both"/>
        <w:rPr>
          <w:rFonts w:ascii="Times New Roman" w:hAnsi="Times New Roman" w:cs="Times New Roman"/>
          <w:sz w:val="28"/>
          <w:szCs w:val="28"/>
        </w:rPr>
      </w:pPr>
      <w:r w:rsidRPr="00B535FC">
        <w:rPr>
          <w:rFonts w:ascii="Times New Roman" w:hAnsi="Times New Roman" w:cs="Times New Roman"/>
          <w:i/>
          <w:iCs/>
          <w:sz w:val="28"/>
          <w:szCs w:val="28"/>
        </w:rPr>
        <w:t>The Principle of Access to Justice and Fair Treatment</w:t>
      </w:r>
      <w:r>
        <w:rPr>
          <w:rFonts w:ascii="Times New Roman" w:hAnsi="Times New Roman" w:cs="Times New Roman"/>
          <w:sz w:val="28"/>
          <w:szCs w:val="28"/>
        </w:rPr>
        <w:t xml:space="preserve"> includes fifteen rights relevant to this paper, including the rights to: access to justice to be informed of their rights; to be treated with compassion and respect for their dignity; to be informed of court proceedings and of their role in it; to be heard and considered during proceedings wherever appropriate (plea, parole, sentencing); to proper assistance with egal process;</w:t>
      </w:r>
      <w:r w:rsidR="00795BEB">
        <w:rPr>
          <w:rFonts w:ascii="Times New Roman" w:hAnsi="Times New Roman" w:cs="Times New Roman"/>
          <w:sz w:val="28"/>
          <w:szCs w:val="28"/>
        </w:rPr>
        <w:t xml:space="preserve"> </w:t>
      </w:r>
      <w:r>
        <w:rPr>
          <w:rFonts w:ascii="Times New Roman" w:hAnsi="Times New Roman" w:cs="Times New Roman"/>
          <w:sz w:val="28"/>
          <w:szCs w:val="28"/>
        </w:rPr>
        <w:t>to engage private advocate; to minima</w:t>
      </w:r>
      <w:r w:rsidR="00795BEB">
        <w:rPr>
          <w:rFonts w:ascii="Times New Roman" w:hAnsi="Times New Roman" w:cs="Times New Roman"/>
          <w:sz w:val="28"/>
          <w:szCs w:val="28"/>
        </w:rPr>
        <w:t>l</w:t>
      </w:r>
      <w:r>
        <w:rPr>
          <w:rFonts w:ascii="Times New Roman" w:hAnsi="Times New Roman" w:cs="Times New Roman"/>
          <w:sz w:val="28"/>
          <w:szCs w:val="28"/>
        </w:rPr>
        <w:t xml:space="preserve"> inconvenience, right to privacy; to speedy justice; to security and reasonable protection from the accused</w:t>
      </w:r>
      <w:r w:rsidR="00795BEB">
        <w:rPr>
          <w:rFonts w:ascii="Times New Roman" w:hAnsi="Times New Roman" w:cs="Times New Roman"/>
          <w:sz w:val="28"/>
          <w:szCs w:val="28"/>
        </w:rPr>
        <w:t xml:space="preserve">; to prompt redress and to conciliation/mediation/arbitration wherever required. </w:t>
      </w:r>
    </w:p>
    <w:p w14:paraId="4FB72D12" w14:textId="73EEC740" w:rsidR="00E14F67" w:rsidRDefault="00B2309E" w:rsidP="00744970">
      <w:pPr>
        <w:spacing w:after="0" w:line="360" w:lineRule="auto"/>
        <w:ind w:left="-22"/>
        <w:jc w:val="both"/>
        <w:rPr>
          <w:rFonts w:ascii="Times New Roman" w:hAnsi="Times New Roman" w:cs="Times New Roman"/>
          <w:sz w:val="28"/>
          <w:szCs w:val="28"/>
        </w:rPr>
      </w:pPr>
      <w:r>
        <w:rPr>
          <w:rFonts w:ascii="Times New Roman" w:hAnsi="Times New Roman" w:cs="Times New Roman"/>
          <w:sz w:val="28"/>
          <w:szCs w:val="28"/>
        </w:rPr>
        <w:t>Participation of victims in the court proceedings entails p</w:t>
      </w:r>
      <w:r w:rsidR="004177DC">
        <w:rPr>
          <w:rFonts w:ascii="Times New Roman" w:hAnsi="Times New Roman" w:cs="Times New Roman"/>
          <w:sz w:val="28"/>
          <w:szCs w:val="28"/>
        </w:rPr>
        <w:t xml:space="preserve">lanning of criminal justice service delivery with robust procedures that </w:t>
      </w:r>
      <w:r>
        <w:rPr>
          <w:rFonts w:ascii="Times New Roman" w:hAnsi="Times New Roman" w:cs="Times New Roman"/>
          <w:sz w:val="28"/>
          <w:szCs w:val="28"/>
        </w:rPr>
        <w:t>improve access to justice by those who have been harmed by crime. S</w:t>
      </w:r>
      <w:r w:rsidR="004177DC">
        <w:rPr>
          <w:rFonts w:ascii="Times New Roman" w:hAnsi="Times New Roman" w:cs="Times New Roman"/>
          <w:sz w:val="28"/>
          <w:szCs w:val="28"/>
        </w:rPr>
        <w:t>upport traumatized witnesses and defendants</w:t>
      </w:r>
      <w:r>
        <w:rPr>
          <w:rFonts w:ascii="Times New Roman" w:hAnsi="Times New Roman" w:cs="Times New Roman"/>
          <w:sz w:val="28"/>
          <w:szCs w:val="28"/>
        </w:rPr>
        <w:t xml:space="preserve"> to actively participate in trials with dignity may require adjusting current court settings and/or adopting new court procedures</w:t>
      </w:r>
      <w:r w:rsidR="00E14F67">
        <w:rPr>
          <w:rFonts w:ascii="Times New Roman" w:hAnsi="Times New Roman" w:cs="Times New Roman"/>
          <w:sz w:val="28"/>
          <w:szCs w:val="28"/>
        </w:rPr>
        <w:t xml:space="preserve"> allow pathways for delivering equal access to justice for victims with various needs. Elsewhere victim mainstreaming has </w:t>
      </w:r>
      <w:r w:rsidR="00385B0A">
        <w:rPr>
          <w:rFonts w:ascii="Times New Roman" w:hAnsi="Times New Roman" w:cs="Times New Roman"/>
          <w:sz w:val="28"/>
          <w:szCs w:val="28"/>
        </w:rPr>
        <w:t>taken</w:t>
      </w:r>
      <w:r w:rsidR="00E14F67">
        <w:rPr>
          <w:rFonts w:ascii="Times New Roman" w:hAnsi="Times New Roman" w:cs="Times New Roman"/>
          <w:sz w:val="28"/>
          <w:szCs w:val="28"/>
        </w:rPr>
        <w:t xml:space="preserve"> various forms with great success. For instance, admissibility of pre-sentencing Victim Impact Statements may be the only opportunity for a victim to let the court know how the</w:t>
      </w:r>
      <w:r w:rsidR="004177DC">
        <w:rPr>
          <w:rFonts w:ascii="Times New Roman" w:hAnsi="Times New Roman" w:cs="Times New Roman"/>
          <w:sz w:val="28"/>
          <w:szCs w:val="28"/>
        </w:rPr>
        <w:t xml:space="preserve"> crime </w:t>
      </w:r>
      <w:r w:rsidR="00E14F67">
        <w:rPr>
          <w:rFonts w:ascii="Times New Roman" w:hAnsi="Times New Roman" w:cs="Times New Roman"/>
          <w:sz w:val="28"/>
          <w:szCs w:val="28"/>
        </w:rPr>
        <w:t xml:space="preserve">in question had </w:t>
      </w:r>
      <w:r w:rsidR="004177DC">
        <w:rPr>
          <w:rFonts w:ascii="Times New Roman" w:hAnsi="Times New Roman" w:cs="Times New Roman"/>
          <w:sz w:val="28"/>
          <w:szCs w:val="28"/>
        </w:rPr>
        <w:t>affected them</w:t>
      </w:r>
      <w:r w:rsidR="00E14F67">
        <w:rPr>
          <w:rFonts w:ascii="Times New Roman" w:hAnsi="Times New Roman" w:cs="Times New Roman"/>
          <w:sz w:val="28"/>
          <w:szCs w:val="28"/>
        </w:rPr>
        <w:t>. In addition</w:t>
      </w:r>
      <w:r w:rsidR="004177DC">
        <w:rPr>
          <w:rFonts w:ascii="Times New Roman" w:hAnsi="Times New Roman" w:cs="Times New Roman"/>
          <w:sz w:val="28"/>
          <w:szCs w:val="28"/>
        </w:rPr>
        <w:t>, structuring court settings t</w:t>
      </w:r>
      <w:r w:rsidR="00E14F67">
        <w:rPr>
          <w:rFonts w:ascii="Times New Roman" w:hAnsi="Times New Roman" w:cs="Times New Roman"/>
          <w:sz w:val="28"/>
          <w:szCs w:val="28"/>
        </w:rPr>
        <w:t>o</w:t>
      </w:r>
      <w:r>
        <w:rPr>
          <w:rFonts w:ascii="Times New Roman" w:hAnsi="Times New Roman" w:cs="Times New Roman"/>
          <w:sz w:val="28"/>
          <w:szCs w:val="28"/>
        </w:rPr>
        <w:t xml:space="preserve"> </w:t>
      </w:r>
      <w:r w:rsidR="004177DC">
        <w:rPr>
          <w:rFonts w:ascii="Times New Roman" w:hAnsi="Times New Roman" w:cs="Times New Roman"/>
          <w:sz w:val="28"/>
          <w:szCs w:val="28"/>
        </w:rPr>
        <w:t>shield victims fro</w:t>
      </w:r>
      <w:r>
        <w:rPr>
          <w:rFonts w:ascii="Times New Roman" w:hAnsi="Times New Roman" w:cs="Times New Roman"/>
          <w:sz w:val="28"/>
          <w:szCs w:val="28"/>
        </w:rPr>
        <w:t xml:space="preserve">m </w:t>
      </w:r>
      <w:r w:rsidR="004177DC">
        <w:rPr>
          <w:rFonts w:ascii="Times New Roman" w:hAnsi="Times New Roman" w:cs="Times New Roman"/>
          <w:sz w:val="28"/>
          <w:szCs w:val="28"/>
        </w:rPr>
        <w:t>coming in contact with the offender</w:t>
      </w:r>
      <w:r>
        <w:rPr>
          <w:rFonts w:ascii="Times New Roman" w:hAnsi="Times New Roman" w:cs="Times New Roman"/>
          <w:sz w:val="28"/>
          <w:szCs w:val="28"/>
        </w:rPr>
        <w:t xml:space="preserve"> and his associates</w:t>
      </w:r>
      <w:r w:rsidR="00E14F67">
        <w:rPr>
          <w:rFonts w:ascii="Times New Roman" w:hAnsi="Times New Roman" w:cs="Times New Roman"/>
          <w:sz w:val="28"/>
          <w:szCs w:val="28"/>
        </w:rPr>
        <w:t xml:space="preserve"> has been found to boost confidence of vulnerable and intimidated witnesses. Furthermore, professional intermediaries and communication tools </w:t>
      </w:r>
      <w:r>
        <w:rPr>
          <w:rFonts w:ascii="Times New Roman" w:hAnsi="Times New Roman" w:cs="Times New Roman"/>
          <w:sz w:val="28"/>
          <w:szCs w:val="28"/>
        </w:rPr>
        <w:t>enable those living with communication disabilities</w:t>
      </w:r>
      <w:r w:rsidR="00E14F67">
        <w:rPr>
          <w:rFonts w:ascii="Times New Roman" w:hAnsi="Times New Roman" w:cs="Times New Roman"/>
          <w:sz w:val="28"/>
          <w:szCs w:val="28"/>
        </w:rPr>
        <w:t>.</w:t>
      </w:r>
    </w:p>
    <w:p w14:paraId="1DA6DF74" w14:textId="5D2CA9F8" w:rsidR="00CE583A" w:rsidRDefault="001974BA" w:rsidP="006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paper will </w:t>
      </w:r>
      <w:r w:rsidR="00B21DEE">
        <w:rPr>
          <w:rFonts w:ascii="Times New Roman" w:hAnsi="Times New Roman" w:cs="Times New Roman"/>
          <w:sz w:val="28"/>
          <w:szCs w:val="28"/>
        </w:rPr>
        <w:t xml:space="preserve">explain </w:t>
      </w:r>
      <w:r w:rsidR="00CE583A">
        <w:rPr>
          <w:rFonts w:ascii="Times New Roman" w:hAnsi="Times New Roman" w:cs="Times New Roman"/>
          <w:sz w:val="28"/>
          <w:szCs w:val="28"/>
        </w:rPr>
        <w:t>three practical planning stages of victim mainstreaming</w:t>
      </w:r>
      <w:r w:rsidR="00B21DEE">
        <w:rPr>
          <w:rFonts w:ascii="Times New Roman" w:hAnsi="Times New Roman" w:cs="Times New Roman"/>
          <w:sz w:val="28"/>
          <w:szCs w:val="28"/>
        </w:rPr>
        <w:t xml:space="preserve"> process</w:t>
      </w:r>
      <w:r w:rsidR="00CE583A">
        <w:rPr>
          <w:rFonts w:ascii="Times New Roman" w:hAnsi="Times New Roman" w:cs="Times New Roman"/>
          <w:sz w:val="28"/>
          <w:szCs w:val="28"/>
        </w:rPr>
        <w:t xml:space="preserve">: </w:t>
      </w:r>
    </w:p>
    <w:p w14:paraId="7FD023A2" w14:textId="5E079162" w:rsidR="00CE583A" w:rsidRDefault="00CE583A" w:rsidP="00744970">
      <w:pPr>
        <w:pStyle w:val="ListParagraph"/>
        <w:numPr>
          <w:ilvl w:val="0"/>
          <w:numId w:val="32"/>
        </w:numPr>
        <w:spacing w:after="0" w:line="360" w:lineRule="auto"/>
        <w:ind w:left="426"/>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Victim Needs Assessment  </w:t>
      </w:r>
    </w:p>
    <w:p w14:paraId="4A4C888A" w14:textId="5031A331" w:rsidR="00CE583A" w:rsidRDefault="00CE583A" w:rsidP="00744970">
      <w:pPr>
        <w:pStyle w:val="ListParagraph"/>
        <w:numPr>
          <w:ilvl w:val="0"/>
          <w:numId w:val="32"/>
        </w:numPr>
        <w:spacing w:after="0" w:line="360" w:lineRule="auto"/>
        <w:ind w:left="426"/>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Creating v</w:t>
      </w:r>
      <w:r w:rsidRPr="00CE583A">
        <w:rPr>
          <w:rFonts w:ascii="Times New Roman" w:eastAsia="Times New Roman" w:hAnsi="Times New Roman" w:cs="Times New Roman"/>
          <w:color w:val="000000"/>
          <w:kern w:val="0"/>
          <w:sz w:val="28"/>
          <w:szCs w:val="28"/>
          <w14:ligatures w14:val="none"/>
        </w:rPr>
        <w:t xml:space="preserve">ictim-friendly court </w:t>
      </w:r>
      <w:r w:rsidR="00B535FC">
        <w:rPr>
          <w:rFonts w:ascii="Times New Roman" w:eastAsia="Times New Roman" w:hAnsi="Times New Roman" w:cs="Times New Roman"/>
          <w:color w:val="000000"/>
          <w:kern w:val="0"/>
          <w:sz w:val="28"/>
          <w:szCs w:val="28"/>
          <w14:ligatures w14:val="none"/>
        </w:rPr>
        <w:t xml:space="preserve">environment to </w:t>
      </w:r>
      <w:r>
        <w:rPr>
          <w:rFonts w:ascii="Times New Roman" w:eastAsia="Times New Roman" w:hAnsi="Times New Roman" w:cs="Times New Roman"/>
          <w:color w:val="000000"/>
          <w:kern w:val="0"/>
          <w:sz w:val="28"/>
          <w:szCs w:val="28"/>
          <w14:ligatures w14:val="none"/>
        </w:rPr>
        <w:t xml:space="preserve">improve </w:t>
      </w:r>
      <w:r w:rsidRPr="00CE583A">
        <w:rPr>
          <w:rFonts w:ascii="Times New Roman" w:eastAsia="Times New Roman" w:hAnsi="Times New Roman" w:cs="Times New Roman"/>
          <w:color w:val="000000"/>
          <w:kern w:val="0"/>
          <w:sz w:val="28"/>
          <w:szCs w:val="28"/>
          <w14:ligatures w14:val="none"/>
        </w:rPr>
        <w:t xml:space="preserve">access to justice for </w:t>
      </w:r>
      <w:r>
        <w:rPr>
          <w:rFonts w:ascii="Times New Roman" w:eastAsia="Times New Roman" w:hAnsi="Times New Roman" w:cs="Times New Roman"/>
          <w:color w:val="000000"/>
          <w:kern w:val="0"/>
          <w:sz w:val="28"/>
          <w:szCs w:val="28"/>
          <w14:ligatures w14:val="none"/>
        </w:rPr>
        <w:t xml:space="preserve">traumatised </w:t>
      </w:r>
      <w:r w:rsidRPr="00CE583A">
        <w:rPr>
          <w:rFonts w:ascii="Times New Roman" w:eastAsia="Times New Roman" w:hAnsi="Times New Roman" w:cs="Times New Roman"/>
          <w:color w:val="000000"/>
          <w:kern w:val="0"/>
          <w:sz w:val="28"/>
          <w:szCs w:val="28"/>
          <w14:ligatures w14:val="none"/>
        </w:rPr>
        <w:t>victims</w:t>
      </w:r>
    </w:p>
    <w:p w14:paraId="62E37737" w14:textId="1229C61F" w:rsidR="00CE583A" w:rsidRPr="00CE583A" w:rsidRDefault="00CE583A" w:rsidP="00744970">
      <w:pPr>
        <w:pStyle w:val="ListParagraph"/>
        <w:numPr>
          <w:ilvl w:val="0"/>
          <w:numId w:val="32"/>
        </w:numPr>
        <w:spacing w:after="0" w:line="360" w:lineRule="auto"/>
        <w:ind w:left="426"/>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Suggest </w:t>
      </w:r>
      <w:r w:rsidRPr="00CE583A">
        <w:rPr>
          <w:rFonts w:ascii="Times New Roman" w:eastAsia="Times New Roman" w:hAnsi="Times New Roman" w:cs="Times New Roman"/>
          <w:color w:val="000000"/>
          <w:kern w:val="0"/>
          <w:sz w:val="28"/>
          <w:szCs w:val="28"/>
          <w14:ligatures w14:val="none"/>
        </w:rPr>
        <w:t>key modalities, legal provisions, and best practices for creating a supportive environment. </w:t>
      </w:r>
    </w:p>
    <w:p w14:paraId="1B4E6B91" w14:textId="77777777" w:rsidR="00B535FC" w:rsidRPr="006A231E" w:rsidRDefault="00B535FC" w:rsidP="00B535FC">
      <w:pPr>
        <w:spacing w:line="360" w:lineRule="auto"/>
        <w:jc w:val="both"/>
        <w:rPr>
          <w:rFonts w:ascii="Times New Roman" w:hAnsi="Times New Roman" w:cs="Times New Roman"/>
          <w:b/>
          <w:bCs/>
          <w:sz w:val="28"/>
          <w:szCs w:val="28"/>
        </w:rPr>
      </w:pPr>
    </w:p>
    <w:p w14:paraId="2A814835" w14:textId="42460D57" w:rsidR="00B535FC" w:rsidRPr="00300B80" w:rsidRDefault="00B535FC" w:rsidP="00300B80">
      <w:pPr>
        <w:pStyle w:val="ListParagraph"/>
        <w:numPr>
          <w:ilvl w:val="0"/>
          <w:numId w:val="37"/>
        </w:numPr>
        <w:shd w:val="clear" w:color="auto" w:fill="D9D9D9" w:themeFill="background1" w:themeFillShade="D9"/>
        <w:spacing w:after="0" w:line="360" w:lineRule="auto"/>
        <w:ind w:left="426"/>
        <w:jc w:val="both"/>
        <w:rPr>
          <w:rFonts w:ascii="Times New Roman" w:hAnsi="Times New Roman" w:cs="Times New Roman"/>
          <w:b/>
          <w:bCs/>
          <w:sz w:val="28"/>
          <w:szCs w:val="28"/>
        </w:rPr>
      </w:pPr>
      <w:r w:rsidRPr="00300B80">
        <w:rPr>
          <w:rFonts w:ascii="Times New Roman" w:hAnsi="Times New Roman" w:cs="Times New Roman"/>
          <w:b/>
          <w:bCs/>
          <w:sz w:val="28"/>
          <w:szCs w:val="28"/>
        </w:rPr>
        <w:t>SESSION INTENDED OUTCOMES</w:t>
      </w:r>
    </w:p>
    <w:p w14:paraId="3CBBEB60" w14:textId="34FBAB7A" w:rsidR="00B535FC" w:rsidRPr="006A231E" w:rsidRDefault="00B535FC" w:rsidP="00B535FC">
      <w:pPr>
        <w:spacing w:line="360" w:lineRule="auto"/>
        <w:jc w:val="both"/>
        <w:rPr>
          <w:rFonts w:ascii="Times New Roman" w:hAnsi="Times New Roman" w:cs="Times New Roman"/>
          <w:color w:val="000000"/>
          <w:kern w:val="0"/>
          <w:sz w:val="28"/>
          <w:szCs w:val="28"/>
          <w14:ligatures w14:val="none"/>
        </w:rPr>
      </w:pPr>
      <w:r w:rsidRPr="006A231E">
        <w:rPr>
          <w:rFonts w:ascii="Times New Roman" w:hAnsi="Times New Roman" w:cs="Times New Roman"/>
          <w:color w:val="000000"/>
          <w:kern w:val="0"/>
          <w:sz w:val="28"/>
          <w:szCs w:val="28"/>
          <w14:ligatures w14:val="none"/>
        </w:rPr>
        <w:t>This session is planned as a</w:t>
      </w:r>
      <w:r>
        <w:rPr>
          <w:rFonts w:ascii="Times New Roman" w:hAnsi="Times New Roman" w:cs="Times New Roman"/>
          <w:color w:val="000000"/>
          <w:kern w:val="0"/>
          <w:sz w:val="28"/>
          <w:szCs w:val="28"/>
          <w14:ligatures w14:val="none"/>
        </w:rPr>
        <w:t xml:space="preserve">n </w:t>
      </w:r>
      <w:r w:rsidRPr="006A231E">
        <w:rPr>
          <w:rFonts w:ascii="Times New Roman" w:hAnsi="Times New Roman" w:cs="Times New Roman"/>
          <w:color w:val="000000"/>
          <w:kern w:val="0"/>
          <w:sz w:val="28"/>
          <w:szCs w:val="28"/>
          <w14:ligatures w14:val="none"/>
        </w:rPr>
        <w:t xml:space="preserve">interactive session during which Judges and Magistrates will </w:t>
      </w:r>
      <w:r>
        <w:rPr>
          <w:rFonts w:ascii="Times New Roman" w:hAnsi="Times New Roman" w:cs="Times New Roman"/>
          <w:color w:val="000000"/>
          <w:kern w:val="0"/>
          <w:sz w:val="28"/>
          <w:szCs w:val="28"/>
          <w14:ligatures w14:val="none"/>
        </w:rPr>
        <w:t>participate fully in order to enhance</w:t>
      </w:r>
      <w:r w:rsidRPr="006A231E">
        <w:rPr>
          <w:rFonts w:ascii="Times New Roman" w:hAnsi="Times New Roman" w:cs="Times New Roman"/>
          <w:color w:val="000000"/>
          <w:kern w:val="0"/>
          <w:sz w:val="28"/>
          <w:szCs w:val="28"/>
          <w14:ligatures w14:val="none"/>
        </w:rPr>
        <w:t xml:space="preserve"> the</w:t>
      </w:r>
      <w:r>
        <w:rPr>
          <w:rFonts w:ascii="Times New Roman" w:hAnsi="Times New Roman" w:cs="Times New Roman"/>
          <w:color w:val="000000"/>
          <w:kern w:val="0"/>
          <w:sz w:val="28"/>
          <w:szCs w:val="28"/>
          <w14:ligatures w14:val="none"/>
        </w:rPr>
        <w:t>ir</w:t>
      </w:r>
      <w:r w:rsidRPr="006A231E">
        <w:rPr>
          <w:rFonts w:ascii="Times New Roman" w:hAnsi="Times New Roman" w:cs="Times New Roman"/>
          <w:color w:val="000000"/>
          <w:kern w:val="0"/>
          <w:sz w:val="28"/>
          <w:szCs w:val="28"/>
          <w14:ligatures w14:val="none"/>
        </w:rPr>
        <w:t xml:space="preserve"> competencies</w:t>
      </w:r>
      <w:r>
        <w:rPr>
          <w:rFonts w:ascii="Times New Roman" w:hAnsi="Times New Roman" w:cs="Times New Roman"/>
          <w:color w:val="000000"/>
          <w:kern w:val="0"/>
          <w:sz w:val="28"/>
          <w:szCs w:val="28"/>
          <w14:ligatures w14:val="none"/>
        </w:rPr>
        <w:t xml:space="preserve"> in the following ways: -</w:t>
      </w:r>
    </w:p>
    <w:p w14:paraId="10419EB7" w14:textId="77777777" w:rsidR="00B535FC" w:rsidRPr="006A231E" w:rsidRDefault="00B535FC" w:rsidP="00B535FC">
      <w:pPr>
        <w:pStyle w:val="ListParagraph"/>
        <w:numPr>
          <w:ilvl w:val="0"/>
          <w:numId w:val="29"/>
        </w:numPr>
        <w:spacing w:line="360" w:lineRule="auto"/>
        <w:ind w:left="284"/>
        <w:jc w:val="both"/>
        <w:rPr>
          <w:rFonts w:ascii="Times New Roman" w:hAnsi="Times New Roman" w:cs="Times New Roman"/>
          <w:color w:val="000000"/>
          <w:kern w:val="0"/>
          <w:sz w:val="28"/>
          <w:szCs w:val="28"/>
          <w14:ligatures w14:val="none"/>
        </w:rPr>
      </w:pPr>
      <w:r w:rsidRPr="006A231E">
        <w:rPr>
          <w:rFonts w:ascii="Times New Roman" w:hAnsi="Times New Roman" w:cs="Times New Roman"/>
          <w:color w:val="000000"/>
          <w:kern w:val="0"/>
          <w:sz w:val="28"/>
          <w:szCs w:val="28"/>
          <w14:ligatures w14:val="none"/>
        </w:rPr>
        <w:t>Understand how criminal traumatization could affect victims’ participation in court proceedings</w:t>
      </w:r>
    </w:p>
    <w:p w14:paraId="407287FB" w14:textId="4CC7F6BB" w:rsidR="00B535FC" w:rsidRPr="006A231E" w:rsidRDefault="00B535FC" w:rsidP="00B535FC">
      <w:pPr>
        <w:pStyle w:val="ListParagraph"/>
        <w:numPr>
          <w:ilvl w:val="0"/>
          <w:numId w:val="29"/>
        </w:numPr>
        <w:spacing w:line="360" w:lineRule="auto"/>
        <w:ind w:left="284"/>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R</w:t>
      </w:r>
      <w:r w:rsidRPr="006A231E">
        <w:rPr>
          <w:rFonts w:ascii="Times New Roman" w:hAnsi="Times New Roman" w:cs="Times New Roman"/>
          <w:color w:val="000000"/>
          <w:kern w:val="0"/>
          <w:sz w:val="28"/>
          <w:szCs w:val="28"/>
          <w14:ligatures w14:val="none"/>
        </w:rPr>
        <w:t xml:space="preserve">ecognise when </w:t>
      </w:r>
      <w:r>
        <w:rPr>
          <w:rFonts w:ascii="Times New Roman" w:hAnsi="Times New Roman" w:cs="Times New Roman"/>
          <w:color w:val="000000"/>
          <w:kern w:val="0"/>
          <w:sz w:val="28"/>
          <w:szCs w:val="28"/>
          <w14:ligatures w14:val="none"/>
        </w:rPr>
        <w:t xml:space="preserve">a </w:t>
      </w:r>
      <w:r w:rsidRPr="006A231E">
        <w:rPr>
          <w:rFonts w:ascii="Times New Roman" w:hAnsi="Times New Roman" w:cs="Times New Roman"/>
          <w:color w:val="000000"/>
          <w:kern w:val="0"/>
          <w:sz w:val="28"/>
          <w:szCs w:val="28"/>
          <w14:ligatures w14:val="none"/>
        </w:rPr>
        <w:t xml:space="preserve">witness full participation </w:t>
      </w:r>
      <w:r>
        <w:rPr>
          <w:rFonts w:ascii="Times New Roman" w:hAnsi="Times New Roman" w:cs="Times New Roman"/>
          <w:color w:val="000000"/>
          <w:kern w:val="0"/>
          <w:sz w:val="28"/>
          <w:szCs w:val="28"/>
          <w14:ligatures w14:val="none"/>
        </w:rPr>
        <w:t xml:space="preserve">in court </w:t>
      </w:r>
      <w:r w:rsidRPr="006A231E">
        <w:rPr>
          <w:rFonts w:ascii="Times New Roman" w:hAnsi="Times New Roman" w:cs="Times New Roman"/>
          <w:color w:val="000000"/>
          <w:kern w:val="0"/>
          <w:sz w:val="28"/>
          <w:szCs w:val="28"/>
          <w14:ligatures w14:val="none"/>
        </w:rPr>
        <w:t xml:space="preserve">is impeded by traumatic memories </w:t>
      </w:r>
    </w:p>
    <w:p w14:paraId="04D77630" w14:textId="77777777" w:rsidR="00B535FC" w:rsidRPr="006A231E" w:rsidRDefault="00B535FC" w:rsidP="00B535FC">
      <w:pPr>
        <w:pStyle w:val="ListParagraph"/>
        <w:numPr>
          <w:ilvl w:val="0"/>
          <w:numId w:val="29"/>
        </w:numPr>
        <w:spacing w:line="360" w:lineRule="auto"/>
        <w:ind w:left="284"/>
        <w:jc w:val="both"/>
        <w:rPr>
          <w:rFonts w:ascii="Times New Roman" w:eastAsia="Times New Roman" w:hAnsi="Times New Roman" w:cs="Times New Roman"/>
          <w:color w:val="000000"/>
          <w:kern w:val="0"/>
          <w:sz w:val="28"/>
          <w:szCs w:val="28"/>
          <w14:ligatures w14:val="none"/>
        </w:rPr>
      </w:pPr>
      <w:r w:rsidRPr="006A231E">
        <w:rPr>
          <w:rFonts w:ascii="Times New Roman" w:eastAsia="Times New Roman" w:hAnsi="Times New Roman" w:cs="Times New Roman"/>
          <w:color w:val="000000"/>
          <w:kern w:val="0"/>
          <w:sz w:val="28"/>
          <w:szCs w:val="28"/>
          <w14:ligatures w14:val="none"/>
        </w:rPr>
        <w:t>Outline practical steps for creating victim-friendly court services that reflect fairness, respect, and inclusivity. </w:t>
      </w:r>
    </w:p>
    <w:p w14:paraId="3C0D3CD4" w14:textId="77777777" w:rsidR="00CE583A" w:rsidRDefault="00CE583A" w:rsidP="00744970">
      <w:pPr>
        <w:pStyle w:val="ListParagraph"/>
        <w:spacing w:after="0" w:line="360" w:lineRule="auto"/>
        <w:ind w:left="426"/>
        <w:jc w:val="both"/>
        <w:rPr>
          <w:rFonts w:ascii="Times New Roman" w:eastAsia="Times New Roman" w:hAnsi="Times New Roman" w:cs="Times New Roman"/>
          <w:color w:val="000000"/>
          <w:kern w:val="0"/>
          <w:sz w:val="28"/>
          <w:szCs w:val="28"/>
          <w14:ligatures w14:val="none"/>
        </w:rPr>
      </w:pPr>
    </w:p>
    <w:p w14:paraId="16868903" w14:textId="231018A7" w:rsidR="00B22CCB" w:rsidRPr="00300B80" w:rsidRDefault="00B22CCB" w:rsidP="00300B80">
      <w:pPr>
        <w:pStyle w:val="ListParagraph"/>
        <w:numPr>
          <w:ilvl w:val="0"/>
          <w:numId w:val="37"/>
        </w:numPr>
        <w:shd w:val="clear" w:color="auto" w:fill="D9D9D9" w:themeFill="background1" w:themeFillShade="D9"/>
        <w:spacing w:line="360" w:lineRule="auto"/>
        <w:ind w:left="426"/>
        <w:jc w:val="both"/>
        <w:rPr>
          <w:rFonts w:ascii="Times New Roman" w:hAnsi="Times New Roman" w:cs="Times New Roman"/>
          <w:b/>
          <w:bCs/>
          <w:sz w:val="28"/>
          <w:szCs w:val="28"/>
        </w:rPr>
      </w:pPr>
      <w:r w:rsidRPr="00300B80">
        <w:rPr>
          <w:rFonts w:ascii="Times New Roman" w:hAnsi="Times New Roman" w:cs="Times New Roman"/>
          <w:b/>
          <w:bCs/>
          <w:sz w:val="28"/>
          <w:szCs w:val="28"/>
        </w:rPr>
        <w:t>INTRODUCTION</w:t>
      </w:r>
    </w:p>
    <w:p w14:paraId="165FA209" w14:textId="77777777" w:rsidR="005A0DAA" w:rsidRDefault="005A0DAA" w:rsidP="005A0DAA">
      <w:pPr>
        <w:pStyle w:val="ListParagraph"/>
        <w:spacing w:after="0" w:line="276" w:lineRule="auto"/>
        <w:ind w:left="426"/>
        <w:jc w:val="both"/>
        <w:rPr>
          <w:rFonts w:ascii="Times New Roman" w:eastAsia="Times New Roman" w:hAnsi="Times New Roman" w:cs="Times New Roman"/>
          <w:b/>
          <w:bCs/>
          <w:sz w:val="28"/>
          <w:szCs w:val="28"/>
        </w:rPr>
      </w:pPr>
    </w:p>
    <w:p w14:paraId="42430830" w14:textId="2B17198C" w:rsidR="00B22CCB" w:rsidRPr="00300B80" w:rsidRDefault="00B22CCB" w:rsidP="00300B80">
      <w:pPr>
        <w:pStyle w:val="ListParagraph"/>
        <w:numPr>
          <w:ilvl w:val="1"/>
          <w:numId w:val="37"/>
        </w:numPr>
        <w:spacing w:after="0" w:line="276" w:lineRule="auto"/>
        <w:ind w:hanging="720"/>
        <w:jc w:val="both"/>
        <w:rPr>
          <w:rFonts w:ascii="Times New Roman" w:eastAsia="Times New Roman" w:hAnsi="Times New Roman" w:cs="Times New Roman"/>
          <w:b/>
          <w:bCs/>
          <w:sz w:val="28"/>
          <w:szCs w:val="28"/>
        </w:rPr>
      </w:pPr>
      <w:r w:rsidRPr="00300B80">
        <w:rPr>
          <w:rFonts w:ascii="Times New Roman" w:eastAsia="Times New Roman" w:hAnsi="Times New Roman" w:cs="Times New Roman"/>
          <w:b/>
          <w:bCs/>
          <w:sz w:val="28"/>
          <w:szCs w:val="28"/>
        </w:rPr>
        <w:t>Legal Definition: Who is a victim?</w:t>
      </w:r>
    </w:p>
    <w:p w14:paraId="17A08A5F" w14:textId="77777777" w:rsidR="005A0DAA" w:rsidRPr="005A0DAA" w:rsidRDefault="005A0DAA" w:rsidP="005A0DAA">
      <w:pPr>
        <w:pStyle w:val="ListParagraph"/>
        <w:spacing w:after="0" w:line="276" w:lineRule="auto"/>
        <w:ind w:left="851"/>
        <w:jc w:val="both"/>
        <w:rPr>
          <w:rFonts w:ascii="Times New Roman" w:eastAsia="Times New Roman" w:hAnsi="Times New Roman" w:cs="Times New Roman"/>
          <w:b/>
          <w:bCs/>
          <w:sz w:val="28"/>
          <w:szCs w:val="28"/>
        </w:rPr>
      </w:pPr>
    </w:p>
    <w:p w14:paraId="209DF9F3" w14:textId="77777777" w:rsidR="00B22CCB" w:rsidRDefault="00B22CCB" w:rsidP="00B22CCB">
      <w:pPr>
        <w:spacing w:after="0" w:line="276" w:lineRule="auto"/>
        <w:jc w:val="both"/>
        <w:rPr>
          <w:rFonts w:ascii="Times New Roman" w:eastAsia="Times New Roman" w:hAnsi="Times New Roman" w:cs="Times New Roman"/>
          <w:i/>
          <w:iCs/>
          <w:sz w:val="28"/>
          <w:szCs w:val="28"/>
        </w:rPr>
      </w:pPr>
      <w:r w:rsidRPr="00D75EBE">
        <w:rPr>
          <w:rFonts w:ascii="Times New Roman" w:eastAsia="Times New Roman" w:hAnsi="Times New Roman" w:cs="Times New Roman"/>
          <w:sz w:val="28"/>
          <w:szCs w:val="28"/>
        </w:rPr>
        <w:t>“</w:t>
      </w:r>
      <w:r w:rsidRPr="00D75EBE">
        <w:rPr>
          <w:rFonts w:ascii="Times New Roman" w:eastAsia="Times New Roman" w:hAnsi="Times New Roman" w:cs="Times New Roman"/>
          <w:i/>
          <w:iCs/>
          <w:sz w:val="28"/>
          <w:szCs w:val="28"/>
        </w:rPr>
        <w:t>The term VICTIM means persons who, individually or collectively, have suffered harm, including physical or mental injury, emotional suffering, economic loss or substantial impairment of their fundamental rights, through acts or omissions that are in violation of criminal laws operative within Member States, including those laws proscribing criminal abuse of power.</w:t>
      </w:r>
    </w:p>
    <w:p w14:paraId="678A90F4" w14:textId="77777777" w:rsidR="00B22CCB" w:rsidRPr="00D75EBE" w:rsidRDefault="00B22CCB" w:rsidP="00B22CCB">
      <w:pPr>
        <w:spacing w:after="0" w:line="276" w:lineRule="auto"/>
        <w:jc w:val="both"/>
        <w:rPr>
          <w:rFonts w:ascii="Times New Roman" w:eastAsia="Times New Roman" w:hAnsi="Times New Roman" w:cs="Times New Roman"/>
          <w:i/>
          <w:iCs/>
          <w:sz w:val="28"/>
          <w:szCs w:val="28"/>
        </w:rPr>
      </w:pPr>
    </w:p>
    <w:p w14:paraId="7DD3D806" w14:textId="77777777" w:rsidR="005A0DAA" w:rsidRDefault="00B22CCB" w:rsidP="00B22CCB">
      <w:pPr>
        <w:spacing w:after="0" w:line="276" w:lineRule="auto"/>
        <w:jc w:val="both"/>
        <w:rPr>
          <w:rFonts w:ascii="Times New Roman" w:eastAsia="Times New Roman" w:hAnsi="Times New Roman" w:cs="Times New Roman"/>
          <w:sz w:val="28"/>
          <w:szCs w:val="28"/>
        </w:rPr>
      </w:pPr>
      <w:r w:rsidRPr="00D75EBE">
        <w:rPr>
          <w:rFonts w:ascii="Times New Roman" w:eastAsia="Times New Roman" w:hAnsi="Times New Roman" w:cs="Times New Roman"/>
          <w:i/>
          <w:iCs/>
          <w:sz w:val="28"/>
          <w:szCs w:val="28"/>
        </w:rPr>
        <w:t>A person may be considered a victim, under this Declaration, regardless of whether or not the perpetrator is identified, apprehended, prosecuted or convicted and regardless of the familial relationship between the perpetrator and the victim. The term "victim" also includes, where appropriate, the immediate family or dependants of the direct victim and persons who have suffered harm in intervening to assist victims in distress or to prevent victimization</w:t>
      </w:r>
      <w:r w:rsidRPr="00D75E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49E7CAE3" w14:textId="04E91B95" w:rsidR="00B22CCB" w:rsidRDefault="00B22CCB" w:rsidP="00B22CCB">
      <w:pPr>
        <w:spacing w:after="0" w:line="276" w:lineRule="auto"/>
        <w:jc w:val="both"/>
        <w:rPr>
          <w:rFonts w:ascii="Times New Roman" w:eastAsia="Times New Roman" w:hAnsi="Times New Roman" w:cs="Times New Roman"/>
          <w:sz w:val="28"/>
          <w:szCs w:val="28"/>
        </w:rPr>
      </w:pPr>
      <w:r w:rsidRPr="00C72462">
        <w:rPr>
          <w:rFonts w:ascii="Times New Roman" w:eastAsia="Times New Roman" w:hAnsi="Times New Roman" w:cs="Times New Roman"/>
          <w:b/>
          <w:bCs/>
          <w:sz w:val="28"/>
          <w:szCs w:val="28"/>
        </w:rPr>
        <w:t xml:space="preserve">(UN Declaration of Basic Principles of Justice for Victims of Crime and Abuse of Power, </w:t>
      </w:r>
      <w:r w:rsidRPr="00D75EBE">
        <w:rPr>
          <w:rFonts w:ascii="Times New Roman" w:eastAsia="Times New Roman" w:hAnsi="Times New Roman" w:cs="Times New Roman"/>
          <w:sz w:val="28"/>
          <w:szCs w:val="28"/>
        </w:rPr>
        <w:t>UN General Assembly 96th plenary meeting 29</w:t>
      </w:r>
      <w:r w:rsidRPr="00D75EBE">
        <w:rPr>
          <w:rFonts w:ascii="Times New Roman" w:eastAsia="Times New Roman" w:hAnsi="Times New Roman" w:cs="Times New Roman"/>
          <w:sz w:val="28"/>
          <w:szCs w:val="28"/>
          <w:vertAlign w:val="superscript"/>
        </w:rPr>
        <w:t>th</w:t>
      </w:r>
      <w:r w:rsidRPr="00D75EBE">
        <w:rPr>
          <w:rFonts w:ascii="Times New Roman" w:eastAsia="Times New Roman" w:hAnsi="Times New Roman" w:cs="Times New Roman"/>
          <w:sz w:val="28"/>
          <w:szCs w:val="28"/>
        </w:rPr>
        <w:t xml:space="preserve"> November 1985, Anne to resolution 40/34 </w:t>
      </w:r>
      <w:hyperlink r:id="rId10" w:history="1">
        <w:r w:rsidRPr="00D75EBE">
          <w:rPr>
            <w:rStyle w:val="Hyperlink"/>
            <w:rFonts w:ascii="Times New Roman" w:eastAsia="Times New Roman" w:hAnsi="Times New Roman" w:cs="Times New Roman"/>
            <w:sz w:val="28"/>
            <w:szCs w:val="28"/>
          </w:rPr>
          <w:t>https://legal.un.org</w:t>
        </w:r>
      </w:hyperlink>
      <w:r>
        <w:rPr>
          <w:rFonts w:ascii="Times New Roman" w:eastAsia="Times New Roman" w:hAnsi="Times New Roman" w:cs="Times New Roman"/>
          <w:sz w:val="28"/>
          <w:szCs w:val="28"/>
        </w:rPr>
        <w:t xml:space="preserve">) </w:t>
      </w:r>
    </w:p>
    <w:p w14:paraId="5C5F5608" w14:textId="77777777" w:rsidR="00B22CCB" w:rsidRDefault="00B22CCB" w:rsidP="00B22CCB">
      <w:pPr>
        <w:spacing w:after="0" w:line="276" w:lineRule="auto"/>
        <w:jc w:val="both"/>
        <w:rPr>
          <w:rFonts w:ascii="Times New Roman" w:eastAsia="Times New Roman" w:hAnsi="Times New Roman" w:cs="Times New Roman"/>
          <w:sz w:val="28"/>
          <w:szCs w:val="28"/>
        </w:rPr>
      </w:pPr>
    </w:p>
    <w:p w14:paraId="50745C81" w14:textId="609EBA05" w:rsidR="00B22CCB" w:rsidRPr="00C16C67" w:rsidRDefault="00B21DEE" w:rsidP="00B21DE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005A0DAA">
        <w:rPr>
          <w:rFonts w:ascii="Times New Roman" w:eastAsia="Times New Roman" w:hAnsi="Times New Roman" w:cs="Times New Roman"/>
          <w:b/>
          <w:bCs/>
          <w:sz w:val="28"/>
          <w:szCs w:val="28"/>
        </w:rPr>
        <w:t>Forensic Psychology</w:t>
      </w:r>
      <w:r>
        <w:rPr>
          <w:rFonts w:ascii="Times New Roman" w:eastAsia="Times New Roman" w:hAnsi="Times New Roman" w:cs="Times New Roman"/>
          <w:b/>
          <w:bCs/>
          <w:sz w:val="28"/>
          <w:szCs w:val="28"/>
        </w:rPr>
        <w:t>: Problematic Unprocessed Memories</w:t>
      </w:r>
    </w:p>
    <w:p w14:paraId="074EE7DC" w14:textId="77777777" w:rsidR="003F1C08" w:rsidRDefault="00066AC6" w:rsidP="00B21DE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sidR="00B22CCB">
        <w:rPr>
          <w:rFonts w:ascii="Times New Roman" w:eastAsia="Times New Roman" w:hAnsi="Times New Roman" w:cs="Times New Roman"/>
          <w:sz w:val="28"/>
          <w:szCs w:val="28"/>
        </w:rPr>
        <w:t>ictimization experiences ca</w:t>
      </w:r>
      <w:r>
        <w:rPr>
          <w:rFonts w:ascii="Times New Roman" w:eastAsia="Times New Roman" w:hAnsi="Times New Roman" w:cs="Times New Roman"/>
          <w:sz w:val="28"/>
          <w:szCs w:val="28"/>
        </w:rPr>
        <w:t xml:space="preserve">n affect the participation in court proceedings of witnesses who have had a personal victim experience. This is because the individual(s) sensory perception during the incident, to a large extent affects information </w:t>
      </w:r>
      <w:r w:rsidR="003F1C08">
        <w:rPr>
          <w:rFonts w:ascii="Times New Roman" w:eastAsia="Times New Roman" w:hAnsi="Times New Roman" w:cs="Times New Roman"/>
          <w:sz w:val="28"/>
          <w:szCs w:val="28"/>
        </w:rPr>
        <w:t xml:space="preserve">regarding the crime and perpetrator </w:t>
      </w:r>
      <w:r>
        <w:rPr>
          <w:rFonts w:ascii="Times New Roman" w:eastAsia="Times New Roman" w:hAnsi="Times New Roman" w:cs="Times New Roman"/>
          <w:sz w:val="28"/>
          <w:szCs w:val="28"/>
        </w:rPr>
        <w:t xml:space="preserve">is encoded in the brain. </w:t>
      </w:r>
      <w:r w:rsidR="003F1C08">
        <w:rPr>
          <w:rFonts w:ascii="Times New Roman" w:eastAsia="Times New Roman" w:hAnsi="Times New Roman" w:cs="Times New Roman"/>
          <w:sz w:val="28"/>
          <w:szCs w:val="28"/>
        </w:rPr>
        <w:t>If one does not receive psychotherapy to recall, process and correctly file away memories of a traumatic incident, its memory remains a painful memory. Often when a (potential) is asked by police to make a statement, or give evidence during a trial, recollection of specific details related to the incident can conjure the same negative emotions and thoughts experienced during the incident. When these episodes occur during court proceedings. It can affect the quality and quantity of witness evidence.</w:t>
      </w:r>
    </w:p>
    <w:p w14:paraId="1B0D9469" w14:textId="318C4490" w:rsidR="00B22CCB" w:rsidRDefault="00B22CCB" w:rsidP="00B21DEE">
      <w:pPr>
        <w:spacing w:after="0" w:line="360" w:lineRule="auto"/>
        <w:jc w:val="both"/>
        <w:rPr>
          <w:rFonts w:ascii="Times New Roman" w:eastAsia="Times New Roman" w:hAnsi="Times New Roman" w:cs="Times New Roman"/>
          <w:sz w:val="28"/>
          <w:szCs w:val="28"/>
        </w:rPr>
      </w:pPr>
      <w:r w:rsidRPr="00C16C67">
        <w:rPr>
          <w:rFonts w:ascii="Times New Roman" w:eastAsia="Times New Roman" w:hAnsi="Times New Roman" w:cs="Times New Roman"/>
          <w:sz w:val="28"/>
          <w:szCs w:val="28"/>
        </w:rPr>
        <w:t>T</w:t>
      </w:r>
      <w:r w:rsidR="003F1C08">
        <w:rPr>
          <w:rFonts w:ascii="Times New Roman" w:eastAsia="Times New Roman" w:hAnsi="Times New Roman" w:cs="Times New Roman"/>
          <w:sz w:val="28"/>
          <w:szCs w:val="28"/>
        </w:rPr>
        <w:t xml:space="preserve">he paper will outline how traumatic incidents can influence witness memory and their participation in court proceedings </w:t>
      </w:r>
      <w:r w:rsidRPr="00C16C67">
        <w:rPr>
          <w:rFonts w:ascii="Times New Roman" w:eastAsia="Times New Roman" w:hAnsi="Times New Roman" w:cs="Times New Roman"/>
          <w:sz w:val="28"/>
          <w:szCs w:val="28"/>
        </w:rPr>
        <w:t>this end</w:t>
      </w:r>
      <w:r w:rsidR="003F1C08">
        <w:rPr>
          <w:rFonts w:ascii="Times New Roman" w:eastAsia="Times New Roman" w:hAnsi="Times New Roman" w:cs="Times New Roman"/>
          <w:sz w:val="28"/>
          <w:szCs w:val="28"/>
        </w:rPr>
        <w:t xml:space="preserve">. This will be achieved by inclusion of </w:t>
      </w:r>
      <w:r w:rsidRPr="00C16C67">
        <w:rPr>
          <w:rFonts w:ascii="Times New Roman" w:eastAsia="Times New Roman" w:hAnsi="Times New Roman" w:cs="Times New Roman"/>
          <w:sz w:val="28"/>
          <w:szCs w:val="28"/>
        </w:rPr>
        <w:t xml:space="preserve">a brief explanation </w:t>
      </w:r>
      <w:r w:rsidR="003F1C08">
        <w:rPr>
          <w:rFonts w:ascii="Times New Roman" w:eastAsia="Times New Roman" w:hAnsi="Times New Roman" w:cs="Times New Roman"/>
          <w:sz w:val="28"/>
          <w:szCs w:val="28"/>
        </w:rPr>
        <w:t xml:space="preserve">about the link </w:t>
      </w:r>
      <w:r w:rsidRPr="00C16C67">
        <w:rPr>
          <w:rFonts w:ascii="Times New Roman" w:eastAsia="Times New Roman" w:hAnsi="Times New Roman" w:cs="Times New Roman"/>
          <w:sz w:val="28"/>
          <w:szCs w:val="28"/>
        </w:rPr>
        <w:t xml:space="preserve">psychological </w:t>
      </w:r>
      <w:r>
        <w:rPr>
          <w:rFonts w:ascii="Times New Roman" w:eastAsia="Times New Roman" w:hAnsi="Times New Roman" w:cs="Times New Roman"/>
          <w:sz w:val="28"/>
          <w:szCs w:val="28"/>
        </w:rPr>
        <w:t>t</w:t>
      </w:r>
      <w:r w:rsidRPr="00C16C67">
        <w:rPr>
          <w:rFonts w:ascii="Times New Roman" w:eastAsia="Times New Roman" w:hAnsi="Times New Roman" w:cs="Times New Roman"/>
          <w:sz w:val="28"/>
          <w:szCs w:val="28"/>
        </w:rPr>
        <w:t xml:space="preserve">rauma </w:t>
      </w:r>
      <w:r w:rsidR="003F1C08">
        <w:rPr>
          <w:rFonts w:ascii="Times New Roman" w:eastAsia="Times New Roman" w:hAnsi="Times New Roman" w:cs="Times New Roman"/>
          <w:sz w:val="28"/>
          <w:szCs w:val="28"/>
        </w:rPr>
        <w:t xml:space="preserve">and witness memory by </w:t>
      </w:r>
      <w:r w:rsidRPr="00C16C67">
        <w:rPr>
          <w:rFonts w:ascii="Times New Roman" w:eastAsia="Times New Roman" w:hAnsi="Times New Roman" w:cs="Times New Roman"/>
          <w:sz w:val="28"/>
          <w:szCs w:val="28"/>
        </w:rPr>
        <w:t>highlight the following aspects:</w:t>
      </w:r>
      <w:r>
        <w:rPr>
          <w:rFonts w:ascii="Times New Roman" w:eastAsia="Times New Roman" w:hAnsi="Times New Roman" w:cs="Times New Roman"/>
          <w:sz w:val="28"/>
          <w:szCs w:val="28"/>
        </w:rPr>
        <w:t xml:space="preserve"> </w:t>
      </w:r>
    </w:p>
    <w:p w14:paraId="730347EC" w14:textId="77777777" w:rsidR="00B22CCB" w:rsidRPr="00C16C67" w:rsidRDefault="00B22CCB" w:rsidP="00B21DEE">
      <w:pPr>
        <w:pStyle w:val="ListParagraph"/>
        <w:numPr>
          <w:ilvl w:val="0"/>
          <w:numId w:val="13"/>
        </w:numPr>
        <w:spacing w:after="0" w:line="360" w:lineRule="auto"/>
        <w:ind w:left="567" w:hanging="567"/>
        <w:jc w:val="both"/>
        <w:rPr>
          <w:rFonts w:ascii="Times New Roman" w:eastAsia="Times New Roman" w:hAnsi="Times New Roman" w:cs="Times New Roman"/>
          <w:sz w:val="28"/>
          <w:szCs w:val="28"/>
        </w:rPr>
      </w:pPr>
      <w:r w:rsidRPr="00C16C67">
        <w:rPr>
          <w:rFonts w:ascii="Times New Roman" w:eastAsia="Times New Roman" w:hAnsi="Times New Roman" w:cs="Times New Roman"/>
          <w:sz w:val="28"/>
          <w:szCs w:val="28"/>
        </w:rPr>
        <w:t xml:space="preserve">Some ways in which psychological trauma can manifest in court </w:t>
      </w:r>
    </w:p>
    <w:p w14:paraId="5FEB2962" w14:textId="056CF46D" w:rsidR="00B22CCB" w:rsidRDefault="00B22CCB" w:rsidP="00B21DEE">
      <w:p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e.g. episodes when the invisible becomes visible</w:t>
      </w:r>
    </w:p>
    <w:p w14:paraId="5B9F9028" w14:textId="467B5B5E" w:rsidR="00B22CCB" w:rsidRDefault="00B22CCB" w:rsidP="005A0DAA">
      <w:pPr>
        <w:spacing w:after="0" w:line="276" w:lineRule="auto"/>
        <w:ind w:left="567"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5A0DAA">
        <w:rPr>
          <w:rFonts w:ascii="Times New Roman" w:eastAsia="Times New Roman" w:hAnsi="Times New Roman" w:cs="Times New Roman"/>
          <w:sz w:val="28"/>
          <w:szCs w:val="28"/>
        </w:rPr>
        <w:tab/>
      </w:r>
      <w:r>
        <w:rPr>
          <w:rFonts w:ascii="Times New Roman" w:eastAsia="Times New Roman" w:hAnsi="Times New Roman" w:cs="Times New Roman"/>
          <w:sz w:val="28"/>
          <w:szCs w:val="28"/>
        </w:rPr>
        <w:t>Possible effects of psychological t</w:t>
      </w:r>
      <w:r w:rsidRPr="00952882">
        <w:rPr>
          <w:rFonts w:ascii="Times New Roman" w:eastAsia="Times New Roman" w:hAnsi="Times New Roman" w:cs="Times New Roman"/>
          <w:sz w:val="28"/>
          <w:szCs w:val="28"/>
        </w:rPr>
        <w:t>rauma</w:t>
      </w:r>
      <w:r>
        <w:rPr>
          <w:rFonts w:ascii="Times New Roman" w:eastAsia="Times New Roman" w:hAnsi="Times New Roman" w:cs="Times New Roman"/>
          <w:sz w:val="28"/>
          <w:szCs w:val="28"/>
        </w:rPr>
        <w:t xml:space="preserve"> on</w:t>
      </w:r>
      <w:r w:rsidRPr="00952882">
        <w:rPr>
          <w:rFonts w:ascii="Times New Roman" w:eastAsia="Times New Roman" w:hAnsi="Times New Roman" w:cs="Times New Roman"/>
          <w:sz w:val="28"/>
          <w:szCs w:val="28"/>
        </w:rPr>
        <w:t xml:space="preserve"> wi</w:t>
      </w:r>
      <w:r>
        <w:rPr>
          <w:rFonts w:ascii="Times New Roman" w:eastAsia="Times New Roman" w:hAnsi="Times New Roman" w:cs="Times New Roman"/>
          <w:sz w:val="28"/>
          <w:szCs w:val="28"/>
        </w:rPr>
        <w:t>tness</w:t>
      </w:r>
      <w:r w:rsidR="005A0DAA">
        <w:rPr>
          <w:rFonts w:ascii="Times New Roman" w:eastAsia="Times New Roman" w:hAnsi="Times New Roman" w:cs="Times New Roman"/>
          <w:sz w:val="28"/>
          <w:szCs w:val="28"/>
        </w:rPr>
        <w:t>(es)</w:t>
      </w:r>
      <w:r>
        <w:rPr>
          <w:rFonts w:ascii="Times New Roman" w:eastAsia="Times New Roman" w:hAnsi="Times New Roman" w:cs="Times New Roman"/>
          <w:sz w:val="28"/>
          <w:szCs w:val="28"/>
        </w:rPr>
        <w:t xml:space="preserve"> as</w:t>
      </w:r>
      <w:r w:rsidR="005A0D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victims of crime</w:t>
      </w:r>
    </w:p>
    <w:p w14:paraId="4DDAA70D" w14:textId="6BC42449" w:rsidR="00E40C55" w:rsidRDefault="00B22CCB" w:rsidP="00B21DEE">
      <w:pPr>
        <w:spacing w:after="0" w:line="276"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e.g. witness memory, initial statement, quality of evidence they present in court</w:t>
      </w:r>
    </w:p>
    <w:p w14:paraId="466E31C8" w14:textId="77777777" w:rsidR="00B21DEE" w:rsidRDefault="00B21DEE" w:rsidP="00B21DEE">
      <w:pPr>
        <w:spacing w:after="0" w:line="276" w:lineRule="auto"/>
        <w:ind w:left="567"/>
        <w:jc w:val="both"/>
        <w:rPr>
          <w:rFonts w:ascii="Times New Roman" w:eastAsia="Times New Roman" w:hAnsi="Times New Roman" w:cs="Times New Roman"/>
          <w:bCs/>
          <w:sz w:val="28"/>
          <w:szCs w:val="28"/>
        </w:rPr>
      </w:pPr>
    </w:p>
    <w:p w14:paraId="64F9F618" w14:textId="77777777" w:rsidR="009129C5" w:rsidRDefault="009129C5" w:rsidP="009129C5">
      <w:pPr>
        <w:rPr>
          <w:rFonts w:ascii="Times New Roman" w:hAnsi="Times New Roman" w:cs="Times New Roman"/>
          <w:b/>
          <w:bCs/>
          <w:sz w:val="28"/>
          <w:szCs w:val="28"/>
        </w:rPr>
      </w:pPr>
    </w:p>
    <w:p w14:paraId="6FF2AB4D" w14:textId="60C1B6EE" w:rsidR="00B3255D" w:rsidRPr="00B21DEE" w:rsidRDefault="009129C5" w:rsidP="009129C5">
      <w:pPr>
        <w:shd w:val="clear" w:color="auto" w:fill="D9D9D9" w:themeFill="background1" w:themeFillShade="D9"/>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sidR="00B3255D" w:rsidRPr="00B21DEE">
        <w:rPr>
          <w:rFonts w:ascii="Times New Roman" w:hAnsi="Times New Roman" w:cs="Times New Roman"/>
          <w:b/>
          <w:bCs/>
          <w:sz w:val="28"/>
          <w:szCs w:val="28"/>
        </w:rPr>
        <w:t xml:space="preserve">GUIDANCE </w:t>
      </w:r>
      <w:r w:rsidR="005B2DE4" w:rsidRPr="00B21DEE">
        <w:rPr>
          <w:rFonts w:ascii="Times New Roman" w:hAnsi="Times New Roman" w:cs="Times New Roman"/>
          <w:b/>
          <w:bCs/>
          <w:sz w:val="28"/>
          <w:szCs w:val="28"/>
        </w:rPr>
        <w:t xml:space="preserve">FOR </w:t>
      </w:r>
      <w:r w:rsidR="00B3255D" w:rsidRPr="00B21DEE">
        <w:rPr>
          <w:rFonts w:ascii="Times New Roman" w:hAnsi="Times New Roman" w:cs="Times New Roman"/>
          <w:b/>
          <w:bCs/>
          <w:sz w:val="28"/>
          <w:szCs w:val="28"/>
        </w:rPr>
        <w:t>VICTIM</w:t>
      </w:r>
      <w:r w:rsidR="00B21DEE">
        <w:rPr>
          <w:rFonts w:ascii="Times New Roman" w:hAnsi="Times New Roman" w:cs="Times New Roman"/>
          <w:b/>
          <w:bCs/>
          <w:sz w:val="28"/>
          <w:szCs w:val="28"/>
        </w:rPr>
        <w:t xml:space="preserve"> </w:t>
      </w:r>
      <w:r w:rsidR="00B3255D" w:rsidRPr="00B21DEE">
        <w:rPr>
          <w:rFonts w:ascii="Times New Roman" w:hAnsi="Times New Roman" w:cs="Times New Roman"/>
          <w:b/>
          <w:bCs/>
          <w:sz w:val="28"/>
          <w:szCs w:val="28"/>
        </w:rPr>
        <w:t>-</w:t>
      </w:r>
      <w:r w:rsidR="00B21DEE">
        <w:rPr>
          <w:rFonts w:ascii="Times New Roman" w:hAnsi="Times New Roman" w:cs="Times New Roman"/>
          <w:b/>
          <w:bCs/>
          <w:sz w:val="28"/>
          <w:szCs w:val="28"/>
        </w:rPr>
        <w:t xml:space="preserve"> </w:t>
      </w:r>
      <w:r w:rsidR="00B3255D" w:rsidRPr="00B21DEE">
        <w:rPr>
          <w:rFonts w:ascii="Times New Roman" w:hAnsi="Times New Roman" w:cs="Times New Roman"/>
          <w:b/>
          <w:bCs/>
          <w:sz w:val="28"/>
          <w:szCs w:val="28"/>
        </w:rPr>
        <w:t>CENTERED JUSTICE</w:t>
      </w:r>
      <w:r w:rsidR="005B2DE4" w:rsidRPr="00B21DEE">
        <w:rPr>
          <w:rFonts w:ascii="Times New Roman" w:hAnsi="Times New Roman" w:cs="Times New Roman"/>
          <w:b/>
          <w:bCs/>
          <w:sz w:val="28"/>
          <w:szCs w:val="28"/>
        </w:rPr>
        <w:t xml:space="preserve"> </w:t>
      </w:r>
    </w:p>
    <w:p w14:paraId="4BA298D7" w14:textId="49DF0CB1" w:rsidR="00B3255D" w:rsidRDefault="00B3255D" w:rsidP="00B3255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providing guidance on how victim-centred justice could be approached in different contexts, </w:t>
      </w:r>
      <w:r w:rsidRPr="007528AA">
        <w:rPr>
          <w:rFonts w:ascii="Times New Roman" w:eastAsia="Times New Roman" w:hAnsi="Times New Roman" w:cs="Times New Roman"/>
          <w:i/>
          <w:iCs/>
          <w:sz w:val="28"/>
          <w:szCs w:val="28"/>
        </w:rPr>
        <w:t>U</w:t>
      </w:r>
      <w:r>
        <w:rPr>
          <w:rFonts w:ascii="Times New Roman" w:eastAsia="Times New Roman" w:hAnsi="Times New Roman" w:cs="Times New Roman"/>
          <w:i/>
          <w:iCs/>
          <w:sz w:val="28"/>
          <w:szCs w:val="28"/>
        </w:rPr>
        <w:t xml:space="preserve">nited </w:t>
      </w:r>
      <w:r w:rsidRPr="007528AA">
        <w:rPr>
          <w:rFonts w:ascii="Times New Roman" w:eastAsia="Times New Roman" w:hAnsi="Times New Roman" w:cs="Times New Roman"/>
          <w:i/>
          <w:iCs/>
          <w:sz w:val="28"/>
          <w:szCs w:val="28"/>
        </w:rPr>
        <w:t>N</w:t>
      </w:r>
      <w:r>
        <w:rPr>
          <w:rFonts w:ascii="Times New Roman" w:eastAsia="Times New Roman" w:hAnsi="Times New Roman" w:cs="Times New Roman"/>
          <w:i/>
          <w:iCs/>
          <w:sz w:val="28"/>
          <w:szCs w:val="28"/>
        </w:rPr>
        <w:t xml:space="preserve">ations </w:t>
      </w:r>
      <w:r w:rsidRPr="007528AA">
        <w:rPr>
          <w:rFonts w:ascii="Times New Roman" w:eastAsia="Times New Roman" w:hAnsi="Times New Roman" w:cs="Times New Roman"/>
          <w:i/>
          <w:iCs/>
          <w:sz w:val="28"/>
          <w:szCs w:val="28"/>
        </w:rPr>
        <w:t>Declaration of Basic Principles of Justice for Victims of Crime and Abuse of Power</w:t>
      </w:r>
      <w:r>
        <w:rPr>
          <w:rFonts w:ascii="Times New Roman" w:eastAsia="Times New Roman" w:hAnsi="Times New Roman" w:cs="Times New Roman"/>
          <w:sz w:val="28"/>
          <w:szCs w:val="28"/>
        </w:rPr>
        <w:t xml:space="preserve"> </w:t>
      </w:r>
      <w:r w:rsidR="009D054C">
        <w:rPr>
          <w:rFonts w:ascii="Times New Roman" w:eastAsia="Times New Roman" w:hAnsi="Times New Roman" w:cs="Times New Roman"/>
          <w:sz w:val="28"/>
          <w:szCs w:val="28"/>
        </w:rPr>
        <w:t xml:space="preserve">(1985), </w:t>
      </w:r>
      <w:r>
        <w:rPr>
          <w:rFonts w:ascii="Times New Roman" w:eastAsia="Times New Roman" w:hAnsi="Times New Roman" w:cs="Times New Roman"/>
          <w:sz w:val="28"/>
          <w:szCs w:val="28"/>
        </w:rPr>
        <w:t>suggests the following p</w:t>
      </w:r>
      <w:r w:rsidRPr="000C1DC2">
        <w:rPr>
          <w:rFonts w:ascii="Times New Roman" w:eastAsia="Times New Roman" w:hAnsi="Times New Roman" w:cs="Times New Roman"/>
          <w:sz w:val="28"/>
          <w:szCs w:val="28"/>
        </w:rPr>
        <w:t xml:space="preserve">ractical considerations </w:t>
      </w:r>
      <w:r>
        <w:rPr>
          <w:rFonts w:ascii="Times New Roman" w:eastAsia="Times New Roman" w:hAnsi="Times New Roman" w:cs="Times New Roman"/>
          <w:sz w:val="28"/>
          <w:szCs w:val="28"/>
        </w:rPr>
        <w:t xml:space="preserve">for criminal justice agencies that could also safeguard against </w:t>
      </w:r>
      <w:r w:rsidRPr="000C1DC2">
        <w:rPr>
          <w:rFonts w:ascii="Times New Roman" w:eastAsia="Times New Roman" w:hAnsi="Times New Roman" w:cs="Times New Roman"/>
          <w:sz w:val="28"/>
          <w:szCs w:val="28"/>
        </w:rPr>
        <w:t>Secondary Victimisation</w:t>
      </w:r>
      <w:r w:rsidR="00B21DEE">
        <w:rPr>
          <w:rFonts w:ascii="Times New Roman" w:eastAsia="Times New Roman" w:hAnsi="Times New Roman" w:cs="Times New Roman"/>
          <w:sz w:val="28"/>
          <w:szCs w:val="28"/>
        </w:rPr>
        <w:t xml:space="preserve"> of witnesses who are victims of crime.</w:t>
      </w:r>
    </w:p>
    <w:p w14:paraId="37CE514A" w14:textId="77777777" w:rsidR="00B3255D" w:rsidRPr="000C1DC2" w:rsidRDefault="00B3255D" w:rsidP="00B3255D">
      <w:pPr>
        <w:spacing w:after="0" w:line="276" w:lineRule="auto"/>
        <w:jc w:val="both"/>
        <w:rPr>
          <w:rFonts w:ascii="Times New Roman" w:eastAsia="Times New Roman" w:hAnsi="Times New Roman" w:cs="Times New Roman"/>
          <w:sz w:val="28"/>
          <w:szCs w:val="28"/>
        </w:rPr>
      </w:pPr>
      <w:r w:rsidRPr="000C1DC2">
        <w:rPr>
          <w:rFonts w:ascii="Times New Roman" w:eastAsia="Times New Roman" w:hAnsi="Times New Roman" w:cs="Times New Roman"/>
          <w:sz w:val="28"/>
          <w:szCs w:val="28"/>
        </w:rPr>
        <w:t> </w:t>
      </w:r>
    </w:p>
    <w:p w14:paraId="01114DEB" w14:textId="149F0809" w:rsidR="00B3255D" w:rsidRDefault="00B21DEE" w:rsidP="00B3255D">
      <w:pPr>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r>
      <w:r w:rsidR="00B3255D" w:rsidRPr="000C1DC2">
        <w:rPr>
          <w:rFonts w:ascii="Times New Roman" w:eastAsia="Times New Roman" w:hAnsi="Times New Roman" w:cs="Times New Roman"/>
          <w:b/>
          <w:bCs/>
          <w:sz w:val="28"/>
          <w:szCs w:val="28"/>
        </w:rPr>
        <w:t>P</w:t>
      </w:r>
      <w:r w:rsidR="00B3255D">
        <w:rPr>
          <w:rFonts w:ascii="Times New Roman" w:eastAsia="Times New Roman" w:hAnsi="Times New Roman" w:cs="Times New Roman"/>
          <w:b/>
          <w:bCs/>
          <w:sz w:val="28"/>
          <w:szCs w:val="28"/>
        </w:rPr>
        <w:t>olice</w:t>
      </w:r>
    </w:p>
    <w:p w14:paraId="24A67133" w14:textId="2D61A1DF" w:rsidR="00B3255D" w:rsidRPr="009D054C" w:rsidRDefault="00B3255D" w:rsidP="00886195">
      <w:pPr>
        <w:pStyle w:val="ListParagraph"/>
        <w:numPr>
          <w:ilvl w:val="0"/>
          <w:numId w:val="26"/>
        </w:numPr>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Continuous professional education training of frontline staff</w:t>
      </w:r>
      <w:r w:rsidR="009D054C">
        <w:rPr>
          <w:rFonts w:ascii="Times New Roman" w:eastAsia="Times New Roman" w:hAnsi="Times New Roman" w:cs="Times New Roman"/>
          <w:sz w:val="28"/>
          <w:szCs w:val="28"/>
        </w:rPr>
        <w:t xml:space="preserve"> (early identification of</w:t>
      </w:r>
      <w:r w:rsidRPr="009D054C">
        <w:rPr>
          <w:rFonts w:ascii="Times New Roman" w:eastAsia="Times New Roman" w:hAnsi="Times New Roman" w:cs="Times New Roman"/>
          <w:sz w:val="28"/>
          <w:szCs w:val="28"/>
        </w:rPr>
        <w:t xml:space="preserve"> victims </w:t>
      </w:r>
      <w:r w:rsidR="009D054C">
        <w:rPr>
          <w:rFonts w:ascii="Times New Roman" w:eastAsia="Times New Roman" w:hAnsi="Times New Roman" w:cs="Times New Roman"/>
          <w:sz w:val="28"/>
          <w:szCs w:val="28"/>
        </w:rPr>
        <w:t xml:space="preserve">and differentiate from </w:t>
      </w:r>
      <w:r w:rsidRPr="009D054C">
        <w:rPr>
          <w:rFonts w:ascii="Times New Roman" w:eastAsia="Times New Roman" w:hAnsi="Times New Roman" w:cs="Times New Roman"/>
          <w:sz w:val="28"/>
          <w:szCs w:val="28"/>
        </w:rPr>
        <w:t>suspects</w:t>
      </w:r>
    </w:p>
    <w:p w14:paraId="7A142045" w14:textId="54DB0C85" w:rsidR="00E40C55" w:rsidRDefault="00B3255D" w:rsidP="00886195">
      <w:pPr>
        <w:pStyle w:val="ListParagraph"/>
        <w:numPr>
          <w:ilvl w:val="0"/>
          <w:numId w:val="26"/>
        </w:numPr>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Reporting: trauma-informed interviewing (avoid Secondary victimisation by retraumatizing victims</w:t>
      </w:r>
      <w:r w:rsidR="00E40C55" w:rsidRPr="009D054C">
        <w:rPr>
          <w:rFonts w:ascii="Times New Roman" w:eastAsia="Times New Roman" w:hAnsi="Times New Roman" w:cs="Times New Roman"/>
          <w:sz w:val="28"/>
          <w:szCs w:val="28"/>
        </w:rPr>
        <w:t>; Victim-sensitive interventions</w:t>
      </w:r>
    </w:p>
    <w:p w14:paraId="2BC5DAD4" w14:textId="77777777" w:rsidR="00886195" w:rsidRPr="009D054C" w:rsidRDefault="00886195" w:rsidP="00886195">
      <w:pPr>
        <w:pStyle w:val="ListParagraph"/>
        <w:spacing w:after="0" w:line="360" w:lineRule="auto"/>
        <w:ind w:left="426"/>
        <w:jc w:val="both"/>
        <w:rPr>
          <w:rFonts w:ascii="Times New Roman" w:eastAsia="Times New Roman" w:hAnsi="Times New Roman" w:cs="Times New Roman"/>
          <w:sz w:val="28"/>
          <w:szCs w:val="28"/>
        </w:rPr>
      </w:pPr>
    </w:p>
    <w:p w14:paraId="6552E0C0" w14:textId="24336C5F" w:rsidR="00B3255D" w:rsidRPr="00E823C7" w:rsidRDefault="00B21DEE" w:rsidP="005B2DE4">
      <w:pPr>
        <w:shd w:val="clear" w:color="auto" w:fill="FFFFFF" w:themeFill="background1"/>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r>
        <w:rPr>
          <w:rFonts w:ascii="Times New Roman" w:eastAsia="Times New Roman" w:hAnsi="Times New Roman" w:cs="Times New Roman"/>
          <w:b/>
          <w:bCs/>
          <w:sz w:val="28"/>
          <w:szCs w:val="28"/>
        </w:rPr>
        <w:tab/>
      </w:r>
      <w:r w:rsidR="00B3255D" w:rsidRPr="000C1DC2">
        <w:rPr>
          <w:rFonts w:ascii="Times New Roman" w:eastAsia="Times New Roman" w:hAnsi="Times New Roman" w:cs="Times New Roman"/>
          <w:b/>
          <w:bCs/>
          <w:sz w:val="28"/>
          <w:szCs w:val="28"/>
        </w:rPr>
        <w:t>J</w:t>
      </w:r>
      <w:r w:rsidR="00B3255D">
        <w:rPr>
          <w:rFonts w:ascii="Times New Roman" w:eastAsia="Times New Roman" w:hAnsi="Times New Roman" w:cs="Times New Roman"/>
          <w:b/>
          <w:bCs/>
          <w:sz w:val="28"/>
          <w:szCs w:val="28"/>
        </w:rPr>
        <w:t>udiciary</w:t>
      </w:r>
    </w:p>
    <w:p w14:paraId="37852368" w14:textId="0EFEA621" w:rsidR="00B3255D" w:rsidRPr="009D054C" w:rsidRDefault="00B3255D" w:rsidP="00886195">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 xml:space="preserve">Prepare legal instruments </w:t>
      </w:r>
    </w:p>
    <w:p w14:paraId="0C3D3525" w14:textId="77777777" w:rsidR="00B3255D" w:rsidRDefault="00B3255D" w:rsidP="00886195">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Judicial staff Continuous Professional Education</w:t>
      </w:r>
    </w:p>
    <w:p w14:paraId="09AC17B7" w14:textId="6EB20DFF" w:rsidR="00B3255D" w:rsidRDefault="005E62F1" w:rsidP="00886195">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Guidelines for </w:t>
      </w:r>
      <w:r w:rsidR="00B3255D">
        <w:rPr>
          <w:rFonts w:ascii="Times New Roman" w:eastAsia="Times New Roman" w:hAnsi="Times New Roman" w:cs="Times New Roman"/>
          <w:sz w:val="28"/>
          <w:szCs w:val="28"/>
        </w:rPr>
        <w:t xml:space="preserve">Victim and Witness Support </w:t>
      </w:r>
      <w:r>
        <w:rPr>
          <w:rFonts w:ascii="Times New Roman" w:eastAsia="Times New Roman" w:hAnsi="Times New Roman" w:cs="Times New Roman"/>
          <w:sz w:val="28"/>
          <w:szCs w:val="28"/>
        </w:rPr>
        <w:t xml:space="preserve">e.g. </w:t>
      </w:r>
      <w:r w:rsidR="00B3255D">
        <w:rPr>
          <w:rFonts w:ascii="Times New Roman" w:eastAsia="Times New Roman" w:hAnsi="Times New Roman" w:cs="Times New Roman"/>
          <w:sz w:val="28"/>
          <w:szCs w:val="28"/>
        </w:rPr>
        <w:t>inter-agency information management protocols</w:t>
      </w:r>
      <w:r>
        <w:rPr>
          <w:rFonts w:ascii="Times New Roman" w:eastAsia="Times New Roman" w:hAnsi="Times New Roman" w:cs="Times New Roman"/>
          <w:sz w:val="28"/>
          <w:szCs w:val="28"/>
        </w:rPr>
        <w:t>. etc</w:t>
      </w:r>
      <w:r w:rsidR="00B3255D">
        <w:rPr>
          <w:rFonts w:ascii="Times New Roman" w:eastAsia="Times New Roman" w:hAnsi="Times New Roman" w:cs="Times New Roman"/>
          <w:sz w:val="28"/>
          <w:szCs w:val="28"/>
        </w:rPr>
        <w:t xml:space="preserve"> </w:t>
      </w:r>
    </w:p>
    <w:p w14:paraId="3D70DC5B" w14:textId="1A94CEF8" w:rsidR="00B3255D" w:rsidRDefault="00B3255D" w:rsidP="00886195">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Budget</w:t>
      </w:r>
      <w:r w:rsidR="005E62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victim-witness court facilities, logistical support, training</w:t>
      </w:r>
      <w:r w:rsidRPr="005E62F1">
        <w:rPr>
          <w:rFonts w:ascii="Times New Roman" w:eastAsia="Times New Roman" w:hAnsi="Times New Roman" w:cs="Times New Roman"/>
          <w:sz w:val="28"/>
          <w:szCs w:val="28"/>
        </w:rPr>
        <w:t xml:space="preserve"> and developing reference manuals for staff</w:t>
      </w:r>
    </w:p>
    <w:p w14:paraId="1224405D" w14:textId="77777777" w:rsidR="00886195" w:rsidRPr="00D32B39" w:rsidRDefault="00886195" w:rsidP="00886195">
      <w:pPr>
        <w:pStyle w:val="ListParagraph"/>
        <w:shd w:val="clear" w:color="auto" w:fill="FFFFFF" w:themeFill="background1"/>
        <w:spacing w:after="0" w:line="360" w:lineRule="auto"/>
        <w:ind w:left="426"/>
        <w:jc w:val="both"/>
        <w:rPr>
          <w:rFonts w:ascii="Times New Roman" w:eastAsia="Times New Roman" w:hAnsi="Times New Roman" w:cs="Times New Roman"/>
          <w:sz w:val="28"/>
          <w:szCs w:val="28"/>
        </w:rPr>
      </w:pPr>
    </w:p>
    <w:p w14:paraId="2DC26514" w14:textId="3211A2F3" w:rsidR="00B3255D" w:rsidRPr="000C1DC2" w:rsidRDefault="00B21DEE" w:rsidP="00B3255D">
      <w:pPr>
        <w:shd w:val="clear" w:color="auto" w:fill="FFFFFF" w:themeFill="background1"/>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w:t>
      </w:r>
      <w:r>
        <w:rPr>
          <w:rFonts w:ascii="Times New Roman" w:eastAsia="Times New Roman" w:hAnsi="Times New Roman" w:cs="Times New Roman"/>
          <w:b/>
          <w:bCs/>
          <w:sz w:val="28"/>
          <w:szCs w:val="28"/>
        </w:rPr>
        <w:tab/>
      </w:r>
      <w:r w:rsidR="00B3255D" w:rsidRPr="000C1DC2">
        <w:rPr>
          <w:rFonts w:ascii="Times New Roman" w:eastAsia="Times New Roman" w:hAnsi="Times New Roman" w:cs="Times New Roman"/>
          <w:b/>
          <w:bCs/>
          <w:sz w:val="28"/>
          <w:szCs w:val="28"/>
        </w:rPr>
        <w:t>C</w:t>
      </w:r>
      <w:r w:rsidR="005E62F1">
        <w:rPr>
          <w:rFonts w:ascii="Times New Roman" w:eastAsia="Times New Roman" w:hAnsi="Times New Roman" w:cs="Times New Roman"/>
          <w:b/>
          <w:bCs/>
          <w:sz w:val="28"/>
          <w:szCs w:val="28"/>
        </w:rPr>
        <w:t>ourts</w:t>
      </w:r>
    </w:p>
    <w:p w14:paraId="15AC77D3" w14:textId="204E73C3" w:rsidR="00B3255D" w:rsidRPr="009D054C" w:rsidRDefault="00B3255D" w:rsidP="00886195">
      <w:pPr>
        <w:pStyle w:val="ListParagraph"/>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Victim-centred procedures and guidelines</w:t>
      </w:r>
    </w:p>
    <w:p w14:paraId="147D9F0A" w14:textId="77777777" w:rsidR="00B3255D" w:rsidRDefault="00B3255D" w:rsidP="00886195">
      <w:pPr>
        <w:pStyle w:val="ListParagraph"/>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Court administration staff Continuous Professional Education</w:t>
      </w:r>
    </w:p>
    <w:p w14:paraId="324AFDC1" w14:textId="01B53234" w:rsidR="00B3255D" w:rsidRPr="00780E4C" w:rsidRDefault="00B3255D" w:rsidP="00886195">
      <w:pPr>
        <w:pStyle w:val="ListParagraph"/>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Introduce victim-centred justice procedures e.g. Alternative Pathways to Justice (mediation, restorative justice meetings,</w:t>
      </w:r>
      <w:r w:rsidR="005B2DE4">
        <w:rPr>
          <w:rFonts w:ascii="Times New Roman" w:eastAsia="Times New Roman" w:hAnsi="Times New Roman" w:cs="Times New Roman"/>
          <w:sz w:val="28"/>
          <w:szCs w:val="28"/>
        </w:rPr>
        <w:t xml:space="preserve"> etc)</w:t>
      </w:r>
    </w:p>
    <w:p w14:paraId="7A8F73D9" w14:textId="77777777" w:rsidR="005B2DE4" w:rsidRDefault="00B3255D" w:rsidP="00886195">
      <w:pPr>
        <w:numPr>
          <w:ilvl w:val="0"/>
          <w:numId w:val="28"/>
        </w:numPr>
        <w:shd w:val="clear" w:color="auto" w:fill="FFFFFF" w:themeFill="background1"/>
        <w:spacing w:after="0" w:line="276"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Gradual introduction of Victim Impact Statements in courts</w:t>
      </w:r>
    </w:p>
    <w:p w14:paraId="01F594A8" w14:textId="531D3B1F" w:rsidR="00B3255D" w:rsidRDefault="005B2DE4" w:rsidP="00886195">
      <w:pPr>
        <w:numPr>
          <w:ilvl w:val="0"/>
          <w:numId w:val="28"/>
        </w:numPr>
        <w:shd w:val="clear" w:color="auto" w:fill="FFFFFF" w:themeFill="background1"/>
        <w:tabs>
          <w:tab w:val="clear" w:pos="720"/>
        </w:tabs>
        <w:spacing w:after="0" w:line="276"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Special </w:t>
      </w:r>
      <w:r w:rsidR="00B3255D">
        <w:rPr>
          <w:rFonts w:ascii="Times New Roman" w:eastAsia="Times New Roman" w:hAnsi="Times New Roman" w:cs="Times New Roman"/>
          <w:sz w:val="28"/>
          <w:szCs w:val="28"/>
        </w:rPr>
        <w:t>Measures for Vulnerable and Intimidated Witnesses</w:t>
      </w:r>
    </w:p>
    <w:p w14:paraId="4554A5B5" w14:textId="77777777" w:rsidR="00B3255D" w:rsidRDefault="00B3255D" w:rsidP="00886195">
      <w:pPr>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Witness Protection </w:t>
      </w:r>
    </w:p>
    <w:p w14:paraId="5B65DED5" w14:textId="77777777" w:rsidR="00B3255D" w:rsidRDefault="00B3255D" w:rsidP="00886195">
      <w:pPr>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Criminal Injury Compensation</w:t>
      </w:r>
    </w:p>
    <w:p w14:paraId="6E226632" w14:textId="77777777" w:rsidR="000C1DC2" w:rsidRPr="000C1DC2" w:rsidRDefault="000C1DC2" w:rsidP="00B3255D">
      <w:pPr>
        <w:shd w:val="clear" w:color="auto" w:fill="FFFFFF" w:themeFill="background1"/>
        <w:spacing w:after="0" w:line="276" w:lineRule="auto"/>
        <w:ind w:left="426"/>
        <w:jc w:val="both"/>
        <w:rPr>
          <w:rFonts w:ascii="Times New Roman" w:eastAsia="Times New Roman" w:hAnsi="Times New Roman" w:cs="Times New Roman"/>
          <w:sz w:val="28"/>
          <w:szCs w:val="28"/>
        </w:rPr>
      </w:pPr>
    </w:p>
    <w:p w14:paraId="38B77DAE" w14:textId="490C0665" w:rsidR="00B3255D" w:rsidRPr="00E823C7" w:rsidRDefault="00B21DEE" w:rsidP="005E62F1">
      <w:pPr>
        <w:shd w:val="clear" w:color="auto" w:fill="FFFFFF" w:themeFill="background1"/>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3.4</w:t>
      </w:r>
      <w:r>
        <w:rPr>
          <w:rFonts w:ascii="Times New Roman" w:eastAsia="Times New Roman" w:hAnsi="Times New Roman" w:cs="Times New Roman"/>
          <w:b/>
          <w:bCs/>
          <w:sz w:val="28"/>
          <w:szCs w:val="28"/>
        </w:rPr>
        <w:tab/>
      </w:r>
      <w:r w:rsidR="00B3255D" w:rsidRPr="000C1DC2">
        <w:rPr>
          <w:rFonts w:ascii="Times New Roman" w:eastAsia="Times New Roman" w:hAnsi="Times New Roman" w:cs="Times New Roman"/>
          <w:b/>
          <w:bCs/>
          <w:sz w:val="28"/>
          <w:szCs w:val="28"/>
        </w:rPr>
        <w:t>C</w:t>
      </w:r>
      <w:r w:rsidR="00B3255D">
        <w:rPr>
          <w:rFonts w:ascii="Times New Roman" w:eastAsia="Times New Roman" w:hAnsi="Times New Roman" w:cs="Times New Roman"/>
          <w:b/>
          <w:bCs/>
          <w:sz w:val="28"/>
          <w:szCs w:val="28"/>
        </w:rPr>
        <w:t>orrectional Institutions</w:t>
      </w:r>
    </w:p>
    <w:p w14:paraId="725D5D3E" w14:textId="137E8378" w:rsidR="00B3255D" w:rsidRDefault="00B3255D" w:rsidP="00B21DEE">
      <w:pPr>
        <w:numPr>
          <w:ilvl w:val="0"/>
          <w:numId w:val="15"/>
        </w:numPr>
        <w:shd w:val="clear" w:color="auto" w:fill="FFFFFF" w:themeFill="background1"/>
        <w:tabs>
          <w:tab w:val="clear" w:pos="720"/>
        </w:tabs>
        <w:spacing w:after="0" w:line="360" w:lineRule="auto"/>
        <w:ind w:left="426"/>
        <w:jc w:val="both"/>
        <w:rPr>
          <w:rFonts w:ascii="Times New Roman" w:eastAsia="Times New Roman" w:hAnsi="Times New Roman" w:cs="Times New Roman"/>
          <w:sz w:val="28"/>
          <w:szCs w:val="28"/>
        </w:rPr>
      </w:pPr>
      <w:r w:rsidRPr="00E823C7">
        <w:rPr>
          <w:rFonts w:ascii="Times New Roman" w:eastAsia="Times New Roman" w:hAnsi="Times New Roman" w:cs="Times New Roman"/>
          <w:sz w:val="28"/>
          <w:szCs w:val="28"/>
        </w:rPr>
        <w:t>Pre</w:t>
      </w:r>
      <w:r>
        <w:rPr>
          <w:rFonts w:ascii="Times New Roman" w:eastAsia="Times New Roman" w:hAnsi="Times New Roman" w:cs="Times New Roman"/>
          <w:sz w:val="28"/>
          <w:szCs w:val="28"/>
        </w:rPr>
        <w:t>-release Restorative Justice meetings</w:t>
      </w:r>
    </w:p>
    <w:p w14:paraId="02CEF5FC" w14:textId="0FB0E0E3" w:rsidR="00B3255D" w:rsidRDefault="00B3255D" w:rsidP="00B21DEE">
      <w:pPr>
        <w:numPr>
          <w:ilvl w:val="0"/>
          <w:numId w:val="15"/>
        </w:numPr>
        <w:shd w:val="clear" w:color="auto" w:fill="FFFFFF" w:themeFill="background1"/>
        <w:tabs>
          <w:tab w:val="clear" w:pos="720"/>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Targeted rehabilitation e.g</w:t>
      </w:r>
      <w:r w:rsidR="005E62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E62F1">
        <w:rPr>
          <w:rFonts w:ascii="Times New Roman" w:eastAsia="Times New Roman" w:hAnsi="Times New Roman" w:cs="Times New Roman"/>
          <w:sz w:val="28"/>
          <w:szCs w:val="28"/>
        </w:rPr>
        <w:t xml:space="preserve">in borstal institutions of </w:t>
      </w:r>
      <w:r w:rsidRPr="000C1DC2">
        <w:rPr>
          <w:rFonts w:ascii="Times New Roman" w:eastAsia="Times New Roman" w:hAnsi="Times New Roman" w:cs="Times New Roman"/>
          <w:sz w:val="28"/>
          <w:szCs w:val="28"/>
        </w:rPr>
        <w:t>juvenile</w:t>
      </w:r>
      <w:r>
        <w:rPr>
          <w:rFonts w:ascii="Times New Roman" w:eastAsia="Times New Roman" w:hAnsi="Times New Roman" w:cs="Times New Roman"/>
          <w:sz w:val="28"/>
          <w:szCs w:val="28"/>
        </w:rPr>
        <w:t xml:space="preserve"> offenders </w:t>
      </w:r>
      <w:r w:rsidRPr="000C1DC2">
        <w:rPr>
          <w:rFonts w:ascii="Times New Roman" w:eastAsia="Times New Roman" w:hAnsi="Times New Roman" w:cs="Times New Roman"/>
          <w:sz w:val="28"/>
          <w:szCs w:val="28"/>
        </w:rPr>
        <w:t xml:space="preserve">rescued from terrorist and bandit groups and also repeat offenders to reduce recidivism </w:t>
      </w:r>
    </w:p>
    <w:p w14:paraId="58BF6BBC" w14:textId="77777777" w:rsidR="000C1DC2" w:rsidRDefault="00B3255D" w:rsidP="00B21DEE">
      <w:pPr>
        <w:numPr>
          <w:ilvl w:val="0"/>
          <w:numId w:val="15"/>
        </w:numPr>
        <w:shd w:val="clear" w:color="auto" w:fill="FFFFFF" w:themeFill="background1"/>
        <w:tabs>
          <w:tab w:val="clear" w:pos="720"/>
        </w:tabs>
        <w:spacing w:after="0" w:line="360" w:lineRule="auto"/>
        <w:ind w:left="426"/>
        <w:jc w:val="both"/>
        <w:rPr>
          <w:rFonts w:ascii="Times New Roman" w:eastAsia="Times New Roman" w:hAnsi="Times New Roman" w:cs="Times New Roman"/>
          <w:sz w:val="28"/>
          <w:szCs w:val="28"/>
        </w:rPr>
      </w:pPr>
      <w:r w:rsidRPr="00E823C7">
        <w:rPr>
          <w:rFonts w:ascii="Times New Roman" w:eastAsia="Times New Roman" w:hAnsi="Times New Roman" w:cs="Times New Roman"/>
          <w:sz w:val="28"/>
          <w:szCs w:val="28"/>
        </w:rPr>
        <w:t>Restorative Justice meetings</w:t>
      </w:r>
    </w:p>
    <w:p w14:paraId="7C73E252" w14:textId="7267AD9A" w:rsidR="000C1DC2" w:rsidRPr="000C1DC2" w:rsidRDefault="000C1DC2" w:rsidP="009D054C">
      <w:pPr>
        <w:shd w:val="clear" w:color="auto" w:fill="FFFFFF" w:themeFill="background1"/>
        <w:spacing w:after="0" w:line="360" w:lineRule="auto"/>
        <w:ind w:left="426"/>
        <w:jc w:val="both"/>
        <w:rPr>
          <w:rFonts w:ascii="Times New Roman" w:eastAsia="Times New Roman" w:hAnsi="Times New Roman" w:cs="Times New Roman"/>
          <w:sz w:val="28"/>
          <w:szCs w:val="28"/>
        </w:rPr>
      </w:pPr>
    </w:p>
    <w:p w14:paraId="33FD5003" w14:textId="22ED530F" w:rsidR="00E40C55" w:rsidRPr="006806A2" w:rsidRDefault="006806A2" w:rsidP="006806A2">
      <w:pPr>
        <w:shd w:val="clear" w:color="auto" w:fill="D9D9D9" w:themeFill="background1" w:themeFillShade="D9"/>
        <w:spacing w:after="0" w:line="360" w:lineRule="auto"/>
        <w:ind w:left="993" w:hanging="993"/>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E40C55" w:rsidRPr="006806A2">
        <w:rPr>
          <w:rFonts w:ascii="Times New Roman" w:eastAsia="Times New Roman" w:hAnsi="Times New Roman" w:cs="Times New Roman"/>
          <w:b/>
          <w:bCs/>
          <w:sz w:val="28"/>
          <w:szCs w:val="28"/>
        </w:rPr>
        <w:t xml:space="preserve">PROCEDURAL SAFEGUARDS FOR </w:t>
      </w:r>
      <w:r w:rsidR="00E40C55" w:rsidRPr="006806A2">
        <w:rPr>
          <w:rFonts w:ascii="Times New Roman" w:eastAsia="Times New Roman" w:hAnsi="Times New Roman" w:cs="Times New Roman"/>
          <w:b/>
          <w:sz w:val="28"/>
          <w:szCs w:val="28"/>
        </w:rPr>
        <w:t>VICTIM MAINSTREAMING</w:t>
      </w:r>
    </w:p>
    <w:p w14:paraId="17F34CBF" w14:textId="3B1E7F04" w:rsidR="00E40C55" w:rsidRDefault="00E40C55" w:rsidP="00556DC2">
      <w:pPr>
        <w:spacing w:after="0" w:line="360" w:lineRule="auto"/>
        <w:jc w:val="both"/>
        <w:rPr>
          <w:rFonts w:ascii="Times New Roman" w:eastAsia="Times New Roman" w:hAnsi="Times New Roman" w:cs="Times New Roman"/>
          <w:sz w:val="28"/>
          <w:szCs w:val="28"/>
        </w:rPr>
      </w:pPr>
      <w:r w:rsidRPr="005A0DAA">
        <w:rPr>
          <w:rFonts w:ascii="Times New Roman" w:eastAsia="Times New Roman" w:hAnsi="Times New Roman" w:cs="Times New Roman"/>
          <w:sz w:val="28"/>
          <w:szCs w:val="28"/>
        </w:rPr>
        <w:t>Due to individual differences in personality,</w:t>
      </w:r>
      <w:r>
        <w:rPr>
          <w:rFonts w:ascii="Times New Roman" w:eastAsia="Times New Roman" w:hAnsi="Times New Roman" w:cs="Times New Roman"/>
          <w:sz w:val="28"/>
          <w:szCs w:val="28"/>
        </w:rPr>
        <w:t xml:space="preserve"> </w:t>
      </w:r>
      <w:r w:rsidRPr="005A0DAA">
        <w:rPr>
          <w:rFonts w:ascii="Times New Roman" w:eastAsia="Times New Roman" w:hAnsi="Times New Roman" w:cs="Times New Roman"/>
          <w:sz w:val="28"/>
          <w:szCs w:val="28"/>
        </w:rPr>
        <w:t xml:space="preserve">gender, age, life experiences, circumstances and psycho-socio support systems available, crime affects people differently. </w:t>
      </w:r>
      <w:r>
        <w:rPr>
          <w:rFonts w:ascii="Times New Roman" w:eastAsia="Times New Roman" w:hAnsi="Times New Roman" w:cs="Times New Roman"/>
          <w:sz w:val="28"/>
          <w:szCs w:val="28"/>
        </w:rPr>
        <w:t xml:space="preserve">This section is divided into three parts. Starting with </w:t>
      </w:r>
      <w:r>
        <w:rPr>
          <w:rFonts w:ascii="Times New Roman" w:eastAsia="Times New Roman" w:hAnsi="Times New Roman" w:cs="Times New Roman"/>
          <w:bCs/>
          <w:sz w:val="28"/>
          <w:szCs w:val="28"/>
        </w:rPr>
        <w:t xml:space="preserve">a summary of initial UN guidelines for the implementation of Justice for victims. This will be followed with an outline of practical aspects of victim mainstreaming </w:t>
      </w:r>
      <w:r w:rsidRPr="005A0DAA">
        <w:rPr>
          <w:rFonts w:ascii="Times New Roman" w:eastAsia="Times New Roman" w:hAnsi="Times New Roman" w:cs="Times New Roman"/>
          <w:bCs/>
          <w:sz w:val="28"/>
          <w:szCs w:val="28"/>
        </w:rPr>
        <w:t xml:space="preserve">illustrated </w:t>
      </w:r>
      <w:r>
        <w:rPr>
          <w:rFonts w:ascii="Times New Roman" w:eastAsia="Times New Roman" w:hAnsi="Times New Roman" w:cs="Times New Roman"/>
          <w:bCs/>
          <w:sz w:val="28"/>
          <w:szCs w:val="28"/>
        </w:rPr>
        <w:t>with</w:t>
      </w:r>
      <w:r w:rsidRPr="005A0DAA">
        <w:rPr>
          <w:rFonts w:ascii="Times New Roman" w:eastAsia="Times New Roman" w:hAnsi="Times New Roman" w:cs="Times New Roman"/>
          <w:bCs/>
          <w:sz w:val="28"/>
          <w:szCs w:val="28"/>
        </w:rPr>
        <w:t xml:space="preserve"> good practice of what works context of courtroom practice in comparable jurisdictions where the presenter has worked. </w:t>
      </w:r>
      <w:r>
        <w:rPr>
          <w:rFonts w:ascii="Times New Roman" w:eastAsia="Times New Roman" w:hAnsi="Times New Roman" w:cs="Times New Roman"/>
          <w:bCs/>
          <w:sz w:val="28"/>
          <w:szCs w:val="28"/>
        </w:rPr>
        <w:t xml:space="preserve">Such practical examples are intended </w:t>
      </w:r>
      <w:r w:rsidRPr="005A0DAA">
        <w:rPr>
          <w:rFonts w:ascii="Times New Roman" w:eastAsia="Times New Roman" w:hAnsi="Times New Roman" w:cs="Times New Roman"/>
          <w:bCs/>
          <w:sz w:val="28"/>
          <w:szCs w:val="28"/>
        </w:rPr>
        <w:t xml:space="preserve">as a benchmark for consideration of suitable replication in Superior Courts of Records in Nigeria.  The notion of </w:t>
      </w:r>
      <w:r w:rsidRPr="005A0DAA">
        <w:rPr>
          <w:rFonts w:ascii="Times New Roman" w:eastAsia="Times New Roman" w:hAnsi="Times New Roman" w:cs="Times New Roman"/>
          <w:sz w:val="28"/>
          <w:szCs w:val="28"/>
        </w:rPr>
        <w:t>Victims and Vulnerable and Intimidated Witnesses (VIWs) will be explained for clarity about how to identify and support various Vulnerable and Intimidated Witnesses (VIWs) for their full participation in court proceedings. The term VIWs is used here in a broader sense to include the elderly, minors, pregnant/nursing mothers, people living with disabilities (PLWD), bereaved victim-witnesses, witnesses in cases of serious and organised crimes, those receiving threats, those under Witness Protection in some instances the defendant, defendant’s family, offender-turned (state) witness</w:t>
      </w:r>
      <w:r>
        <w:rPr>
          <w:rFonts w:ascii="Times New Roman" w:eastAsia="Times New Roman" w:hAnsi="Times New Roman" w:cs="Times New Roman"/>
          <w:sz w:val="28"/>
          <w:szCs w:val="28"/>
        </w:rPr>
        <w:t>.</w:t>
      </w:r>
    </w:p>
    <w:p w14:paraId="2F8C2351" w14:textId="7322F69D" w:rsidR="009D054C" w:rsidRPr="006806A2" w:rsidRDefault="009D054C" w:rsidP="006806A2">
      <w:pPr>
        <w:pStyle w:val="ListParagraph"/>
        <w:numPr>
          <w:ilvl w:val="1"/>
          <w:numId w:val="39"/>
        </w:numPr>
        <w:spacing w:before="240" w:after="240" w:line="276" w:lineRule="auto"/>
        <w:jc w:val="both"/>
        <w:rPr>
          <w:rFonts w:ascii="Times New Roman" w:eastAsia="Times New Roman" w:hAnsi="Times New Roman" w:cs="Times New Roman"/>
          <w:sz w:val="28"/>
          <w:szCs w:val="28"/>
        </w:rPr>
      </w:pPr>
      <w:r w:rsidRPr="006806A2">
        <w:rPr>
          <w:rFonts w:ascii="Times New Roman" w:eastAsia="Times New Roman" w:hAnsi="Times New Roman" w:cs="Times New Roman"/>
          <w:b/>
          <w:bCs/>
          <w:sz w:val="28"/>
          <w:szCs w:val="28"/>
        </w:rPr>
        <w:t>Practicalities of Victim-Centred Service Delivery</w:t>
      </w:r>
    </w:p>
    <w:p w14:paraId="5ABFB37A" w14:textId="5DD24128" w:rsidR="00B22CCB" w:rsidRDefault="00B22CCB" w:rsidP="00822611">
      <w:pPr>
        <w:spacing w:after="0" w:line="360" w:lineRule="auto"/>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 xml:space="preserve">Delivering justice victims requires a muti-agency approach involving different agencies involved in the criminal justice system. Such a collaborative approach has been found to work best when officials from police, court, prisons, NGOs, CBOs, counsellors and social workers collaborate to support victims and witnesses in formal and informal settings. Practical written and clearly-understood procedures documented in written guidelines enhance the skills and ability of different officials to carry out their designated responsibilities in enabling victims to access justice. Such assistance to victims is crucial at all stages of the criminal justice process starting way before the trial, continuing during the trial and after the trial. It is imperative that victim-witness support </w:t>
      </w:r>
      <w:r w:rsidR="005E62F1" w:rsidRPr="009D054C">
        <w:rPr>
          <w:rFonts w:ascii="Times New Roman" w:eastAsia="Times New Roman" w:hAnsi="Times New Roman" w:cs="Times New Roman"/>
          <w:sz w:val="28"/>
          <w:szCs w:val="28"/>
        </w:rPr>
        <w:t xml:space="preserve">requirements be included in the overall infrastructure for criminal justice service delivery. This would ensure that resources needed to </w:t>
      </w:r>
      <w:r w:rsidRPr="009D054C">
        <w:rPr>
          <w:rFonts w:ascii="Times New Roman" w:eastAsia="Times New Roman" w:hAnsi="Times New Roman" w:cs="Times New Roman"/>
          <w:sz w:val="28"/>
          <w:szCs w:val="28"/>
        </w:rPr>
        <w:t>assist the victim to overcome any impediments to their full participation in</w:t>
      </w:r>
      <w:r w:rsidR="005E62F1" w:rsidRPr="009D054C">
        <w:rPr>
          <w:rFonts w:ascii="Times New Roman" w:eastAsia="Times New Roman" w:hAnsi="Times New Roman" w:cs="Times New Roman"/>
          <w:sz w:val="28"/>
          <w:szCs w:val="28"/>
        </w:rPr>
        <w:t xml:space="preserve"> every stage of </w:t>
      </w:r>
      <w:r w:rsidRPr="009D054C">
        <w:rPr>
          <w:rFonts w:ascii="Times New Roman" w:eastAsia="Times New Roman" w:hAnsi="Times New Roman" w:cs="Times New Roman"/>
          <w:sz w:val="28"/>
          <w:szCs w:val="28"/>
        </w:rPr>
        <w:t>court proceedings</w:t>
      </w:r>
      <w:r w:rsidR="005E62F1" w:rsidRPr="009D054C">
        <w:rPr>
          <w:rFonts w:ascii="Times New Roman" w:eastAsia="Times New Roman" w:hAnsi="Times New Roman" w:cs="Times New Roman"/>
          <w:sz w:val="28"/>
          <w:szCs w:val="28"/>
        </w:rPr>
        <w:t xml:space="preserve"> is available when needed</w:t>
      </w:r>
      <w:r w:rsidRPr="009D054C">
        <w:rPr>
          <w:rFonts w:ascii="Times New Roman" w:eastAsia="Times New Roman" w:hAnsi="Times New Roman" w:cs="Times New Roman"/>
          <w:sz w:val="28"/>
          <w:szCs w:val="28"/>
        </w:rPr>
        <w:t xml:space="preserve">. </w:t>
      </w:r>
      <w:r w:rsidR="005E62F1" w:rsidRPr="009D054C">
        <w:rPr>
          <w:rFonts w:ascii="Times New Roman" w:eastAsia="Times New Roman" w:hAnsi="Times New Roman" w:cs="Times New Roman"/>
          <w:sz w:val="28"/>
          <w:szCs w:val="28"/>
        </w:rPr>
        <w:t>In addition, activities intended to e</w:t>
      </w:r>
      <w:r w:rsidRPr="009D054C">
        <w:rPr>
          <w:rFonts w:ascii="Times New Roman" w:eastAsia="Times New Roman" w:hAnsi="Times New Roman" w:cs="Times New Roman"/>
          <w:sz w:val="28"/>
          <w:szCs w:val="28"/>
        </w:rPr>
        <w:t xml:space="preserve">mpowering victim-witnesses in the post-trial period should be tailored to aid them </w:t>
      </w:r>
      <w:r w:rsidR="005E62F1" w:rsidRPr="009D054C">
        <w:rPr>
          <w:rFonts w:ascii="Times New Roman" w:eastAsia="Times New Roman" w:hAnsi="Times New Roman" w:cs="Times New Roman"/>
          <w:sz w:val="28"/>
          <w:szCs w:val="28"/>
        </w:rPr>
        <w:t xml:space="preserve">to </w:t>
      </w:r>
      <w:r w:rsidRPr="009D054C">
        <w:rPr>
          <w:rFonts w:ascii="Times New Roman" w:eastAsia="Times New Roman" w:hAnsi="Times New Roman" w:cs="Times New Roman"/>
          <w:sz w:val="28"/>
          <w:szCs w:val="28"/>
        </w:rPr>
        <w:t xml:space="preserve">debrief </w:t>
      </w:r>
      <w:r w:rsidR="005E62F1" w:rsidRPr="009D054C">
        <w:rPr>
          <w:rFonts w:ascii="Times New Roman" w:eastAsia="Times New Roman" w:hAnsi="Times New Roman" w:cs="Times New Roman"/>
          <w:sz w:val="28"/>
          <w:szCs w:val="28"/>
        </w:rPr>
        <w:t>after their</w:t>
      </w:r>
      <w:r w:rsidRPr="009D054C">
        <w:rPr>
          <w:rFonts w:ascii="Times New Roman" w:eastAsia="Times New Roman" w:hAnsi="Times New Roman" w:cs="Times New Roman"/>
          <w:sz w:val="28"/>
          <w:szCs w:val="28"/>
        </w:rPr>
        <w:t xml:space="preserve"> court</w:t>
      </w:r>
      <w:r w:rsidR="005E62F1" w:rsidRPr="009D054C">
        <w:rPr>
          <w:rFonts w:ascii="Times New Roman" w:eastAsia="Times New Roman" w:hAnsi="Times New Roman" w:cs="Times New Roman"/>
          <w:sz w:val="28"/>
          <w:szCs w:val="28"/>
        </w:rPr>
        <w:t>room</w:t>
      </w:r>
      <w:r w:rsidRPr="009D054C">
        <w:rPr>
          <w:rFonts w:ascii="Times New Roman" w:eastAsia="Times New Roman" w:hAnsi="Times New Roman" w:cs="Times New Roman"/>
          <w:sz w:val="28"/>
          <w:szCs w:val="28"/>
        </w:rPr>
        <w:t xml:space="preserve"> experience while protecti</w:t>
      </w:r>
      <w:r w:rsidR="005E62F1" w:rsidRPr="009D054C">
        <w:rPr>
          <w:rFonts w:ascii="Times New Roman" w:eastAsia="Times New Roman" w:hAnsi="Times New Roman" w:cs="Times New Roman"/>
          <w:sz w:val="28"/>
          <w:szCs w:val="28"/>
        </w:rPr>
        <w:t xml:space="preserve">ng them </w:t>
      </w:r>
      <w:r w:rsidRPr="009D054C">
        <w:rPr>
          <w:rFonts w:ascii="Times New Roman" w:eastAsia="Times New Roman" w:hAnsi="Times New Roman" w:cs="Times New Roman"/>
          <w:sz w:val="28"/>
          <w:szCs w:val="28"/>
        </w:rPr>
        <w:t>against retaliatory victimisation</w:t>
      </w:r>
      <w:r w:rsidR="005E62F1" w:rsidRPr="009D054C">
        <w:rPr>
          <w:rFonts w:ascii="Times New Roman" w:eastAsia="Times New Roman" w:hAnsi="Times New Roman" w:cs="Times New Roman"/>
          <w:sz w:val="28"/>
          <w:szCs w:val="28"/>
        </w:rPr>
        <w:t xml:space="preserve"> by the defendant’s associates</w:t>
      </w:r>
      <w:r w:rsidRPr="009D054C">
        <w:rPr>
          <w:rFonts w:ascii="Times New Roman" w:eastAsia="Times New Roman" w:hAnsi="Times New Roman" w:cs="Times New Roman"/>
          <w:sz w:val="28"/>
          <w:szCs w:val="28"/>
        </w:rPr>
        <w:t xml:space="preserve">. </w:t>
      </w:r>
    </w:p>
    <w:p w14:paraId="625C9425" w14:textId="77777777" w:rsidR="00874D45" w:rsidRDefault="00874D45" w:rsidP="00822611">
      <w:pPr>
        <w:spacing w:after="0" w:line="360" w:lineRule="auto"/>
        <w:jc w:val="both"/>
        <w:rPr>
          <w:rFonts w:ascii="Times New Roman" w:eastAsia="Times New Roman" w:hAnsi="Times New Roman" w:cs="Times New Roman"/>
          <w:b/>
          <w:bCs/>
          <w:sz w:val="28"/>
          <w:szCs w:val="28"/>
        </w:rPr>
      </w:pPr>
    </w:p>
    <w:p w14:paraId="07553141" w14:textId="31883506" w:rsidR="00B22CCB" w:rsidRPr="002C130C" w:rsidRDefault="006806A2" w:rsidP="00822611">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5B2DE4">
        <w:rPr>
          <w:rFonts w:ascii="Times New Roman" w:eastAsia="Times New Roman" w:hAnsi="Times New Roman" w:cs="Times New Roman"/>
          <w:b/>
          <w:bCs/>
          <w:sz w:val="28"/>
          <w:szCs w:val="28"/>
        </w:rPr>
        <w:t>.2</w:t>
      </w:r>
      <w:r w:rsidR="005B2DE4">
        <w:rPr>
          <w:rFonts w:ascii="Times New Roman" w:eastAsia="Times New Roman" w:hAnsi="Times New Roman" w:cs="Times New Roman"/>
          <w:b/>
          <w:bCs/>
          <w:sz w:val="28"/>
          <w:szCs w:val="28"/>
        </w:rPr>
        <w:tab/>
      </w:r>
      <w:r w:rsidR="00B22CCB" w:rsidRPr="002C130C">
        <w:rPr>
          <w:rFonts w:ascii="Times New Roman" w:eastAsia="Times New Roman" w:hAnsi="Times New Roman" w:cs="Times New Roman"/>
          <w:b/>
          <w:bCs/>
          <w:sz w:val="28"/>
          <w:szCs w:val="28"/>
        </w:rPr>
        <w:t xml:space="preserve">Support </w:t>
      </w:r>
      <w:r w:rsidR="00822611">
        <w:rPr>
          <w:rFonts w:ascii="Times New Roman" w:eastAsia="Times New Roman" w:hAnsi="Times New Roman" w:cs="Times New Roman"/>
          <w:b/>
          <w:bCs/>
          <w:sz w:val="28"/>
          <w:szCs w:val="28"/>
        </w:rPr>
        <w:t>B</w:t>
      </w:r>
      <w:r w:rsidR="00B22CCB" w:rsidRPr="002C130C">
        <w:rPr>
          <w:rFonts w:ascii="Times New Roman" w:eastAsia="Times New Roman" w:hAnsi="Times New Roman" w:cs="Times New Roman"/>
          <w:b/>
          <w:bCs/>
          <w:sz w:val="28"/>
          <w:szCs w:val="28"/>
        </w:rPr>
        <w:t>efore Trial</w:t>
      </w:r>
    </w:p>
    <w:p w14:paraId="6A4F4D99" w14:textId="087A7090" w:rsidR="00B22CCB" w:rsidRPr="005B2DE4" w:rsidRDefault="005B2DE4" w:rsidP="00822611">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r>
      <w:r w:rsidR="00B22CCB" w:rsidRPr="005B2DE4">
        <w:rPr>
          <w:rFonts w:ascii="Times New Roman" w:eastAsia="Times New Roman" w:hAnsi="Times New Roman" w:cs="Times New Roman"/>
          <w:b/>
          <w:bCs/>
          <w:sz w:val="28"/>
          <w:szCs w:val="28"/>
        </w:rPr>
        <w:t>Victim -Witness Needs Assessment and Planning</w:t>
      </w:r>
    </w:p>
    <w:p w14:paraId="7F60CF41" w14:textId="52720DB3" w:rsidR="00B22CCB" w:rsidRPr="00334803" w:rsidRDefault="00334803" w:rsidP="00822611">
      <w:pPr>
        <w:pStyle w:val="ListParagraph"/>
        <w:spacing w:after="0" w:line="360" w:lineRule="auto"/>
        <w:ind w:left="0"/>
        <w:jc w:val="both"/>
        <w:rPr>
          <w:rFonts w:ascii="Times New Roman" w:eastAsia="Times New Roman" w:hAnsi="Times New Roman" w:cs="Times New Roman"/>
          <w:i/>
          <w:iCs/>
          <w:sz w:val="28"/>
          <w:szCs w:val="28"/>
        </w:rPr>
      </w:pPr>
      <w:r w:rsidRPr="00334803">
        <w:rPr>
          <w:rFonts w:ascii="Times New Roman" w:eastAsia="Times New Roman" w:hAnsi="Times New Roman" w:cs="Times New Roman"/>
          <w:i/>
          <w:iCs/>
          <w:sz w:val="28"/>
          <w:szCs w:val="28"/>
        </w:rPr>
        <w:t>Question: w</w:t>
      </w:r>
      <w:r w:rsidR="00B22CCB" w:rsidRPr="00334803">
        <w:rPr>
          <w:rFonts w:ascii="Times New Roman" w:eastAsia="Times New Roman" w:hAnsi="Times New Roman" w:cs="Times New Roman"/>
          <w:i/>
          <w:iCs/>
          <w:sz w:val="28"/>
          <w:szCs w:val="28"/>
        </w:rPr>
        <w:t xml:space="preserve">hat do </w:t>
      </w:r>
      <w:r w:rsidRPr="00334803">
        <w:rPr>
          <w:rFonts w:ascii="Times New Roman" w:eastAsia="Times New Roman" w:hAnsi="Times New Roman" w:cs="Times New Roman"/>
          <w:i/>
          <w:iCs/>
          <w:sz w:val="28"/>
          <w:szCs w:val="28"/>
        </w:rPr>
        <w:t>witnesses with lived victimization experience require</w:t>
      </w:r>
      <w:r w:rsidR="00B22CCB" w:rsidRPr="00334803">
        <w:rPr>
          <w:rFonts w:ascii="Times New Roman" w:eastAsia="Times New Roman" w:hAnsi="Times New Roman" w:cs="Times New Roman"/>
          <w:i/>
          <w:iCs/>
          <w:sz w:val="28"/>
          <w:szCs w:val="28"/>
        </w:rPr>
        <w:t xml:space="preserve"> to fully participate in court?</w:t>
      </w:r>
      <w:r w:rsidRPr="00334803">
        <w:rPr>
          <w:rFonts w:ascii="Times New Roman" w:eastAsia="Times New Roman" w:hAnsi="Times New Roman" w:cs="Times New Roman"/>
          <w:i/>
          <w:iCs/>
          <w:sz w:val="28"/>
          <w:szCs w:val="28"/>
        </w:rPr>
        <w:t xml:space="preserve"> How can court processes accommodate these needs?</w:t>
      </w:r>
    </w:p>
    <w:p w14:paraId="1F6F65DC" w14:textId="7D365B8F" w:rsidR="00B22CCB" w:rsidRDefault="006457FF" w:rsidP="006457FF">
      <w:pPr>
        <w:spacing w:after="0" w:line="360" w:lineRule="auto"/>
        <w:jc w:val="both"/>
        <w:rPr>
          <w:rFonts w:ascii="Times New Roman" w:eastAsia="Times New Roman" w:hAnsi="Times New Roman" w:cs="Times New Roman"/>
          <w:sz w:val="28"/>
          <w:szCs w:val="28"/>
        </w:rPr>
      </w:pPr>
      <w:r w:rsidRPr="006457FF">
        <w:rPr>
          <w:rFonts w:ascii="Times New Roman" w:eastAsia="Times New Roman" w:hAnsi="Times New Roman" w:cs="Times New Roman"/>
          <w:sz w:val="28"/>
          <w:szCs w:val="28"/>
        </w:rPr>
        <w:t>A</w:t>
      </w:r>
      <w:r w:rsidR="00B22CCB" w:rsidRPr="006457FF">
        <w:rPr>
          <w:rFonts w:ascii="Times New Roman" w:eastAsia="Times New Roman" w:hAnsi="Times New Roman" w:cs="Times New Roman"/>
          <w:sz w:val="28"/>
          <w:szCs w:val="28"/>
        </w:rPr>
        <w:t>ll victim</w:t>
      </w:r>
      <w:r w:rsidR="00B22CCB">
        <w:rPr>
          <w:rFonts w:ascii="Times New Roman" w:eastAsia="Times New Roman" w:hAnsi="Times New Roman" w:cs="Times New Roman"/>
          <w:sz w:val="28"/>
          <w:szCs w:val="28"/>
        </w:rPr>
        <w:t xml:space="preserve">-witnesses who are </w:t>
      </w:r>
      <w:r w:rsidR="00B22CCB" w:rsidRPr="001B3987">
        <w:rPr>
          <w:rFonts w:ascii="Times New Roman" w:eastAsia="Times New Roman" w:hAnsi="Times New Roman" w:cs="Times New Roman"/>
          <w:sz w:val="28"/>
          <w:szCs w:val="28"/>
        </w:rPr>
        <w:t>Persons Living with Disabilities (PLWD)</w:t>
      </w:r>
      <w:r w:rsidR="00B22C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22CCB">
        <w:rPr>
          <w:rFonts w:ascii="Times New Roman" w:eastAsia="Times New Roman" w:hAnsi="Times New Roman" w:cs="Times New Roman"/>
          <w:sz w:val="28"/>
          <w:szCs w:val="28"/>
        </w:rPr>
        <w:t>minors, elderly and pregnant or breastfeeding mothers are considered to be vulnerable individuals.</w:t>
      </w:r>
      <w:r>
        <w:rPr>
          <w:rFonts w:ascii="Times New Roman" w:eastAsia="Times New Roman" w:hAnsi="Times New Roman" w:cs="Times New Roman"/>
          <w:sz w:val="28"/>
          <w:szCs w:val="28"/>
        </w:rPr>
        <w:t xml:space="preserve"> </w:t>
      </w:r>
    </w:p>
    <w:p w14:paraId="0FA36DEF" w14:textId="5096E0BD" w:rsidR="00B22CCB" w:rsidRDefault="00B22CCB" w:rsidP="00822611">
      <w:pPr>
        <w:pStyle w:val="ListParagraph"/>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needs of victim-witness(es) </w:t>
      </w:r>
      <w:r w:rsidR="006457FF">
        <w:rPr>
          <w:rFonts w:ascii="Times New Roman" w:eastAsia="Times New Roman" w:hAnsi="Times New Roman" w:cs="Times New Roman"/>
          <w:sz w:val="28"/>
          <w:szCs w:val="28"/>
        </w:rPr>
        <w:t>need</w:t>
      </w:r>
      <w:r>
        <w:rPr>
          <w:rFonts w:ascii="Times New Roman" w:eastAsia="Times New Roman" w:hAnsi="Times New Roman" w:cs="Times New Roman"/>
          <w:sz w:val="28"/>
          <w:szCs w:val="28"/>
        </w:rPr>
        <w:t xml:space="preserve"> to be ass</w:t>
      </w:r>
      <w:r w:rsidR="006457FF">
        <w:rPr>
          <w:rFonts w:ascii="Times New Roman" w:eastAsia="Times New Roman" w:hAnsi="Times New Roman" w:cs="Times New Roman"/>
          <w:sz w:val="28"/>
          <w:szCs w:val="28"/>
        </w:rPr>
        <w:t>essed and ascertained</w:t>
      </w:r>
      <w:r>
        <w:rPr>
          <w:rFonts w:ascii="Times New Roman" w:eastAsia="Times New Roman" w:hAnsi="Times New Roman" w:cs="Times New Roman"/>
          <w:sz w:val="28"/>
          <w:szCs w:val="28"/>
        </w:rPr>
        <w:t xml:space="preserve"> as early as possible, preferably at the time that the offence is reported to the police or other relevant authorities. This information needs to be updated by prosecutors and those involved in preparing case files. When it has been determined that the case would going to trial, a record of the victim-witness condition and needs </w:t>
      </w:r>
      <w:r w:rsidRPr="006457FF">
        <w:rPr>
          <w:rFonts w:ascii="Times New Roman" w:eastAsia="Times New Roman" w:hAnsi="Times New Roman" w:cs="Times New Roman"/>
          <w:sz w:val="28"/>
          <w:szCs w:val="28"/>
          <w:u w:val="single"/>
        </w:rPr>
        <w:t>MUST BE</w:t>
      </w:r>
      <w:r>
        <w:rPr>
          <w:rFonts w:ascii="Times New Roman" w:eastAsia="Times New Roman" w:hAnsi="Times New Roman" w:cs="Times New Roman"/>
          <w:sz w:val="28"/>
          <w:szCs w:val="28"/>
        </w:rPr>
        <w:t xml:space="preserve"> transmitted to designate court (Registry) staff. Specific information on the needs of the condition and needs of the victim-witness should be updated regularly and </w:t>
      </w:r>
      <w:r w:rsidR="006457FF">
        <w:rPr>
          <w:rFonts w:ascii="Times New Roman" w:eastAsia="Times New Roman" w:hAnsi="Times New Roman" w:cs="Times New Roman"/>
          <w:sz w:val="28"/>
          <w:szCs w:val="28"/>
        </w:rPr>
        <w:t>confirmed to the judge</w:t>
      </w:r>
      <w:r>
        <w:rPr>
          <w:rFonts w:ascii="Times New Roman" w:eastAsia="Times New Roman" w:hAnsi="Times New Roman" w:cs="Times New Roman"/>
          <w:sz w:val="28"/>
          <w:szCs w:val="28"/>
        </w:rPr>
        <w:t xml:space="preserve"> </w:t>
      </w:r>
      <w:r w:rsidRPr="006457FF">
        <w:rPr>
          <w:rFonts w:ascii="Times New Roman" w:eastAsia="Times New Roman" w:hAnsi="Times New Roman" w:cs="Times New Roman"/>
          <w:b/>
          <w:bCs/>
          <w:sz w:val="28"/>
          <w:szCs w:val="28"/>
        </w:rPr>
        <w:t>closer to the trial date</w:t>
      </w:r>
      <w:r>
        <w:rPr>
          <w:rFonts w:ascii="Times New Roman" w:eastAsia="Times New Roman" w:hAnsi="Times New Roman" w:cs="Times New Roman"/>
          <w:sz w:val="28"/>
          <w:szCs w:val="28"/>
        </w:rPr>
        <w:t xml:space="preserve">. </w:t>
      </w:r>
      <w:r w:rsidR="00334803">
        <w:rPr>
          <w:rFonts w:ascii="Times New Roman" w:eastAsia="Times New Roman" w:hAnsi="Times New Roman" w:cs="Times New Roman"/>
          <w:sz w:val="28"/>
          <w:szCs w:val="28"/>
        </w:rPr>
        <w:t xml:space="preserve">In contexts where victim- centred justice delivery is new, it is recommended that for </w:t>
      </w:r>
      <w:r w:rsidR="006457FF">
        <w:rPr>
          <w:rFonts w:ascii="Times New Roman" w:eastAsia="Times New Roman" w:hAnsi="Times New Roman" w:cs="Times New Roman"/>
          <w:sz w:val="28"/>
          <w:szCs w:val="28"/>
        </w:rPr>
        <w:t>efficiency in meeting the needs of victims,</w:t>
      </w:r>
      <w:r>
        <w:rPr>
          <w:rFonts w:ascii="Times New Roman" w:eastAsia="Times New Roman" w:hAnsi="Times New Roman" w:cs="Times New Roman"/>
          <w:sz w:val="28"/>
          <w:szCs w:val="28"/>
        </w:rPr>
        <w:t xml:space="preserve"> </w:t>
      </w:r>
      <w:r w:rsidR="00334803">
        <w:rPr>
          <w:rFonts w:ascii="Times New Roman" w:eastAsia="Times New Roman" w:hAnsi="Times New Roman" w:cs="Times New Roman"/>
          <w:sz w:val="28"/>
          <w:szCs w:val="28"/>
        </w:rPr>
        <w:t xml:space="preserve">the work schedule for judges and court </w:t>
      </w:r>
      <w:r>
        <w:rPr>
          <w:rFonts w:ascii="Times New Roman" w:eastAsia="Times New Roman" w:hAnsi="Times New Roman" w:cs="Times New Roman"/>
          <w:sz w:val="28"/>
          <w:szCs w:val="28"/>
        </w:rPr>
        <w:t xml:space="preserve">staff deliberately </w:t>
      </w:r>
      <w:r w:rsidR="00334803">
        <w:rPr>
          <w:rFonts w:ascii="Times New Roman" w:eastAsia="Times New Roman" w:hAnsi="Times New Roman" w:cs="Times New Roman"/>
          <w:sz w:val="28"/>
          <w:szCs w:val="28"/>
        </w:rPr>
        <w:t xml:space="preserve">set aside </w:t>
      </w:r>
      <w:r>
        <w:rPr>
          <w:rFonts w:ascii="Times New Roman" w:eastAsia="Times New Roman" w:hAnsi="Times New Roman" w:cs="Times New Roman"/>
          <w:sz w:val="28"/>
          <w:szCs w:val="28"/>
        </w:rPr>
        <w:t xml:space="preserve">time to </w:t>
      </w:r>
      <w:r w:rsidR="00334803">
        <w:rPr>
          <w:rFonts w:ascii="Times New Roman" w:eastAsia="Times New Roman" w:hAnsi="Times New Roman" w:cs="Times New Roman"/>
          <w:sz w:val="28"/>
          <w:szCs w:val="28"/>
        </w:rPr>
        <w:t>learn about, understand and attend to t</w:t>
      </w:r>
      <w:r>
        <w:rPr>
          <w:rFonts w:ascii="Times New Roman" w:eastAsia="Times New Roman" w:hAnsi="Times New Roman" w:cs="Times New Roman"/>
          <w:sz w:val="28"/>
          <w:szCs w:val="28"/>
        </w:rPr>
        <w:t>he identified needs of victim-witnesses</w:t>
      </w:r>
      <w:r w:rsidR="00334803">
        <w:rPr>
          <w:rFonts w:ascii="Times New Roman" w:eastAsia="Times New Roman" w:hAnsi="Times New Roman" w:cs="Times New Roman"/>
          <w:sz w:val="28"/>
          <w:szCs w:val="28"/>
        </w:rPr>
        <w:t xml:space="preserve"> before the trial date.</w:t>
      </w:r>
    </w:p>
    <w:p w14:paraId="72C6315F" w14:textId="52EA23FC" w:rsidR="00B22CCB" w:rsidRDefault="005B2DE4" w:rsidP="0082261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v</w:t>
      </w:r>
      <w:r w:rsidRPr="001E0AC4">
        <w:rPr>
          <w:rFonts w:ascii="Times New Roman" w:eastAsia="Times New Roman" w:hAnsi="Times New Roman" w:cs="Times New Roman"/>
          <w:sz w:val="28"/>
          <w:szCs w:val="28"/>
        </w:rPr>
        <w:t>ictim-witnesses m</w:t>
      </w:r>
      <w:r>
        <w:rPr>
          <w:rFonts w:ascii="Times New Roman" w:eastAsia="Times New Roman" w:hAnsi="Times New Roman" w:cs="Times New Roman"/>
          <w:sz w:val="28"/>
          <w:szCs w:val="28"/>
        </w:rPr>
        <w:t>ight</w:t>
      </w:r>
      <w:r w:rsidRPr="001E0AC4">
        <w:rPr>
          <w:rFonts w:ascii="Times New Roman" w:eastAsia="Times New Roman" w:hAnsi="Times New Roman" w:cs="Times New Roman"/>
          <w:sz w:val="28"/>
          <w:szCs w:val="28"/>
        </w:rPr>
        <w:t xml:space="preserve"> have </w:t>
      </w:r>
      <w:r>
        <w:rPr>
          <w:rFonts w:ascii="Times New Roman" w:eastAsia="Times New Roman" w:hAnsi="Times New Roman" w:cs="Times New Roman"/>
          <w:sz w:val="28"/>
          <w:szCs w:val="28"/>
        </w:rPr>
        <w:t xml:space="preserve">existing </w:t>
      </w:r>
      <w:r w:rsidRPr="001E0AC4">
        <w:rPr>
          <w:rFonts w:ascii="Times New Roman" w:eastAsia="Times New Roman" w:hAnsi="Times New Roman" w:cs="Times New Roman"/>
          <w:sz w:val="28"/>
          <w:szCs w:val="28"/>
        </w:rPr>
        <w:t>conditions that require additional support for them to have an equal opportunity to participate in court proceedings.</w:t>
      </w:r>
      <w:r>
        <w:rPr>
          <w:rFonts w:ascii="Times New Roman" w:eastAsia="Times New Roman" w:hAnsi="Times New Roman" w:cs="Times New Roman"/>
          <w:sz w:val="28"/>
          <w:szCs w:val="28"/>
        </w:rPr>
        <w:t xml:space="preserve"> </w:t>
      </w:r>
      <w:r w:rsidR="00B22CCB" w:rsidRPr="005B2DE4">
        <w:rPr>
          <w:rFonts w:ascii="Times New Roman" w:eastAsia="Times New Roman" w:hAnsi="Times New Roman" w:cs="Times New Roman"/>
          <w:sz w:val="28"/>
          <w:szCs w:val="28"/>
        </w:rPr>
        <w:t>Examples of Needs and Support required for Equal Access to Justice</w:t>
      </w:r>
      <w:r>
        <w:rPr>
          <w:rFonts w:ascii="Times New Roman" w:eastAsia="Times New Roman" w:hAnsi="Times New Roman" w:cs="Times New Roman"/>
          <w:sz w:val="28"/>
          <w:szCs w:val="28"/>
        </w:rPr>
        <w:t xml:space="preserve"> include: literacy, disability support, accessibility of court premises, protection, designated alternative entrance to court building, video-link to court from remote witness service location</w:t>
      </w:r>
      <w:r w:rsidR="00217F69">
        <w:rPr>
          <w:rFonts w:ascii="Times New Roman" w:eastAsia="Times New Roman" w:hAnsi="Times New Roman" w:cs="Times New Roman"/>
          <w:sz w:val="28"/>
          <w:szCs w:val="28"/>
        </w:rPr>
        <w:t xml:space="preserve"> and pre-trial court familiarization visits, among others. These examples are introduce</w:t>
      </w:r>
      <w:r w:rsidR="00822611">
        <w:rPr>
          <w:rFonts w:ascii="Times New Roman" w:eastAsia="Times New Roman" w:hAnsi="Times New Roman" w:cs="Times New Roman"/>
          <w:sz w:val="28"/>
          <w:szCs w:val="28"/>
        </w:rPr>
        <w:t xml:space="preserve">d </w:t>
      </w:r>
      <w:r w:rsidR="00217F69">
        <w:rPr>
          <w:rFonts w:ascii="Times New Roman" w:eastAsia="Times New Roman" w:hAnsi="Times New Roman" w:cs="Times New Roman"/>
          <w:sz w:val="28"/>
          <w:szCs w:val="28"/>
        </w:rPr>
        <w:t>below, but pictorial illustrations will be projected during the presentation: -</w:t>
      </w:r>
      <w:r>
        <w:rPr>
          <w:rFonts w:ascii="Times New Roman" w:eastAsia="Times New Roman" w:hAnsi="Times New Roman" w:cs="Times New Roman"/>
          <w:sz w:val="28"/>
          <w:szCs w:val="28"/>
        </w:rPr>
        <w:t xml:space="preserve">  </w:t>
      </w:r>
    </w:p>
    <w:p w14:paraId="56D5BD05" w14:textId="69A61C76" w:rsidR="00217F69" w:rsidRPr="00822611" w:rsidRDefault="00B22CCB" w:rsidP="00822611">
      <w:pPr>
        <w:pStyle w:val="ListParagraph"/>
        <w:numPr>
          <w:ilvl w:val="0"/>
          <w:numId w:val="23"/>
        </w:numPr>
        <w:spacing w:after="0" w:line="360" w:lineRule="auto"/>
        <w:ind w:left="426"/>
        <w:jc w:val="both"/>
        <w:rPr>
          <w:rFonts w:ascii="Times New Roman" w:eastAsia="Times New Roman" w:hAnsi="Times New Roman" w:cs="Times New Roman"/>
          <w:sz w:val="28"/>
          <w:szCs w:val="28"/>
        </w:rPr>
      </w:pPr>
      <w:r w:rsidRPr="00822611">
        <w:rPr>
          <w:rFonts w:ascii="Times New Roman" w:eastAsia="Times New Roman" w:hAnsi="Times New Roman" w:cs="Times New Roman"/>
          <w:b/>
          <w:bCs/>
          <w:sz w:val="28"/>
          <w:szCs w:val="28"/>
        </w:rPr>
        <w:t>Literacy</w:t>
      </w:r>
      <w:r w:rsidR="00822611" w:rsidRPr="00822611">
        <w:rPr>
          <w:rFonts w:ascii="Times New Roman" w:eastAsia="Times New Roman" w:hAnsi="Times New Roman" w:cs="Times New Roman"/>
          <w:b/>
          <w:bCs/>
          <w:sz w:val="28"/>
          <w:szCs w:val="28"/>
        </w:rPr>
        <w:t xml:space="preserve">: </w:t>
      </w:r>
      <w:r w:rsidRPr="00822611">
        <w:rPr>
          <w:rFonts w:ascii="Times New Roman" w:eastAsia="Times New Roman" w:hAnsi="Times New Roman" w:cs="Times New Roman"/>
          <w:sz w:val="28"/>
          <w:szCs w:val="28"/>
        </w:rPr>
        <w:t>If the witness is illiterate</w:t>
      </w:r>
      <w:r w:rsidR="00217F69" w:rsidRPr="00822611">
        <w:rPr>
          <w:rFonts w:ascii="Times New Roman" w:eastAsia="Times New Roman" w:hAnsi="Times New Roman" w:cs="Times New Roman"/>
          <w:sz w:val="28"/>
          <w:szCs w:val="28"/>
        </w:rPr>
        <w:t>, they will require</w:t>
      </w:r>
      <w:r w:rsidRPr="00822611">
        <w:rPr>
          <w:rFonts w:ascii="Times New Roman" w:eastAsia="Times New Roman" w:hAnsi="Times New Roman" w:cs="Times New Roman"/>
          <w:sz w:val="28"/>
          <w:szCs w:val="28"/>
        </w:rPr>
        <w:t xml:space="preserve"> interpreter to read statement to them</w:t>
      </w:r>
      <w:r w:rsidR="00217F69" w:rsidRPr="00822611">
        <w:rPr>
          <w:rFonts w:ascii="Times New Roman" w:eastAsia="Times New Roman" w:hAnsi="Times New Roman" w:cs="Times New Roman"/>
          <w:sz w:val="28"/>
          <w:szCs w:val="28"/>
        </w:rPr>
        <w:t xml:space="preserve">. </w:t>
      </w:r>
      <w:r w:rsidRPr="00822611">
        <w:rPr>
          <w:rFonts w:ascii="Times New Roman" w:eastAsia="Times New Roman" w:hAnsi="Times New Roman" w:cs="Times New Roman"/>
          <w:sz w:val="28"/>
          <w:szCs w:val="28"/>
        </w:rPr>
        <w:t>If not English literate, need for two-way translation in cour</w:t>
      </w:r>
      <w:r w:rsidR="00217F69" w:rsidRPr="00822611">
        <w:rPr>
          <w:rFonts w:ascii="Times New Roman" w:eastAsia="Times New Roman" w:hAnsi="Times New Roman" w:cs="Times New Roman"/>
          <w:sz w:val="28"/>
          <w:szCs w:val="28"/>
        </w:rPr>
        <w:t>t throughout their court visit.</w:t>
      </w:r>
    </w:p>
    <w:p w14:paraId="2A8AD6CF" w14:textId="10120861" w:rsidR="00B22CCB" w:rsidRPr="00822611" w:rsidRDefault="00B22CCB" w:rsidP="00822611">
      <w:pPr>
        <w:pStyle w:val="ListParagraph"/>
        <w:numPr>
          <w:ilvl w:val="0"/>
          <w:numId w:val="23"/>
        </w:numPr>
        <w:spacing w:after="0" w:line="360" w:lineRule="auto"/>
        <w:ind w:left="426" w:hanging="436"/>
        <w:jc w:val="both"/>
        <w:rPr>
          <w:rFonts w:ascii="Times New Roman" w:eastAsia="Times New Roman" w:hAnsi="Times New Roman" w:cs="Times New Roman"/>
          <w:sz w:val="28"/>
          <w:szCs w:val="28"/>
        </w:rPr>
      </w:pPr>
      <w:r w:rsidRPr="00822611">
        <w:rPr>
          <w:rFonts w:ascii="Times New Roman" w:eastAsia="Times New Roman" w:hAnsi="Times New Roman" w:cs="Times New Roman"/>
          <w:b/>
          <w:bCs/>
          <w:sz w:val="28"/>
          <w:szCs w:val="28"/>
        </w:rPr>
        <w:t>Persons Living with Disabilities (PLWD)</w:t>
      </w:r>
      <w:r w:rsidR="00822611" w:rsidRPr="00822611">
        <w:rPr>
          <w:rFonts w:ascii="Times New Roman" w:eastAsia="Times New Roman" w:hAnsi="Times New Roman" w:cs="Times New Roman"/>
          <w:b/>
          <w:bCs/>
          <w:sz w:val="28"/>
          <w:szCs w:val="28"/>
        </w:rPr>
        <w:t xml:space="preserve">: </w:t>
      </w:r>
      <w:r w:rsidR="00217F69" w:rsidRPr="00822611">
        <w:rPr>
          <w:rFonts w:ascii="Times New Roman" w:eastAsia="Times New Roman" w:hAnsi="Times New Roman" w:cs="Times New Roman"/>
          <w:sz w:val="28"/>
          <w:szCs w:val="28"/>
        </w:rPr>
        <w:t>If h</w:t>
      </w:r>
      <w:r w:rsidRPr="00822611">
        <w:rPr>
          <w:rFonts w:ascii="Times New Roman" w:eastAsia="Times New Roman" w:hAnsi="Times New Roman" w:cs="Times New Roman"/>
          <w:sz w:val="28"/>
          <w:szCs w:val="28"/>
        </w:rPr>
        <w:t xml:space="preserve">earing and/or </w:t>
      </w:r>
      <w:r w:rsidR="00217F69" w:rsidRPr="00822611">
        <w:rPr>
          <w:rFonts w:ascii="Times New Roman" w:eastAsia="Times New Roman" w:hAnsi="Times New Roman" w:cs="Times New Roman"/>
          <w:sz w:val="28"/>
          <w:szCs w:val="28"/>
        </w:rPr>
        <w:t>v</w:t>
      </w:r>
      <w:r w:rsidRPr="00822611">
        <w:rPr>
          <w:rFonts w:ascii="Times New Roman" w:eastAsia="Times New Roman" w:hAnsi="Times New Roman" w:cs="Times New Roman"/>
          <w:sz w:val="28"/>
          <w:szCs w:val="28"/>
        </w:rPr>
        <w:t xml:space="preserve">isually </w:t>
      </w:r>
      <w:r w:rsidR="00217F69" w:rsidRPr="00822611">
        <w:rPr>
          <w:rFonts w:ascii="Times New Roman" w:eastAsia="Times New Roman" w:hAnsi="Times New Roman" w:cs="Times New Roman"/>
          <w:sz w:val="28"/>
          <w:szCs w:val="28"/>
        </w:rPr>
        <w:t>i</w:t>
      </w:r>
      <w:r w:rsidRPr="00822611">
        <w:rPr>
          <w:rFonts w:ascii="Times New Roman" w:eastAsia="Times New Roman" w:hAnsi="Times New Roman" w:cs="Times New Roman"/>
          <w:sz w:val="28"/>
          <w:szCs w:val="28"/>
        </w:rPr>
        <w:t>mpaired</w:t>
      </w:r>
      <w:r w:rsidR="00217F69" w:rsidRPr="00822611">
        <w:rPr>
          <w:rFonts w:ascii="Times New Roman" w:eastAsia="Times New Roman" w:hAnsi="Times New Roman" w:cs="Times New Roman"/>
          <w:sz w:val="28"/>
          <w:szCs w:val="28"/>
        </w:rPr>
        <w:t xml:space="preserve"> then</w:t>
      </w:r>
      <w:r w:rsidRPr="00822611">
        <w:rPr>
          <w:rFonts w:ascii="Times New Roman" w:eastAsia="Times New Roman" w:hAnsi="Times New Roman" w:cs="Times New Roman"/>
          <w:sz w:val="28"/>
          <w:szCs w:val="28"/>
        </w:rPr>
        <w:t xml:space="preserve"> </w:t>
      </w:r>
      <w:r w:rsidR="00217F69" w:rsidRPr="00822611">
        <w:rPr>
          <w:rFonts w:ascii="Times New Roman" w:eastAsia="Times New Roman" w:hAnsi="Times New Roman" w:cs="Times New Roman"/>
          <w:sz w:val="28"/>
          <w:szCs w:val="28"/>
        </w:rPr>
        <w:t>two items need to be provided:</w:t>
      </w:r>
      <w:r w:rsidR="00822611" w:rsidRPr="00822611">
        <w:rPr>
          <w:rFonts w:ascii="Times New Roman" w:eastAsia="Times New Roman" w:hAnsi="Times New Roman" w:cs="Times New Roman"/>
          <w:sz w:val="28"/>
          <w:szCs w:val="28"/>
        </w:rPr>
        <w:t xml:space="preserve"> </w:t>
      </w:r>
      <w:r w:rsidRPr="00822611">
        <w:rPr>
          <w:rFonts w:ascii="Times New Roman" w:eastAsia="Times New Roman" w:hAnsi="Times New Roman" w:cs="Times New Roman"/>
          <w:i/>
          <w:iCs/>
          <w:sz w:val="28"/>
          <w:szCs w:val="28"/>
        </w:rPr>
        <w:t>Court location</w:t>
      </w:r>
      <w:r w:rsidRPr="00822611">
        <w:rPr>
          <w:rFonts w:ascii="Times New Roman" w:eastAsia="Times New Roman" w:hAnsi="Times New Roman" w:cs="Times New Roman"/>
          <w:sz w:val="28"/>
          <w:szCs w:val="28"/>
        </w:rPr>
        <w:t>: Advance planning with family to ensure logistical support for PLWD to know location of court building, navigate premises to locate correct court on time;</w:t>
      </w:r>
      <w:r w:rsidR="00822611" w:rsidRPr="00822611">
        <w:rPr>
          <w:rFonts w:ascii="Times New Roman" w:eastAsia="Times New Roman" w:hAnsi="Times New Roman" w:cs="Times New Roman"/>
          <w:sz w:val="28"/>
          <w:szCs w:val="28"/>
        </w:rPr>
        <w:t xml:space="preserve"> </w:t>
      </w:r>
      <w:r w:rsidRPr="00822611">
        <w:rPr>
          <w:rFonts w:ascii="Times New Roman" w:eastAsia="Times New Roman" w:hAnsi="Times New Roman" w:cs="Times New Roman"/>
          <w:i/>
          <w:iCs/>
          <w:sz w:val="28"/>
          <w:szCs w:val="28"/>
        </w:rPr>
        <w:t>Communication</w:t>
      </w:r>
      <w:r w:rsidRPr="00822611">
        <w:rPr>
          <w:rFonts w:ascii="Times New Roman" w:eastAsia="Times New Roman" w:hAnsi="Times New Roman" w:cs="Times New Roman"/>
          <w:sz w:val="28"/>
          <w:szCs w:val="28"/>
        </w:rPr>
        <w:t xml:space="preserve"> in court: tailored to suit needs and abilities of PLWD witness</w:t>
      </w:r>
      <w:r w:rsidR="00E61E7E">
        <w:rPr>
          <w:rFonts w:ascii="Times New Roman" w:eastAsia="Times New Roman" w:hAnsi="Times New Roman" w:cs="Times New Roman"/>
          <w:sz w:val="28"/>
          <w:szCs w:val="28"/>
        </w:rPr>
        <w:t xml:space="preserve"> e.g. </w:t>
      </w:r>
      <w:r w:rsidR="00E61E7E" w:rsidRPr="00E61E7E">
        <w:rPr>
          <w:rFonts w:ascii="Times New Roman" w:eastAsia="Times New Roman" w:hAnsi="Times New Roman" w:cs="Times New Roman"/>
          <w:sz w:val="28"/>
          <w:szCs w:val="28"/>
        </w:rPr>
        <w:t>Sign language interpreters</w:t>
      </w:r>
      <w:r w:rsidR="00E61E7E">
        <w:rPr>
          <w:rFonts w:ascii="Times New Roman" w:eastAsia="Times New Roman" w:hAnsi="Times New Roman" w:cs="Times New Roman"/>
          <w:sz w:val="28"/>
          <w:szCs w:val="28"/>
        </w:rPr>
        <w:t xml:space="preserve"> for the hearing impaired.</w:t>
      </w:r>
    </w:p>
    <w:p w14:paraId="4FD0C893" w14:textId="5AC18DA8" w:rsidR="00B22CCB" w:rsidRPr="00822611" w:rsidRDefault="00B22CCB" w:rsidP="00822611">
      <w:pPr>
        <w:pStyle w:val="ListParagraph"/>
        <w:numPr>
          <w:ilvl w:val="0"/>
          <w:numId w:val="24"/>
        </w:numPr>
        <w:spacing w:after="0" w:line="360" w:lineRule="auto"/>
        <w:ind w:left="284"/>
        <w:jc w:val="both"/>
        <w:rPr>
          <w:rFonts w:ascii="Times New Roman" w:eastAsia="Times New Roman" w:hAnsi="Times New Roman" w:cs="Times New Roman"/>
          <w:sz w:val="28"/>
          <w:szCs w:val="28"/>
        </w:rPr>
      </w:pPr>
      <w:r w:rsidRPr="00822611">
        <w:rPr>
          <w:rFonts w:ascii="Times New Roman" w:eastAsia="Times New Roman" w:hAnsi="Times New Roman" w:cs="Times New Roman"/>
          <w:b/>
          <w:bCs/>
          <w:sz w:val="28"/>
          <w:szCs w:val="28"/>
        </w:rPr>
        <w:t>Elderly and/or Physically mobility challenged</w:t>
      </w:r>
      <w:r w:rsidR="00822611" w:rsidRPr="00822611">
        <w:rPr>
          <w:rFonts w:ascii="Times New Roman" w:eastAsia="Times New Roman" w:hAnsi="Times New Roman" w:cs="Times New Roman"/>
          <w:b/>
          <w:bCs/>
          <w:sz w:val="28"/>
          <w:szCs w:val="28"/>
        </w:rPr>
        <w:t xml:space="preserve">: </w:t>
      </w:r>
      <w:r w:rsidR="00217F69" w:rsidRPr="00822611">
        <w:rPr>
          <w:rFonts w:ascii="Times New Roman" w:eastAsia="Times New Roman" w:hAnsi="Times New Roman" w:cs="Times New Roman"/>
          <w:sz w:val="28"/>
          <w:szCs w:val="28"/>
        </w:rPr>
        <w:t xml:space="preserve">e.g. if </w:t>
      </w:r>
      <w:r w:rsidRPr="00822611">
        <w:rPr>
          <w:rFonts w:ascii="Times New Roman" w:eastAsia="Times New Roman" w:hAnsi="Times New Roman" w:cs="Times New Roman"/>
          <w:sz w:val="28"/>
          <w:szCs w:val="28"/>
        </w:rPr>
        <w:t>wheelchair-bound or using waking aids</w:t>
      </w:r>
      <w:r w:rsidR="00217F69" w:rsidRPr="00822611">
        <w:rPr>
          <w:rFonts w:ascii="Times New Roman" w:eastAsia="Times New Roman" w:hAnsi="Times New Roman" w:cs="Times New Roman"/>
          <w:sz w:val="28"/>
          <w:szCs w:val="28"/>
        </w:rPr>
        <w:t>, then</w:t>
      </w:r>
      <w:r w:rsidRPr="00822611">
        <w:rPr>
          <w:rFonts w:ascii="Times New Roman" w:eastAsia="Times New Roman" w:hAnsi="Times New Roman" w:cs="Times New Roman"/>
          <w:sz w:val="28"/>
          <w:szCs w:val="28"/>
        </w:rPr>
        <w:t xml:space="preserve"> ramp </w:t>
      </w:r>
      <w:r w:rsidR="00217F69" w:rsidRPr="00822611">
        <w:rPr>
          <w:rFonts w:ascii="Times New Roman" w:eastAsia="Times New Roman" w:hAnsi="Times New Roman" w:cs="Times New Roman"/>
          <w:sz w:val="28"/>
          <w:szCs w:val="28"/>
        </w:rPr>
        <w:t xml:space="preserve">needs to be provided for ease of access at entrance to </w:t>
      </w:r>
      <w:r w:rsidRPr="00822611">
        <w:rPr>
          <w:rFonts w:ascii="Times New Roman" w:eastAsia="Times New Roman" w:hAnsi="Times New Roman" w:cs="Times New Roman"/>
          <w:sz w:val="28"/>
          <w:szCs w:val="28"/>
        </w:rPr>
        <w:t>court building, assign ground floor courtroom or one reachable by lift. Ensuring courtroom layout is conducive to vulnerable individuals e.g. wheelchair access, separate court building entrance and waiting areas.</w:t>
      </w:r>
    </w:p>
    <w:p w14:paraId="67830FD0" w14:textId="4BC4709E" w:rsidR="00B22CCB" w:rsidRPr="00217F69" w:rsidRDefault="00B22CCB" w:rsidP="00822611">
      <w:pPr>
        <w:pStyle w:val="ListParagraph"/>
        <w:numPr>
          <w:ilvl w:val="0"/>
          <w:numId w:val="8"/>
        </w:numPr>
        <w:spacing w:after="0" w:line="360" w:lineRule="auto"/>
        <w:ind w:left="284"/>
        <w:jc w:val="both"/>
        <w:rPr>
          <w:rFonts w:ascii="Times New Roman" w:eastAsia="Times New Roman" w:hAnsi="Times New Roman" w:cs="Times New Roman"/>
          <w:sz w:val="28"/>
          <w:szCs w:val="28"/>
        </w:rPr>
      </w:pPr>
      <w:r w:rsidRPr="00217F69">
        <w:rPr>
          <w:rFonts w:ascii="Times New Roman" w:eastAsia="Times New Roman" w:hAnsi="Times New Roman" w:cs="Times New Roman"/>
          <w:b/>
          <w:bCs/>
          <w:sz w:val="28"/>
          <w:szCs w:val="28"/>
        </w:rPr>
        <w:t>Nervous, Intimidated Victim-Witnesses</w:t>
      </w:r>
      <w:r w:rsidR="00217F69" w:rsidRPr="00217F69">
        <w:rPr>
          <w:rFonts w:ascii="Times New Roman" w:eastAsia="Times New Roman" w:hAnsi="Times New Roman" w:cs="Times New Roman"/>
          <w:b/>
          <w:bCs/>
          <w:sz w:val="28"/>
          <w:szCs w:val="28"/>
        </w:rPr>
        <w:t xml:space="preserve">: </w:t>
      </w:r>
      <w:r w:rsidRPr="00217F69">
        <w:rPr>
          <w:rFonts w:ascii="Times New Roman" w:eastAsia="Times New Roman" w:hAnsi="Times New Roman" w:cs="Times New Roman"/>
          <w:sz w:val="28"/>
          <w:szCs w:val="28"/>
        </w:rPr>
        <w:t xml:space="preserve">It is not unusual for people who have been harmed by a criminal act to feel vulnerable. Such individuals are susceptible to feelings of anxiety, fear and dread coming face to face with the crime perpetrator in the court corridors and court room.  </w:t>
      </w:r>
    </w:p>
    <w:p w14:paraId="2A029DF1" w14:textId="5D79BF43" w:rsidR="00B22CCB" w:rsidRPr="003A770F" w:rsidRDefault="00B22CCB" w:rsidP="00822611">
      <w:pPr>
        <w:pStyle w:val="ListParagraph"/>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intimidation of witnesses by offenders directly or indirectly could further traumatize those identified to give evidence in court. This could lead to victim-witnesses withdrawing from cases for fear of seeing the defendant or being in the same court room. The use of ‘Special Measures’ have been found to improve chances of vulnerable and intimidated witness participation in trials.</w:t>
      </w:r>
    </w:p>
    <w:p w14:paraId="4171F84C" w14:textId="77777777" w:rsidR="00B22CCB" w:rsidRPr="003A770F" w:rsidRDefault="00B22CCB" w:rsidP="00B22CCB">
      <w:pPr>
        <w:pStyle w:val="ListParagraph"/>
        <w:spacing w:after="0" w:line="276" w:lineRule="auto"/>
        <w:ind w:left="0"/>
        <w:jc w:val="both"/>
        <w:rPr>
          <w:rFonts w:ascii="Times New Roman" w:eastAsia="Times New Roman" w:hAnsi="Times New Roman" w:cs="Times New Roman"/>
          <w:sz w:val="28"/>
          <w:szCs w:val="28"/>
        </w:rPr>
      </w:pPr>
    </w:p>
    <w:p w14:paraId="4C4F5BF7" w14:textId="0CF2BE69" w:rsidR="00B22CCB" w:rsidRPr="00334803" w:rsidRDefault="00B22CCB" w:rsidP="00334803">
      <w:pPr>
        <w:pStyle w:val="ListParagraph"/>
        <w:numPr>
          <w:ilvl w:val="0"/>
          <w:numId w:val="8"/>
        </w:numPr>
        <w:spacing w:after="0" w:line="360" w:lineRule="auto"/>
        <w:ind w:left="284"/>
        <w:jc w:val="both"/>
        <w:rPr>
          <w:rFonts w:ascii="Times New Roman" w:eastAsia="Times New Roman" w:hAnsi="Times New Roman" w:cs="Times New Roman"/>
          <w:b/>
          <w:bCs/>
          <w:sz w:val="28"/>
          <w:szCs w:val="28"/>
        </w:rPr>
      </w:pPr>
      <w:r w:rsidRPr="00334803">
        <w:rPr>
          <w:rFonts w:ascii="Times New Roman" w:eastAsia="Times New Roman" w:hAnsi="Times New Roman" w:cs="Times New Roman"/>
          <w:b/>
          <w:bCs/>
          <w:sz w:val="28"/>
          <w:szCs w:val="28"/>
        </w:rPr>
        <w:t xml:space="preserve">Pre-trial </w:t>
      </w:r>
      <w:r w:rsidR="00334803" w:rsidRPr="00334803">
        <w:rPr>
          <w:rFonts w:ascii="Times New Roman" w:eastAsia="Times New Roman" w:hAnsi="Times New Roman" w:cs="Times New Roman"/>
          <w:b/>
          <w:bCs/>
          <w:sz w:val="28"/>
          <w:szCs w:val="28"/>
        </w:rPr>
        <w:t>C</w:t>
      </w:r>
      <w:r w:rsidRPr="00334803">
        <w:rPr>
          <w:rFonts w:ascii="Times New Roman" w:eastAsia="Times New Roman" w:hAnsi="Times New Roman" w:cs="Times New Roman"/>
          <w:b/>
          <w:bCs/>
          <w:sz w:val="28"/>
          <w:szCs w:val="28"/>
        </w:rPr>
        <w:t xml:space="preserve">ourt </w:t>
      </w:r>
      <w:r w:rsidR="00822611" w:rsidRPr="00334803">
        <w:rPr>
          <w:rFonts w:ascii="Times New Roman" w:eastAsia="Times New Roman" w:hAnsi="Times New Roman" w:cs="Times New Roman"/>
          <w:b/>
          <w:bCs/>
          <w:sz w:val="28"/>
          <w:szCs w:val="28"/>
        </w:rPr>
        <w:t>F</w:t>
      </w:r>
      <w:r w:rsidRPr="00334803">
        <w:rPr>
          <w:rFonts w:ascii="Times New Roman" w:eastAsia="Times New Roman" w:hAnsi="Times New Roman" w:cs="Times New Roman"/>
          <w:b/>
          <w:bCs/>
          <w:sz w:val="28"/>
          <w:szCs w:val="28"/>
        </w:rPr>
        <w:t xml:space="preserve">amiliarization </w:t>
      </w:r>
      <w:r w:rsidR="00822611" w:rsidRPr="00334803">
        <w:rPr>
          <w:rFonts w:ascii="Times New Roman" w:eastAsia="Times New Roman" w:hAnsi="Times New Roman" w:cs="Times New Roman"/>
          <w:b/>
          <w:bCs/>
          <w:sz w:val="28"/>
          <w:szCs w:val="28"/>
        </w:rPr>
        <w:t>V</w:t>
      </w:r>
      <w:r w:rsidRPr="00334803">
        <w:rPr>
          <w:rFonts w:ascii="Times New Roman" w:eastAsia="Times New Roman" w:hAnsi="Times New Roman" w:cs="Times New Roman"/>
          <w:b/>
          <w:bCs/>
          <w:sz w:val="28"/>
          <w:szCs w:val="28"/>
        </w:rPr>
        <w:t>isits</w:t>
      </w:r>
    </w:p>
    <w:p w14:paraId="1B880333" w14:textId="77777777" w:rsidR="00B22CCB" w:rsidRDefault="00B22CCB" w:rsidP="00334803">
      <w:pPr>
        <w:pStyle w:val="ListParagraph"/>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many lay people, courtrooms are not familiar territory. To set witnesses at ease, where it is practically feasible, prearranged in-person visits for witness and their close associate to </w:t>
      </w:r>
      <w:r w:rsidRPr="003A770F">
        <w:rPr>
          <w:rFonts w:ascii="Times New Roman" w:eastAsia="Times New Roman" w:hAnsi="Times New Roman" w:cs="Times New Roman"/>
          <w:sz w:val="28"/>
          <w:szCs w:val="28"/>
        </w:rPr>
        <w:t>the courtroom</w:t>
      </w:r>
      <w:r>
        <w:rPr>
          <w:rFonts w:ascii="Times New Roman" w:eastAsia="Times New Roman" w:hAnsi="Times New Roman" w:cs="Times New Roman"/>
          <w:sz w:val="28"/>
          <w:szCs w:val="28"/>
        </w:rPr>
        <w:t xml:space="preserve"> provides them and advance opportunity to view the courtroom layout, know designated positions of court participants. Alternatively, they can be talked through</w:t>
      </w:r>
      <w:r w:rsidRPr="003A770F">
        <w:rPr>
          <w:rFonts w:ascii="Times New Roman" w:eastAsia="Times New Roman" w:hAnsi="Times New Roman" w:cs="Times New Roman"/>
          <w:sz w:val="28"/>
          <w:szCs w:val="28"/>
        </w:rPr>
        <w:t xml:space="preserve"> photo of the </w:t>
      </w:r>
      <w:r>
        <w:rPr>
          <w:rFonts w:ascii="Times New Roman" w:eastAsia="Times New Roman" w:hAnsi="Times New Roman" w:cs="Times New Roman"/>
          <w:sz w:val="28"/>
          <w:szCs w:val="28"/>
        </w:rPr>
        <w:t xml:space="preserve">court </w:t>
      </w:r>
      <w:r w:rsidRPr="003A770F">
        <w:rPr>
          <w:rFonts w:ascii="Times New Roman" w:eastAsia="Times New Roman" w:hAnsi="Times New Roman" w:cs="Times New Roman"/>
          <w:sz w:val="28"/>
          <w:szCs w:val="28"/>
        </w:rPr>
        <w:t>setting</w:t>
      </w:r>
      <w:r>
        <w:rPr>
          <w:rFonts w:ascii="Times New Roman" w:eastAsia="Times New Roman" w:hAnsi="Times New Roman" w:cs="Times New Roman"/>
          <w:sz w:val="28"/>
          <w:szCs w:val="28"/>
        </w:rPr>
        <w:t>. During such visits, information on court procedure and allowing them to ask questions and get answers enables victim-witnesses to exercise their basic rights</w:t>
      </w:r>
      <w:r w:rsidRPr="003A770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3F34007D" w14:textId="77777777" w:rsidR="00B22CCB" w:rsidRPr="00C72462" w:rsidRDefault="00B22CCB" w:rsidP="00334803">
      <w:pPr>
        <w:pStyle w:val="ListParagraph"/>
        <w:numPr>
          <w:ilvl w:val="0"/>
          <w:numId w:val="8"/>
        </w:numPr>
        <w:spacing w:after="0" w:line="360" w:lineRule="auto"/>
        <w:ind w:left="284"/>
        <w:jc w:val="both"/>
        <w:rPr>
          <w:rFonts w:ascii="Times New Roman" w:eastAsia="Times New Roman" w:hAnsi="Times New Roman" w:cs="Times New Roman"/>
          <w:sz w:val="28"/>
          <w:szCs w:val="28"/>
        </w:rPr>
      </w:pPr>
      <w:r w:rsidRPr="00C72462">
        <w:rPr>
          <w:rFonts w:ascii="Times New Roman" w:eastAsia="Times New Roman" w:hAnsi="Times New Roman" w:cs="Times New Roman"/>
          <w:sz w:val="28"/>
          <w:szCs w:val="28"/>
        </w:rPr>
        <w:t xml:space="preserve">Victim Support in the Community:  </w:t>
      </w:r>
      <w:r>
        <w:rPr>
          <w:rFonts w:ascii="Times New Roman" w:eastAsia="Times New Roman" w:hAnsi="Times New Roman" w:cs="Times New Roman"/>
          <w:sz w:val="28"/>
          <w:szCs w:val="28"/>
        </w:rPr>
        <w:t xml:space="preserve">Counsellors </w:t>
      </w:r>
      <w:r w:rsidRPr="00C72462">
        <w:rPr>
          <w:rFonts w:ascii="Times New Roman" w:eastAsia="Times New Roman" w:hAnsi="Times New Roman" w:cs="Times New Roman"/>
          <w:sz w:val="28"/>
          <w:szCs w:val="28"/>
        </w:rPr>
        <w:t>to reassure the victim</w:t>
      </w:r>
      <w:r>
        <w:rPr>
          <w:rFonts w:ascii="Times New Roman" w:eastAsia="Times New Roman" w:hAnsi="Times New Roman" w:cs="Times New Roman"/>
          <w:sz w:val="28"/>
          <w:szCs w:val="28"/>
        </w:rPr>
        <w:t xml:space="preserve"> and for </w:t>
      </w:r>
      <w:r w:rsidRPr="00C72462">
        <w:rPr>
          <w:rFonts w:ascii="Times New Roman" w:eastAsia="Times New Roman" w:hAnsi="Times New Roman" w:cs="Times New Roman"/>
          <w:sz w:val="28"/>
          <w:szCs w:val="28"/>
        </w:rPr>
        <w:t>stress management counselling, etc.</w:t>
      </w:r>
    </w:p>
    <w:p w14:paraId="490387B0" w14:textId="77777777" w:rsidR="00B22CCB" w:rsidRDefault="00B22CCB" w:rsidP="00B22CCB">
      <w:pPr>
        <w:spacing w:after="0" w:line="276" w:lineRule="auto"/>
        <w:ind w:left="426"/>
        <w:jc w:val="both"/>
        <w:rPr>
          <w:rFonts w:ascii="Times New Roman" w:eastAsia="Times New Roman" w:hAnsi="Times New Roman" w:cs="Times New Roman"/>
          <w:sz w:val="28"/>
          <w:szCs w:val="28"/>
        </w:rPr>
      </w:pPr>
    </w:p>
    <w:p w14:paraId="27794155" w14:textId="775FB155" w:rsidR="00B22CCB" w:rsidRDefault="006806A2" w:rsidP="00A816DF">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334803">
        <w:rPr>
          <w:rFonts w:ascii="Times New Roman" w:eastAsia="Times New Roman" w:hAnsi="Times New Roman" w:cs="Times New Roman"/>
          <w:b/>
          <w:bCs/>
          <w:sz w:val="28"/>
          <w:szCs w:val="28"/>
        </w:rPr>
        <w:t>.3</w:t>
      </w:r>
      <w:r w:rsidR="00334803">
        <w:rPr>
          <w:rFonts w:ascii="Times New Roman" w:eastAsia="Times New Roman" w:hAnsi="Times New Roman" w:cs="Times New Roman"/>
          <w:b/>
          <w:bCs/>
          <w:sz w:val="28"/>
          <w:szCs w:val="28"/>
        </w:rPr>
        <w:tab/>
      </w:r>
      <w:r w:rsidR="00E455C6">
        <w:rPr>
          <w:rFonts w:ascii="Times New Roman" w:eastAsia="Times New Roman" w:hAnsi="Times New Roman" w:cs="Times New Roman"/>
          <w:b/>
          <w:bCs/>
          <w:sz w:val="28"/>
          <w:szCs w:val="28"/>
        </w:rPr>
        <w:t xml:space="preserve">Support </w:t>
      </w:r>
      <w:r w:rsidR="00B22CCB">
        <w:rPr>
          <w:rFonts w:ascii="Times New Roman" w:eastAsia="Times New Roman" w:hAnsi="Times New Roman" w:cs="Times New Roman"/>
          <w:b/>
          <w:bCs/>
          <w:sz w:val="28"/>
          <w:szCs w:val="28"/>
        </w:rPr>
        <w:t>During Trial (Special Measures)</w:t>
      </w:r>
    </w:p>
    <w:p w14:paraId="71CC1DE9" w14:textId="3F19B64E" w:rsidR="00B22CCB" w:rsidRPr="007A35ED" w:rsidRDefault="00B22CCB" w:rsidP="00A816DF">
      <w:pPr>
        <w:spacing w:after="0" w:line="360" w:lineRule="auto"/>
        <w:jc w:val="both"/>
        <w:rPr>
          <w:rFonts w:ascii="Times New Roman" w:eastAsia="Times New Roman" w:hAnsi="Times New Roman" w:cs="Times New Roman"/>
          <w:sz w:val="28"/>
          <w:szCs w:val="28"/>
        </w:rPr>
      </w:pPr>
      <w:r w:rsidRPr="007A35ED">
        <w:rPr>
          <w:rFonts w:ascii="Times New Roman" w:eastAsia="Times New Roman" w:hAnsi="Times New Roman" w:cs="Times New Roman"/>
          <w:sz w:val="28"/>
          <w:szCs w:val="28"/>
        </w:rPr>
        <w:t>Practical steps to create an enabling environment in Superior Courts</w:t>
      </w:r>
      <w:r>
        <w:rPr>
          <w:rFonts w:ascii="Times New Roman" w:eastAsia="Times New Roman" w:hAnsi="Times New Roman" w:cs="Times New Roman"/>
          <w:sz w:val="28"/>
          <w:szCs w:val="28"/>
        </w:rPr>
        <w:t xml:space="preserve"> may require making </w:t>
      </w:r>
      <w:r w:rsidR="009A082D">
        <w:rPr>
          <w:rFonts w:ascii="Times New Roman" w:eastAsia="Times New Roman" w:hAnsi="Times New Roman" w:cs="Times New Roman"/>
          <w:sz w:val="28"/>
          <w:szCs w:val="28"/>
        </w:rPr>
        <w:t xml:space="preserve">any one or more of </w:t>
      </w:r>
      <w:r>
        <w:rPr>
          <w:rFonts w:ascii="Times New Roman" w:eastAsia="Times New Roman" w:hAnsi="Times New Roman" w:cs="Times New Roman"/>
          <w:sz w:val="28"/>
          <w:szCs w:val="28"/>
        </w:rPr>
        <w:t>the following additional adjustments and provisions within courtroom</w:t>
      </w:r>
      <w:r w:rsidR="009A082D">
        <w:rPr>
          <w:rFonts w:ascii="Times New Roman" w:eastAsia="Times New Roman" w:hAnsi="Times New Roman" w:cs="Times New Roman"/>
          <w:sz w:val="28"/>
          <w:szCs w:val="28"/>
        </w:rPr>
        <w:t>:</w:t>
      </w:r>
    </w:p>
    <w:p w14:paraId="49F4E495" w14:textId="280704B3" w:rsidR="0044799E" w:rsidRPr="00A816DF" w:rsidRDefault="00B22CCB" w:rsidP="00A816DF">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sidRPr="00A816DF">
        <w:rPr>
          <w:rFonts w:ascii="Times New Roman" w:eastAsia="Times New Roman" w:hAnsi="Times New Roman" w:cs="Times New Roman"/>
          <w:b/>
          <w:bCs/>
          <w:sz w:val="28"/>
          <w:szCs w:val="28"/>
        </w:rPr>
        <w:t xml:space="preserve">Use of </w:t>
      </w:r>
      <w:r w:rsidR="00A816DF">
        <w:rPr>
          <w:rFonts w:ascii="Times New Roman" w:eastAsia="Times New Roman" w:hAnsi="Times New Roman" w:cs="Times New Roman"/>
          <w:b/>
          <w:bCs/>
          <w:sz w:val="28"/>
          <w:szCs w:val="28"/>
        </w:rPr>
        <w:t>S</w:t>
      </w:r>
      <w:r w:rsidRPr="00A816DF">
        <w:rPr>
          <w:rFonts w:ascii="Times New Roman" w:eastAsia="Times New Roman" w:hAnsi="Times New Roman" w:cs="Times New Roman"/>
          <w:b/>
          <w:bCs/>
          <w:sz w:val="28"/>
          <w:szCs w:val="28"/>
        </w:rPr>
        <w:t>creens</w:t>
      </w:r>
    </w:p>
    <w:p w14:paraId="4595A23C" w14:textId="3A664658" w:rsidR="00B22CCB" w:rsidRPr="00A816DF" w:rsidRDefault="0044799E" w:rsidP="00A816DF">
      <w:pPr>
        <w:spacing w:after="0" w:line="360" w:lineRule="auto"/>
        <w:ind w:left="66"/>
        <w:jc w:val="both"/>
        <w:rPr>
          <w:rFonts w:ascii="Times New Roman" w:eastAsia="Times New Roman" w:hAnsi="Times New Roman" w:cs="Times New Roman"/>
          <w:sz w:val="28"/>
          <w:szCs w:val="28"/>
        </w:rPr>
      </w:pPr>
      <w:r w:rsidRPr="00A816DF">
        <w:rPr>
          <w:rFonts w:ascii="Times New Roman" w:eastAsia="Times New Roman" w:hAnsi="Times New Roman" w:cs="Times New Roman"/>
          <w:sz w:val="28"/>
          <w:szCs w:val="28"/>
        </w:rPr>
        <w:t xml:space="preserve">When a witness states that they find seeing the offender disturbing and that this might make them feel nervous or distressed and this might make them forgetful, afraid, nervous screens are recommended.  Screens are foldable, movable, opaque, temporary, vertical structures used </w:t>
      </w:r>
      <w:r w:rsidR="00B22CCB" w:rsidRPr="00A816DF">
        <w:rPr>
          <w:rFonts w:ascii="Times New Roman" w:eastAsia="Times New Roman" w:hAnsi="Times New Roman" w:cs="Times New Roman"/>
          <w:sz w:val="28"/>
          <w:szCs w:val="28"/>
        </w:rPr>
        <w:t xml:space="preserve">to </w:t>
      </w:r>
      <w:r w:rsidRPr="00A816DF">
        <w:rPr>
          <w:rFonts w:ascii="Times New Roman" w:eastAsia="Times New Roman" w:hAnsi="Times New Roman" w:cs="Times New Roman"/>
          <w:sz w:val="28"/>
          <w:szCs w:val="28"/>
        </w:rPr>
        <w:t xml:space="preserve">obstruct the </w:t>
      </w:r>
      <w:r w:rsidR="00B22CCB" w:rsidRPr="00A816DF">
        <w:rPr>
          <w:rFonts w:ascii="Times New Roman" w:eastAsia="Times New Roman" w:hAnsi="Times New Roman" w:cs="Times New Roman"/>
          <w:sz w:val="28"/>
          <w:szCs w:val="28"/>
        </w:rPr>
        <w:t xml:space="preserve">victim-witness </w:t>
      </w:r>
      <w:r w:rsidRPr="00A816DF">
        <w:rPr>
          <w:rFonts w:ascii="Times New Roman" w:eastAsia="Times New Roman" w:hAnsi="Times New Roman" w:cs="Times New Roman"/>
          <w:sz w:val="28"/>
          <w:szCs w:val="28"/>
        </w:rPr>
        <w:t xml:space="preserve">line of vision so that they do not see the defendant while </w:t>
      </w:r>
      <w:r w:rsidR="00B22CCB" w:rsidRPr="00A816DF">
        <w:rPr>
          <w:rFonts w:ascii="Times New Roman" w:eastAsia="Times New Roman" w:hAnsi="Times New Roman" w:cs="Times New Roman"/>
          <w:sz w:val="28"/>
          <w:szCs w:val="28"/>
        </w:rPr>
        <w:t>giv</w:t>
      </w:r>
      <w:r w:rsidRPr="00A816DF">
        <w:rPr>
          <w:rFonts w:ascii="Times New Roman" w:eastAsia="Times New Roman" w:hAnsi="Times New Roman" w:cs="Times New Roman"/>
          <w:sz w:val="28"/>
          <w:szCs w:val="28"/>
        </w:rPr>
        <w:t>ing</w:t>
      </w:r>
      <w:r w:rsidR="00B22CCB" w:rsidRPr="00A816DF">
        <w:rPr>
          <w:rFonts w:ascii="Times New Roman" w:eastAsia="Times New Roman" w:hAnsi="Times New Roman" w:cs="Times New Roman"/>
          <w:sz w:val="28"/>
          <w:szCs w:val="28"/>
        </w:rPr>
        <w:t xml:space="preserve"> evidence in the same court</w:t>
      </w:r>
      <w:r w:rsidRPr="00A816DF">
        <w:rPr>
          <w:rFonts w:ascii="Times New Roman" w:eastAsia="Times New Roman" w:hAnsi="Times New Roman" w:cs="Times New Roman"/>
          <w:sz w:val="28"/>
          <w:szCs w:val="28"/>
        </w:rPr>
        <w:t xml:space="preserve">room.  They are </w:t>
      </w:r>
      <w:r w:rsidR="00A816DF" w:rsidRPr="00A816DF">
        <w:rPr>
          <w:rFonts w:ascii="Times New Roman" w:eastAsia="Times New Roman" w:hAnsi="Times New Roman" w:cs="Times New Roman"/>
          <w:sz w:val="28"/>
          <w:szCs w:val="28"/>
        </w:rPr>
        <w:t xml:space="preserve">usually installed near an alternative entrance to courtroom but away from the defendant. They are </w:t>
      </w:r>
      <w:r w:rsidRPr="00A816DF">
        <w:rPr>
          <w:rFonts w:ascii="Times New Roman" w:eastAsia="Times New Roman" w:hAnsi="Times New Roman" w:cs="Times New Roman"/>
          <w:sz w:val="28"/>
          <w:szCs w:val="28"/>
        </w:rPr>
        <w:t xml:space="preserve">easy to put in place and </w:t>
      </w:r>
      <w:r w:rsidR="00A816DF" w:rsidRPr="00A816DF">
        <w:rPr>
          <w:rFonts w:ascii="Times New Roman" w:eastAsia="Times New Roman" w:hAnsi="Times New Roman" w:cs="Times New Roman"/>
          <w:sz w:val="28"/>
          <w:szCs w:val="28"/>
        </w:rPr>
        <w:t xml:space="preserve">can be dismantled and removed </w:t>
      </w:r>
      <w:r w:rsidRPr="00A816DF">
        <w:rPr>
          <w:rFonts w:ascii="Times New Roman" w:eastAsia="Times New Roman" w:hAnsi="Times New Roman" w:cs="Times New Roman"/>
          <w:sz w:val="28"/>
          <w:szCs w:val="28"/>
        </w:rPr>
        <w:t xml:space="preserve">within a few minutes. They need to be in place before the witness </w:t>
      </w:r>
      <w:r w:rsidR="00A816DF" w:rsidRPr="00A816DF">
        <w:rPr>
          <w:rFonts w:ascii="Times New Roman" w:eastAsia="Times New Roman" w:hAnsi="Times New Roman" w:cs="Times New Roman"/>
          <w:sz w:val="28"/>
          <w:szCs w:val="28"/>
        </w:rPr>
        <w:t>enters courtroom. Where screens have been used, witnesses have found them useful because not seeing the defendant helped them focus on the judge/magistrate, prosecutor and they legal counsel only.</w:t>
      </w:r>
    </w:p>
    <w:p w14:paraId="35A9570D" w14:textId="199773FE" w:rsidR="00A816DF" w:rsidRDefault="00B22CCB" w:rsidP="00A816DF">
      <w:pPr>
        <w:pStyle w:val="ListParagraph"/>
        <w:numPr>
          <w:ilvl w:val="0"/>
          <w:numId w:val="8"/>
        </w:numPr>
        <w:spacing w:before="240" w:after="240" w:line="276" w:lineRule="auto"/>
        <w:ind w:left="426"/>
        <w:jc w:val="both"/>
        <w:rPr>
          <w:rFonts w:ascii="Times New Roman" w:eastAsia="Times New Roman" w:hAnsi="Times New Roman" w:cs="Times New Roman"/>
          <w:sz w:val="28"/>
          <w:szCs w:val="28"/>
        </w:rPr>
      </w:pPr>
      <w:r w:rsidRPr="0010066B">
        <w:rPr>
          <w:rFonts w:ascii="Times New Roman" w:eastAsia="Times New Roman" w:hAnsi="Times New Roman" w:cs="Times New Roman"/>
          <w:b/>
          <w:bCs/>
          <w:sz w:val="28"/>
          <w:szCs w:val="28"/>
        </w:rPr>
        <w:t xml:space="preserve">Voice </w:t>
      </w:r>
      <w:r w:rsidR="0010066B">
        <w:rPr>
          <w:rFonts w:ascii="Times New Roman" w:eastAsia="Times New Roman" w:hAnsi="Times New Roman" w:cs="Times New Roman"/>
          <w:b/>
          <w:bCs/>
          <w:sz w:val="28"/>
          <w:szCs w:val="28"/>
        </w:rPr>
        <w:t>D</w:t>
      </w:r>
      <w:r w:rsidRPr="0010066B">
        <w:rPr>
          <w:rFonts w:ascii="Times New Roman" w:eastAsia="Times New Roman" w:hAnsi="Times New Roman" w:cs="Times New Roman"/>
          <w:b/>
          <w:bCs/>
          <w:sz w:val="28"/>
          <w:szCs w:val="28"/>
        </w:rPr>
        <w:t>istortion</w:t>
      </w:r>
    </w:p>
    <w:p w14:paraId="438138C7" w14:textId="5FF86901" w:rsidR="00B22CCB" w:rsidRPr="00A816DF" w:rsidRDefault="00667065" w:rsidP="006806A2">
      <w:pPr>
        <w:spacing w:before="240" w:after="24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Technical </w:t>
      </w:r>
      <w:r w:rsidR="00A816DF">
        <w:rPr>
          <w:rFonts w:ascii="Times New Roman" w:eastAsia="Times New Roman" w:hAnsi="Times New Roman" w:cs="Times New Roman"/>
          <w:sz w:val="28"/>
          <w:szCs w:val="28"/>
        </w:rPr>
        <w:t xml:space="preserve">alteration of the sound of a witnesses’ voice </w:t>
      </w:r>
      <w:r w:rsidR="001519A7">
        <w:rPr>
          <w:rFonts w:ascii="Times New Roman" w:eastAsia="Times New Roman" w:hAnsi="Times New Roman" w:cs="Times New Roman"/>
          <w:sz w:val="28"/>
          <w:szCs w:val="28"/>
        </w:rPr>
        <w:t xml:space="preserve">is a service provided by forensic audio specialists. A change in how the witness’s voice sounds </w:t>
      </w:r>
      <w:r>
        <w:rPr>
          <w:rFonts w:ascii="Times New Roman" w:eastAsia="Times New Roman" w:hAnsi="Times New Roman" w:cs="Times New Roman"/>
          <w:sz w:val="28"/>
          <w:szCs w:val="28"/>
        </w:rPr>
        <w:t xml:space="preserve">might be </w:t>
      </w:r>
      <w:r w:rsidR="001519A7">
        <w:rPr>
          <w:rFonts w:ascii="Times New Roman" w:eastAsia="Times New Roman" w:hAnsi="Times New Roman" w:cs="Times New Roman"/>
          <w:sz w:val="28"/>
          <w:szCs w:val="28"/>
        </w:rPr>
        <w:t>necessary</w:t>
      </w:r>
      <w:r>
        <w:rPr>
          <w:rFonts w:ascii="Times New Roman" w:eastAsia="Times New Roman" w:hAnsi="Times New Roman" w:cs="Times New Roman"/>
          <w:sz w:val="28"/>
          <w:szCs w:val="28"/>
        </w:rPr>
        <w:t xml:space="preserve"> to protect their identity when presenting evidence </w:t>
      </w:r>
      <w:r w:rsidR="00FA105A">
        <w:rPr>
          <w:rFonts w:ascii="Times New Roman" w:eastAsia="Times New Roman" w:hAnsi="Times New Roman" w:cs="Times New Roman"/>
          <w:sz w:val="28"/>
          <w:szCs w:val="28"/>
        </w:rPr>
        <w:t xml:space="preserve">either </w:t>
      </w:r>
      <w:r w:rsidR="0003633B">
        <w:rPr>
          <w:rFonts w:ascii="Times New Roman" w:eastAsia="Times New Roman" w:hAnsi="Times New Roman" w:cs="Times New Roman"/>
          <w:sz w:val="28"/>
          <w:szCs w:val="28"/>
        </w:rPr>
        <w:t>via</w:t>
      </w:r>
      <w:r>
        <w:rPr>
          <w:rFonts w:ascii="Times New Roman" w:eastAsia="Times New Roman" w:hAnsi="Times New Roman" w:cs="Times New Roman"/>
          <w:sz w:val="28"/>
          <w:szCs w:val="28"/>
        </w:rPr>
        <w:t xml:space="preserve"> video</w:t>
      </w:r>
      <w:r w:rsidR="000363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link</w:t>
      </w:r>
      <w:r w:rsidR="00FA105A">
        <w:rPr>
          <w:rFonts w:ascii="Times New Roman" w:eastAsia="Times New Roman" w:hAnsi="Times New Roman" w:cs="Times New Roman"/>
          <w:sz w:val="28"/>
          <w:szCs w:val="28"/>
        </w:rPr>
        <w:t xml:space="preserve"> or pre-recorded evidence</w:t>
      </w:r>
      <w:r w:rsidR="0003633B">
        <w:rPr>
          <w:rFonts w:ascii="Times New Roman" w:eastAsia="Times New Roman" w:hAnsi="Times New Roman" w:cs="Times New Roman"/>
          <w:sz w:val="28"/>
          <w:szCs w:val="28"/>
        </w:rPr>
        <w:t xml:space="preserve">.  Maintaining the anonymity </w:t>
      </w:r>
      <w:r w:rsidR="00A816DF">
        <w:rPr>
          <w:rFonts w:ascii="Times New Roman" w:eastAsia="Times New Roman" w:hAnsi="Times New Roman" w:cs="Times New Roman"/>
          <w:sz w:val="28"/>
          <w:szCs w:val="28"/>
        </w:rPr>
        <w:t xml:space="preserve">of witnesses </w:t>
      </w:r>
      <w:r w:rsidR="0003633B">
        <w:rPr>
          <w:rFonts w:ascii="Times New Roman" w:eastAsia="Times New Roman" w:hAnsi="Times New Roman" w:cs="Times New Roman"/>
          <w:sz w:val="28"/>
          <w:szCs w:val="28"/>
        </w:rPr>
        <w:t>may be necessary if they are otherwise known to the defendant</w:t>
      </w:r>
      <w:r w:rsidR="00036F1A">
        <w:rPr>
          <w:rFonts w:ascii="Times New Roman" w:eastAsia="Times New Roman" w:hAnsi="Times New Roman" w:cs="Times New Roman"/>
          <w:sz w:val="28"/>
          <w:szCs w:val="28"/>
        </w:rPr>
        <w:t xml:space="preserve">, </w:t>
      </w:r>
      <w:r w:rsidR="001519A7">
        <w:rPr>
          <w:rFonts w:ascii="Times New Roman" w:eastAsia="Times New Roman" w:hAnsi="Times New Roman" w:cs="Times New Roman"/>
          <w:sz w:val="28"/>
          <w:szCs w:val="28"/>
        </w:rPr>
        <w:t xml:space="preserve">or if they could be identified </w:t>
      </w:r>
      <w:r w:rsidR="0003633B">
        <w:rPr>
          <w:rFonts w:ascii="Times New Roman" w:eastAsia="Times New Roman" w:hAnsi="Times New Roman" w:cs="Times New Roman"/>
          <w:sz w:val="28"/>
          <w:szCs w:val="28"/>
        </w:rPr>
        <w:t>using their normal voice</w:t>
      </w:r>
      <w:r w:rsidR="00036F1A">
        <w:rPr>
          <w:rFonts w:ascii="Times New Roman" w:eastAsia="Times New Roman" w:hAnsi="Times New Roman" w:cs="Times New Roman"/>
          <w:sz w:val="28"/>
          <w:szCs w:val="28"/>
        </w:rPr>
        <w:t xml:space="preserve"> and</w:t>
      </w:r>
      <w:r w:rsidR="001519A7">
        <w:rPr>
          <w:rFonts w:ascii="Times New Roman" w:eastAsia="Times New Roman" w:hAnsi="Times New Roman" w:cs="Times New Roman"/>
          <w:sz w:val="28"/>
          <w:szCs w:val="28"/>
        </w:rPr>
        <w:t>/or</w:t>
      </w:r>
      <w:r w:rsidR="00036F1A">
        <w:rPr>
          <w:rFonts w:ascii="Times New Roman" w:eastAsia="Times New Roman" w:hAnsi="Times New Roman" w:cs="Times New Roman"/>
          <w:sz w:val="28"/>
          <w:szCs w:val="28"/>
        </w:rPr>
        <w:t xml:space="preserve"> if divulging their identity would put them or their family at risk.</w:t>
      </w:r>
      <w:r w:rsidR="0010066B">
        <w:rPr>
          <w:rFonts w:ascii="Times New Roman" w:eastAsia="Times New Roman" w:hAnsi="Times New Roman" w:cs="Times New Roman"/>
          <w:sz w:val="28"/>
          <w:szCs w:val="28"/>
        </w:rPr>
        <w:t xml:space="preserve"> Such special measures are applied w</w:t>
      </w:r>
      <w:r w:rsidR="00FA105A">
        <w:rPr>
          <w:rFonts w:ascii="Times New Roman" w:eastAsia="Times New Roman" w:hAnsi="Times New Roman" w:cs="Times New Roman"/>
          <w:sz w:val="28"/>
          <w:szCs w:val="28"/>
        </w:rPr>
        <w:t>here</w:t>
      </w:r>
      <w:r w:rsidR="0010066B">
        <w:rPr>
          <w:rFonts w:ascii="Times New Roman" w:eastAsia="Times New Roman" w:hAnsi="Times New Roman" w:cs="Times New Roman"/>
          <w:sz w:val="28"/>
          <w:szCs w:val="28"/>
        </w:rPr>
        <w:t xml:space="preserve"> witness safety i</w:t>
      </w:r>
      <w:r w:rsidR="00FA105A">
        <w:rPr>
          <w:rFonts w:ascii="Times New Roman" w:eastAsia="Times New Roman" w:hAnsi="Times New Roman" w:cs="Times New Roman"/>
          <w:sz w:val="28"/>
          <w:szCs w:val="28"/>
        </w:rPr>
        <w:t>s paramount to their participation i</w:t>
      </w:r>
      <w:r w:rsidR="0010066B">
        <w:rPr>
          <w:rFonts w:ascii="Times New Roman" w:eastAsia="Times New Roman" w:hAnsi="Times New Roman" w:cs="Times New Roman"/>
          <w:sz w:val="28"/>
          <w:szCs w:val="28"/>
        </w:rPr>
        <w:t xml:space="preserve">n </w:t>
      </w:r>
      <w:r w:rsidR="00FA105A">
        <w:rPr>
          <w:rFonts w:ascii="Times New Roman" w:eastAsia="Times New Roman" w:hAnsi="Times New Roman" w:cs="Times New Roman"/>
          <w:sz w:val="28"/>
          <w:szCs w:val="28"/>
        </w:rPr>
        <w:t xml:space="preserve">criminal proceedings </w:t>
      </w:r>
      <w:r w:rsidR="0010066B">
        <w:rPr>
          <w:rFonts w:ascii="Times New Roman" w:eastAsia="Times New Roman" w:hAnsi="Times New Roman" w:cs="Times New Roman"/>
          <w:sz w:val="28"/>
          <w:szCs w:val="28"/>
        </w:rPr>
        <w:t>e.g. for protected witnesses</w:t>
      </w:r>
      <w:r w:rsidR="00B22CCB" w:rsidRPr="00A816DF">
        <w:rPr>
          <w:rFonts w:ascii="Times New Roman" w:eastAsia="Times New Roman" w:hAnsi="Times New Roman" w:cs="Times New Roman"/>
          <w:sz w:val="28"/>
          <w:szCs w:val="28"/>
        </w:rPr>
        <w:t xml:space="preserve"> </w:t>
      </w:r>
      <w:r w:rsidR="0010066B">
        <w:rPr>
          <w:rFonts w:ascii="Times New Roman" w:eastAsia="Times New Roman" w:hAnsi="Times New Roman" w:cs="Times New Roman"/>
          <w:sz w:val="28"/>
          <w:szCs w:val="28"/>
        </w:rPr>
        <w:t>or</w:t>
      </w:r>
      <w:r w:rsidR="00E949A9">
        <w:rPr>
          <w:rFonts w:ascii="Times New Roman" w:eastAsia="Times New Roman" w:hAnsi="Times New Roman" w:cs="Times New Roman"/>
          <w:sz w:val="28"/>
          <w:szCs w:val="28"/>
        </w:rPr>
        <w:t xml:space="preserve"> in the case of</w:t>
      </w:r>
      <w:r w:rsidR="00B22CCB" w:rsidRPr="00A816DF">
        <w:rPr>
          <w:rFonts w:ascii="Times New Roman" w:eastAsia="Times New Roman" w:hAnsi="Times New Roman" w:cs="Times New Roman"/>
          <w:sz w:val="28"/>
          <w:szCs w:val="28"/>
        </w:rPr>
        <w:t xml:space="preserve"> offender turned state witness (plea bargaining).</w:t>
      </w:r>
    </w:p>
    <w:p w14:paraId="03250D7B" w14:textId="4CC17E4F" w:rsidR="00FA105A" w:rsidRDefault="00B22CCB" w:rsidP="00FA105A">
      <w:pPr>
        <w:pStyle w:val="ListParagraph"/>
        <w:numPr>
          <w:ilvl w:val="0"/>
          <w:numId w:val="8"/>
        </w:numPr>
        <w:spacing w:after="0" w:line="360" w:lineRule="auto"/>
        <w:ind w:left="426"/>
        <w:jc w:val="both"/>
        <w:rPr>
          <w:rFonts w:ascii="Times New Roman" w:eastAsia="Times New Roman" w:hAnsi="Times New Roman" w:cs="Times New Roman"/>
          <w:sz w:val="28"/>
          <w:szCs w:val="28"/>
        </w:rPr>
      </w:pPr>
      <w:r w:rsidRPr="00FA105A">
        <w:rPr>
          <w:rFonts w:ascii="Times New Roman" w:eastAsia="Times New Roman" w:hAnsi="Times New Roman" w:cs="Times New Roman"/>
          <w:b/>
          <w:bCs/>
          <w:sz w:val="28"/>
          <w:szCs w:val="28"/>
        </w:rPr>
        <w:t xml:space="preserve">Closed </w:t>
      </w:r>
      <w:r w:rsidR="00DC3CAB">
        <w:rPr>
          <w:rFonts w:ascii="Times New Roman" w:eastAsia="Times New Roman" w:hAnsi="Times New Roman" w:cs="Times New Roman"/>
          <w:b/>
          <w:bCs/>
          <w:sz w:val="28"/>
          <w:szCs w:val="28"/>
        </w:rPr>
        <w:t xml:space="preserve">Hearing </w:t>
      </w:r>
      <w:r w:rsidRPr="00FA105A">
        <w:rPr>
          <w:rFonts w:ascii="Times New Roman" w:eastAsia="Times New Roman" w:hAnsi="Times New Roman" w:cs="Times New Roman"/>
          <w:b/>
          <w:bCs/>
          <w:sz w:val="28"/>
          <w:szCs w:val="28"/>
        </w:rPr>
        <w:t xml:space="preserve">(in-camera) </w:t>
      </w:r>
      <w:r w:rsidR="00E455C6">
        <w:rPr>
          <w:rFonts w:ascii="Times New Roman" w:eastAsia="Times New Roman" w:hAnsi="Times New Roman" w:cs="Times New Roman"/>
          <w:b/>
          <w:bCs/>
          <w:sz w:val="28"/>
          <w:szCs w:val="28"/>
        </w:rPr>
        <w:t>S</w:t>
      </w:r>
      <w:r w:rsidRPr="00FA105A">
        <w:rPr>
          <w:rFonts w:ascii="Times New Roman" w:eastAsia="Times New Roman" w:hAnsi="Times New Roman" w:cs="Times New Roman"/>
          <w:b/>
          <w:bCs/>
          <w:sz w:val="28"/>
          <w:szCs w:val="28"/>
        </w:rPr>
        <w:t>essions</w:t>
      </w:r>
      <w:r w:rsidR="00FA105A" w:rsidRPr="00FA105A">
        <w:rPr>
          <w:rFonts w:ascii="Times New Roman" w:eastAsia="Times New Roman" w:hAnsi="Times New Roman" w:cs="Times New Roman"/>
          <w:sz w:val="28"/>
          <w:szCs w:val="28"/>
        </w:rPr>
        <w:t xml:space="preserve"> </w:t>
      </w:r>
    </w:p>
    <w:p w14:paraId="578E1421" w14:textId="4D5F8FC3" w:rsidR="00B22CCB" w:rsidRDefault="00FA105A" w:rsidP="00DC3CAB">
      <w:pPr>
        <w:spacing w:after="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r w:rsidR="00175E1D">
        <w:rPr>
          <w:rFonts w:ascii="Times New Roman" w:eastAsia="Times New Roman" w:hAnsi="Times New Roman" w:cs="Times New Roman"/>
          <w:sz w:val="28"/>
          <w:szCs w:val="28"/>
        </w:rPr>
        <w:t xml:space="preserve">trials </w:t>
      </w:r>
      <w:r w:rsidR="00DC3CAB">
        <w:rPr>
          <w:rFonts w:ascii="Times New Roman" w:eastAsia="Times New Roman" w:hAnsi="Times New Roman" w:cs="Times New Roman"/>
          <w:sz w:val="28"/>
          <w:szCs w:val="28"/>
        </w:rPr>
        <w:t>where sensitive</w:t>
      </w:r>
      <w:r w:rsidR="00175E1D">
        <w:rPr>
          <w:rFonts w:ascii="Times New Roman" w:eastAsia="Times New Roman" w:hAnsi="Times New Roman" w:cs="Times New Roman"/>
          <w:sz w:val="28"/>
          <w:szCs w:val="28"/>
        </w:rPr>
        <w:t>, confidential, private</w:t>
      </w:r>
      <w:r w:rsidR="00DC3CAB">
        <w:rPr>
          <w:rFonts w:ascii="Times New Roman" w:eastAsia="Times New Roman" w:hAnsi="Times New Roman" w:cs="Times New Roman"/>
          <w:sz w:val="28"/>
          <w:szCs w:val="28"/>
        </w:rPr>
        <w:t xml:space="preserve"> information is presented, </w:t>
      </w:r>
      <w:r>
        <w:rPr>
          <w:rFonts w:ascii="Times New Roman" w:eastAsia="Times New Roman" w:hAnsi="Times New Roman" w:cs="Times New Roman"/>
          <w:sz w:val="28"/>
          <w:szCs w:val="28"/>
        </w:rPr>
        <w:t xml:space="preserve">members of the pubic might not be allowed to </w:t>
      </w:r>
      <w:r w:rsidR="00175E1D">
        <w:rPr>
          <w:rFonts w:ascii="Times New Roman" w:eastAsia="Times New Roman" w:hAnsi="Times New Roman" w:cs="Times New Roman"/>
          <w:sz w:val="28"/>
          <w:szCs w:val="28"/>
        </w:rPr>
        <w:t>observe</w:t>
      </w:r>
      <w:r>
        <w:rPr>
          <w:rFonts w:ascii="Times New Roman" w:eastAsia="Times New Roman" w:hAnsi="Times New Roman" w:cs="Times New Roman"/>
          <w:sz w:val="28"/>
          <w:szCs w:val="28"/>
        </w:rPr>
        <w:t xml:space="preserve"> court proceedings. O</w:t>
      </w:r>
      <w:r w:rsidRPr="00FA105A">
        <w:rPr>
          <w:rFonts w:ascii="Times New Roman" w:eastAsia="Times New Roman" w:hAnsi="Times New Roman" w:cs="Times New Roman"/>
          <w:sz w:val="28"/>
          <w:szCs w:val="28"/>
        </w:rPr>
        <w:t xml:space="preserve">nly certain people </w:t>
      </w:r>
      <w:r>
        <w:rPr>
          <w:rFonts w:ascii="Times New Roman" w:eastAsia="Times New Roman" w:hAnsi="Times New Roman" w:cs="Times New Roman"/>
          <w:sz w:val="28"/>
          <w:szCs w:val="28"/>
        </w:rPr>
        <w:t xml:space="preserve">directly involved in the trial may be </w:t>
      </w:r>
      <w:r w:rsidRPr="00FA105A">
        <w:rPr>
          <w:rFonts w:ascii="Times New Roman" w:eastAsia="Times New Roman" w:hAnsi="Times New Roman" w:cs="Times New Roman"/>
          <w:sz w:val="28"/>
          <w:szCs w:val="28"/>
        </w:rPr>
        <w:t xml:space="preserve">allowed </w:t>
      </w:r>
      <w:r>
        <w:rPr>
          <w:rFonts w:ascii="Times New Roman" w:eastAsia="Times New Roman" w:hAnsi="Times New Roman" w:cs="Times New Roman"/>
          <w:sz w:val="28"/>
          <w:szCs w:val="28"/>
        </w:rPr>
        <w:t xml:space="preserve">to </w:t>
      </w:r>
      <w:r w:rsidRPr="00FA105A">
        <w:rPr>
          <w:rFonts w:ascii="Times New Roman" w:eastAsia="Times New Roman" w:hAnsi="Times New Roman" w:cs="Times New Roman"/>
          <w:sz w:val="28"/>
          <w:szCs w:val="28"/>
        </w:rPr>
        <w:t>participate or to be present in the courtroom. Further restrictions could include limiting information that one can access on the discussion</w:t>
      </w:r>
      <w:r>
        <w:rPr>
          <w:rFonts w:ascii="Times New Roman" w:eastAsia="Times New Roman" w:hAnsi="Times New Roman" w:cs="Times New Roman"/>
          <w:sz w:val="28"/>
          <w:szCs w:val="28"/>
        </w:rPr>
        <w:t xml:space="preserve"> </w:t>
      </w:r>
      <w:r w:rsidR="00DC3CAB">
        <w:rPr>
          <w:rFonts w:ascii="Times New Roman" w:eastAsia="Times New Roman" w:hAnsi="Times New Roman" w:cs="Times New Roman"/>
          <w:sz w:val="28"/>
          <w:szCs w:val="28"/>
        </w:rPr>
        <w:t xml:space="preserve">preceding their appearance </w:t>
      </w:r>
      <w:r>
        <w:rPr>
          <w:rFonts w:ascii="Times New Roman" w:eastAsia="Times New Roman" w:hAnsi="Times New Roman" w:cs="Times New Roman"/>
          <w:sz w:val="28"/>
          <w:szCs w:val="28"/>
        </w:rPr>
        <w:t xml:space="preserve">and/or questions that one can ask. </w:t>
      </w:r>
      <w:r w:rsidR="00DC3CAB">
        <w:rPr>
          <w:rFonts w:ascii="Times New Roman" w:eastAsia="Times New Roman" w:hAnsi="Times New Roman" w:cs="Times New Roman"/>
          <w:sz w:val="28"/>
          <w:szCs w:val="28"/>
        </w:rPr>
        <w:t xml:space="preserve">Closed sessions have been found helpful for </w:t>
      </w:r>
      <w:r w:rsidR="00B22CCB" w:rsidRPr="005A37A9">
        <w:rPr>
          <w:rFonts w:ascii="Times New Roman" w:eastAsia="Times New Roman" w:hAnsi="Times New Roman" w:cs="Times New Roman"/>
          <w:sz w:val="28"/>
          <w:szCs w:val="28"/>
        </w:rPr>
        <w:t>child witnesses</w:t>
      </w:r>
      <w:r w:rsidR="00DC3CAB">
        <w:rPr>
          <w:rFonts w:ascii="Times New Roman" w:eastAsia="Times New Roman" w:hAnsi="Times New Roman" w:cs="Times New Roman"/>
          <w:sz w:val="28"/>
          <w:szCs w:val="28"/>
        </w:rPr>
        <w:t xml:space="preserve">, vulnerable and/or </w:t>
      </w:r>
      <w:r w:rsidR="00B22CCB" w:rsidRPr="005A37A9">
        <w:rPr>
          <w:rFonts w:ascii="Times New Roman" w:eastAsia="Times New Roman" w:hAnsi="Times New Roman" w:cs="Times New Roman"/>
          <w:sz w:val="28"/>
          <w:szCs w:val="28"/>
        </w:rPr>
        <w:t>intimidated witnesses</w:t>
      </w:r>
      <w:r w:rsidR="00DC3CAB">
        <w:rPr>
          <w:rFonts w:ascii="Times New Roman" w:eastAsia="Times New Roman" w:hAnsi="Times New Roman" w:cs="Times New Roman"/>
          <w:sz w:val="28"/>
          <w:szCs w:val="28"/>
        </w:rPr>
        <w:t xml:space="preserve"> in cases of terrorism, sexual assault, or touching on matters of national security, of organised crime and where witness is at risk e.g. cases of banditry, kidnap for ransom, etc</w:t>
      </w:r>
      <w:r w:rsidR="00175E1D">
        <w:rPr>
          <w:rFonts w:ascii="Times New Roman" w:eastAsia="Times New Roman" w:hAnsi="Times New Roman" w:cs="Times New Roman"/>
          <w:sz w:val="28"/>
          <w:szCs w:val="28"/>
        </w:rPr>
        <w:t>.</w:t>
      </w:r>
    </w:p>
    <w:p w14:paraId="5D997335" w14:textId="77777777" w:rsidR="00E455C6" w:rsidRDefault="00E455C6" w:rsidP="00DC3CAB">
      <w:pPr>
        <w:spacing w:after="0" w:line="360" w:lineRule="auto"/>
        <w:ind w:left="66"/>
        <w:jc w:val="both"/>
        <w:rPr>
          <w:rFonts w:ascii="Times New Roman" w:eastAsia="Times New Roman" w:hAnsi="Times New Roman" w:cs="Times New Roman"/>
          <w:sz w:val="28"/>
          <w:szCs w:val="28"/>
        </w:rPr>
      </w:pPr>
    </w:p>
    <w:p w14:paraId="24BDC230" w14:textId="77777777" w:rsidR="00B22CCB" w:rsidRPr="00175E1D" w:rsidRDefault="00B22CCB" w:rsidP="00175E1D">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sidRPr="00175E1D">
        <w:rPr>
          <w:rFonts w:ascii="Times New Roman" w:eastAsia="Times New Roman" w:hAnsi="Times New Roman" w:cs="Times New Roman"/>
          <w:b/>
          <w:bCs/>
          <w:sz w:val="28"/>
          <w:szCs w:val="28"/>
        </w:rPr>
        <w:t>Video-link</w:t>
      </w:r>
    </w:p>
    <w:p w14:paraId="1ECF7BFD" w14:textId="3A268EEB" w:rsidR="00B22CCB" w:rsidRDefault="005001BB" w:rsidP="00E61E7E">
      <w:pPr>
        <w:spacing w:after="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Court proceedings allowing either defendant or witnesses to attend court via video link is common and very useful in certain cases. Provision of video link can either be from another part of the court building or remotely from elsewhere from a location within the court’s jurisdiction. The equipment must belong to the judiciary and information collected, processed, shared and stored in accordance with judiciary guidelines. </w:t>
      </w:r>
      <w:r w:rsidR="00385B0A">
        <w:rPr>
          <w:rFonts w:ascii="Times New Roman" w:eastAsia="Times New Roman" w:hAnsi="Times New Roman" w:cs="Times New Roman"/>
          <w:sz w:val="28"/>
          <w:szCs w:val="28"/>
        </w:rPr>
        <w:t>Video link</w:t>
      </w:r>
      <w:r>
        <w:rPr>
          <w:rFonts w:ascii="Times New Roman" w:eastAsia="Times New Roman" w:hAnsi="Times New Roman" w:cs="Times New Roman"/>
          <w:sz w:val="28"/>
          <w:szCs w:val="28"/>
        </w:rPr>
        <w:t xml:space="preserve"> has been useful for </w:t>
      </w:r>
      <w:r w:rsidR="00350C63">
        <w:rPr>
          <w:rFonts w:ascii="Times New Roman" w:eastAsia="Times New Roman" w:hAnsi="Times New Roman" w:cs="Times New Roman"/>
          <w:sz w:val="28"/>
          <w:szCs w:val="28"/>
        </w:rPr>
        <w:t xml:space="preserve">cases involving dangerous criminals as well as </w:t>
      </w:r>
      <w:r>
        <w:rPr>
          <w:rFonts w:ascii="Times New Roman" w:eastAsia="Times New Roman" w:hAnsi="Times New Roman" w:cs="Times New Roman"/>
          <w:sz w:val="28"/>
          <w:szCs w:val="28"/>
        </w:rPr>
        <w:t>VIWs</w:t>
      </w:r>
      <w:r w:rsidR="00350C63">
        <w:rPr>
          <w:rFonts w:ascii="Times New Roman" w:eastAsia="Times New Roman" w:hAnsi="Times New Roman" w:cs="Times New Roman"/>
          <w:sz w:val="28"/>
          <w:szCs w:val="28"/>
        </w:rPr>
        <w:t xml:space="preserve">. When moving dangerous criminal between custody and court poses a risk of their escape or ambush by fellow criminals and further danger to staff ferrying the suspect, evidence by </w:t>
      </w:r>
      <w:r w:rsidR="00385B0A">
        <w:rPr>
          <w:rFonts w:ascii="Times New Roman" w:eastAsia="Times New Roman" w:hAnsi="Times New Roman" w:cs="Times New Roman"/>
          <w:sz w:val="28"/>
          <w:szCs w:val="28"/>
        </w:rPr>
        <w:t>video link</w:t>
      </w:r>
      <w:r w:rsidR="00350C63">
        <w:rPr>
          <w:rFonts w:ascii="Times New Roman" w:eastAsia="Times New Roman" w:hAnsi="Times New Roman" w:cs="Times New Roman"/>
          <w:sz w:val="28"/>
          <w:szCs w:val="28"/>
        </w:rPr>
        <w:t xml:space="preserve"> is preferred. Vulnerable and/or Intimidated Witnesses deemed to be at ‘high risk’ or </w:t>
      </w:r>
      <w:r w:rsidR="00385B0A">
        <w:rPr>
          <w:rFonts w:ascii="Times New Roman" w:eastAsia="Times New Roman" w:hAnsi="Times New Roman" w:cs="Times New Roman"/>
          <w:sz w:val="28"/>
          <w:szCs w:val="28"/>
        </w:rPr>
        <w:t>who could</w:t>
      </w:r>
      <w:r>
        <w:rPr>
          <w:rFonts w:ascii="Times New Roman" w:eastAsia="Times New Roman" w:hAnsi="Times New Roman" w:cs="Times New Roman"/>
          <w:sz w:val="28"/>
          <w:szCs w:val="28"/>
        </w:rPr>
        <w:t xml:space="preserve"> become anxious, fearful or forgetful if they meet the defendant or their associates on the court</w:t>
      </w:r>
      <w:r w:rsidR="00350C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premises court premises, s participate in </w:t>
      </w:r>
      <w:r w:rsidR="00B22CCB" w:rsidRPr="00175E1D">
        <w:rPr>
          <w:rFonts w:ascii="Times New Roman" w:eastAsia="Times New Roman" w:hAnsi="Times New Roman" w:cs="Times New Roman"/>
          <w:sz w:val="28"/>
          <w:szCs w:val="28"/>
        </w:rPr>
        <w:t>a separate part of the court; or remote judicially approved location away from court building.</w:t>
      </w:r>
    </w:p>
    <w:p w14:paraId="437AD1AC" w14:textId="77777777" w:rsidR="00CF2885" w:rsidRPr="00175E1D" w:rsidRDefault="00CF2885" w:rsidP="00E61E7E">
      <w:pPr>
        <w:spacing w:after="0" w:line="360" w:lineRule="auto"/>
        <w:ind w:left="66"/>
        <w:jc w:val="both"/>
        <w:rPr>
          <w:rFonts w:ascii="Times New Roman" w:eastAsia="Times New Roman" w:hAnsi="Times New Roman" w:cs="Times New Roman"/>
          <w:sz w:val="28"/>
          <w:szCs w:val="28"/>
        </w:rPr>
      </w:pPr>
    </w:p>
    <w:p w14:paraId="26C08E54" w14:textId="760147BD" w:rsidR="00B22CCB" w:rsidRPr="00E61E7E" w:rsidRDefault="00B22CCB" w:rsidP="00E61E7E">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sidRPr="00E61E7E">
        <w:rPr>
          <w:rFonts w:ascii="Times New Roman" w:eastAsia="Times New Roman" w:hAnsi="Times New Roman" w:cs="Times New Roman"/>
          <w:b/>
          <w:bCs/>
          <w:sz w:val="28"/>
          <w:szCs w:val="28"/>
        </w:rPr>
        <w:t>Intermediar</w:t>
      </w:r>
      <w:r w:rsidR="00A51713">
        <w:rPr>
          <w:rFonts w:ascii="Times New Roman" w:eastAsia="Times New Roman" w:hAnsi="Times New Roman" w:cs="Times New Roman"/>
          <w:b/>
          <w:bCs/>
          <w:sz w:val="28"/>
          <w:szCs w:val="28"/>
        </w:rPr>
        <w:t xml:space="preserve">y </w:t>
      </w:r>
      <w:r w:rsidR="00E455C6">
        <w:rPr>
          <w:rFonts w:ascii="Times New Roman" w:eastAsia="Times New Roman" w:hAnsi="Times New Roman" w:cs="Times New Roman"/>
          <w:b/>
          <w:bCs/>
          <w:sz w:val="28"/>
          <w:szCs w:val="28"/>
        </w:rPr>
        <w:t>Handbook</w:t>
      </w:r>
    </w:p>
    <w:p w14:paraId="4420F310" w14:textId="1FA34C0B" w:rsidR="00B22CCB" w:rsidRPr="00E61E7E" w:rsidRDefault="00A51713" w:rsidP="00E61E7E">
      <w:pPr>
        <w:spacing w:after="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Intermediar</w:t>
      </w:r>
      <w:r w:rsidR="004474DB">
        <w:rPr>
          <w:rFonts w:ascii="Times New Roman" w:eastAsia="Times New Roman" w:hAnsi="Times New Roman" w:cs="Times New Roman"/>
          <w:sz w:val="28"/>
          <w:szCs w:val="28"/>
        </w:rPr>
        <w:t>y handbooks</w:t>
      </w:r>
      <w:r>
        <w:rPr>
          <w:rFonts w:ascii="Times New Roman" w:eastAsia="Times New Roman" w:hAnsi="Times New Roman" w:cs="Times New Roman"/>
          <w:sz w:val="28"/>
          <w:szCs w:val="28"/>
        </w:rPr>
        <w:t xml:space="preserve"> are a </w:t>
      </w:r>
      <w:r w:rsidR="00E61E7E">
        <w:rPr>
          <w:rFonts w:ascii="Times New Roman" w:eastAsia="Times New Roman" w:hAnsi="Times New Roman" w:cs="Times New Roman"/>
          <w:sz w:val="28"/>
          <w:szCs w:val="28"/>
        </w:rPr>
        <w:t xml:space="preserve">less-used but very </w:t>
      </w:r>
      <w:r>
        <w:rPr>
          <w:rFonts w:ascii="Times New Roman" w:eastAsia="Times New Roman" w:hAnsi="Times New Roman" w:cs="Times New Roman"/>
          <w:sz w:val="28"/>
          <w:szCs w:val="28"/>
        </w:rPr>
        <w:t>helpful communication aid used</w:t>
      </w:r>
      <w:r w:rsidR="004474DB">
        <w:rPr>
          <w:rFonts w:ascii="Times New Roman" w:eastAsia="Times New Roman" w:hAnsi="Times New Roman" w:cs="Times New Roman"/>
          <w:sz w:val="28"/>
          <w:szCs w:val="28"/>
        </w:rPr>
        <w:t xml:space="preserve"> by communication specialists to help two-way between hearing impaired individuals, </w:t>
      </w:r>
      <w:r>
        <w:rPr>
          <w:rFonts w:ascii="Times New Roman" w:eastAsia="Times New Roman" w:hAnsi="Times New Roman" w:cs="Times New Roman"/>
          <w:sz w:val="28"/>
          <w:szCs w:val="28"/>
        </w:rPr>
        <w:t xml:space="preserve">child </w:t>
      </w:r>
      <w:r w:rsidR="004474DB">
        <w:rPr>
          <w:rFonts w:ascii="Times New Roman" w:eastAsia="Times New Roman" w:hAnsi="Times New Roman" w:cs="Times New Roman"/>
          <w:sz w:val="28"/>
          <w:szCs w:val="28"/>
        </w:rPr>
        <w:t xml:space="preserve">witnesses, those with mental disabilities or disorders </w:t>
      </w:r>
      <w:r>
        <w:rPr>
          <w:rFonts w:ascii="Times New Roman" w:eastAsia="Times New Roman" w:hAnsi="Times New Roman" w:cs="Times New Roman"/>
          <w:sz w:val="28"/>
          <w:szCs w:val="28"/>
        </w:rPr>
        <w:t>to</w:t>
      </w:r>
      <w:r w:rsidR="004474DB">
        <w:rPr>
          <w:rFonts w:ascii="Times New Roman" w:eastAsia="Times New Roman" w:hAnsi="Times New Roman" w:cs="Times New Roman"/>
          <w:sz w:val="28"/>
          <w:szCs w:val="28"/>
        </w:rPr>
        <w:t xml:space="preserve"> give evidence to the police and court during trials. The booklets are designed to contain pictures </w:t>
      </w:r>
      <w:r w:rsidR="00CF2885">
        <w:rPr>
          <w:rFonts w:ascii="Times New Roman" w:eastAsia="Times New Roman" w:hAnsi="Times New Roman" w:cs="Times New Roman"/>
          <w:sz w:val="28"/>
          <w:szCs w:val="28"/>
        </w:rPr>
        <w:t xml:space="preserve">and names </w:t>
      </w:r>
      <w:r w:rsidR="004474DB">
        <w:rPr>
          <w:rFonts w:ascii="Times New Roman" w:eastAsia="Times New Roman" w:hAnsi="Times New Roman" w:cs="Times New Roman"/>
          <w:sz w:val="28"/>
          <w:szCs w:val="28"/>
        </w:rPr>
        <w:t>of parts of the body</w:t>
      </w:r>
      <w:r w:rsidR="00CF2885">
        <w:rPr>
          <w:rFonts w:ascii="Times New Roman" w:eastAsia="Times New Roman" w:hAnsi="Times New Roman" w:cs="Times New Roman"/>
          <w:sz w:val="28"/>
          <w:szCs w:val="28"/>
        </w:rPr>
        <w:t>, common items, emotions</w:t>
      </w:r>
      <w:r w:rsidR="004474DB">
        <w:rPr>
          <w:rFonts w:ascii="Times New Roman" w:eastAsia="Times New Roman" w:hAnsi="Times New Roman" w:cs="Times New Roman"/>
          <w:sz w:val="28"/>
          <w:szCs w:val="28"/>
        </w:rPr>
        <w:t xml:space="preserve"> and </w:t>
      </w:r>
      <w:r w:rsidR="00AE283F">
        <w:rPr>
          <w:rFonts w:ascii="Times New Roman" w:eastAsia="Times New Roman" w:hAnsi="Times New Roman" w:cs="Times New Roman"/>
          <w:sz w:val="28"/>
          <w:szCs w:val="28"/>
        </w:rPr>
        <w:t>to meet the special communication needs of the witness in expressing themselves fully. The p</w:t>
      </w:r>
      <w:r w:rsidR="00B22CCB" w:rsidRPr="00E61E7E">
        <w:rPr>
          <w:rFonts w:ascii="Times New Roman" w:eastAsia="Times New Roman" w:hAnsi="Times New Roman" w:cs="Times New Roman"/>
          <w:sz w:val="28"/>
          <w:szCs w:val="28"/>
        </w:rPr>
        <w:t>icture-word-emotion</w:t>
      </w:r>
      <w:r w:rsidR="00AE283F">
        <w:rPr>
          <w:rFonts w:ascii="Times New Roman" w:eastAsia="Times New Roman" w:hAnsi="Times New Roman" w:cs="Times New Roman"/>
          <w:sz w:val="28"/>
          <w:szCs w:val="28"/>
        </w:rPr>
        <w:t>-thought booklet should use images appropriate to the witness’s culture which they can identify with. The</w:t>
      </w:r>
      <w:r w:rsidR="00B22CCB" w:rsidRPr="00E61E7E">
        <w:rPr>
          <w:rFonts w:ascii="Times New Roman" w:eastAsia="Times New Roman" w:hAnsi="Times New Roman" w:cs="Times New Roman"/>
          <w:sz w:val="28"/>
          <w:szCs w:val="28"/>
        </w:rPr>
        <w:t xml:space="preserve"> </w:t>
      </w:r>
      <w:r w:rsidR="00AE283F">
        <w:rPr>
          <w:rFonts w:ascii="Times New Roman" w:eastAsia="Times New Roman" w:hAnsi="Times New Roman" w:cs="Times New Roman"/>
          <w:sz w:val="28"/>
          <w:szCs w:val="28"/>
        </w:rPr>
        <w:t>j</w:t>
      </w:r>
      <w:r w:rsidR="00B22CCB" w:rsidRPr="00E61E7E">
        <w:rPr>
          <w:rFonts w:ascii="Times New Roman" w:eastAsia="Times New Roman" w:hAnsi="Times New Roman" w:cs="Times New Roman"/>
          <w:sz w:val="28"/>
          <w:szCs w:val="28"/>
        </w:rPr>
        <w:t>udicially approved manuals for children or mentally handicapped t</w:t>
      </w:r>
      <w:r w:rsidR="00AE283F">
        <w:rPr>
          <w:rFonts w:ascii="Times New Roman" w:eastAsia="Times New Roman" w:hAnsi="Times New Roman" w:cs="Times New Roman"/>
          <w:sz w:val="28"/>
          <w:szCs w:val="28"/>
        </w:rPr>
        <w:t>he help the witnesses to express</w:t>
      </w:r>
      <w:r w:rsidR="00B22CCB" w:rsidRPr="00E61E7E">
        <w:rPr>
          <w:rFonts w:ascii="Times New Roman" w:eastAsia="Times New Roman" w:hAnsi="Times New Roman" w:cs="Times New Roman"/>
          <w:sz w:val="28"/>
          <w:szCs w:val="28"/>
        </w:rPr>
        <w:t xml:space="preserve"> their thoughts and express themselves clearly</w:t>
      </w:r>
      <w:r w:rsidR="00AE283F">
        <w:rPr>
          <w:rFonts w:ascii="Times New Roman" w:eastAsia="Times New Roman" w:hAnsi="Times New Roman" w:cs="Times New Roman"/>
          <w:sz w:val="28"/>
          <w:szCs w:val="28"/>
        </w:rPr>
        <w:t>. When they are used in trials, the judge normally allows more time for the communication expert to facilitate the 2-way communication between the wit</w:t>
      </w:r>
      <w:r w:rsidR="0062124E">
        <w:rPr>
          <w:rFonts w:ascii="Times New Roman" w:eastAsia="Times New Roman" w:hAnsi="Times New Roman" w:cs="Times New Roman"/>
          <w:sz w:val="28"/>
          <w:szCs w:val="28"/>
        </w:rPr>
        <w:t>n</w:t>
      </w:r>
      <w:r w:rsidR="00AE283F">
        <w:rPr>
          <w:rFonts w:ascii="Times New Roman" w:eastAsia="Times New Roman" w:hAnsi="Times New Roman" w:cs="Times New Roman"/>
          <w:sz w:val="28"/>
          <w:szCs w:val="28"/>
        </w:rPr>
        <w:t xml:space="preserve">ess and </w:t>
      </w:r>
      <w:r w:rsidR="0062124E">
        <w:rPr>
          <w:rFonts w:ascii="Times New Roman" w:eastAsia="Times New Roman" w:hAnsi="Times New Roman" w:cs="Times New Roman"/>
          <w:sz w:val="28"/>
          <w:szCs w:val="28"/>
        </w:rPr>
        <w:t>judge.</w:t>
      </w:r>
    </w:p>
    <w:p w14:paraId="4E853684" w14:textId="24D4CAF5" w:rsidR="00B22CCB" w:rsidRPr="0062124E" w:rsidRDefault="00E455C6" w:rsidP="00B22CCB">
      <w:pPr>
        <w:pStyle w:val="ListParagraph"/>
        <w:numPr>
          <w:ilvl w:val="0"/>
          <w:numId w:val="8"/>
        </w:numPr>
        <w:spacing w:before="240" w:after="240" w:line="276" w:lineRule="auto"/>
        <w:ind w:left="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Flexible Court Sessions</w:t>
      </w:r>
    </w:p>
    <w:p w14:paraId="67893719" w14:textId="2A8173CB" w:rsidR="00B22CCB" w:rsidRPr="0062124E" w:rsidRDefault="00B22CCB" w:rsidP="0062124E">
      <w:pPr>
        <w:spacing w:before="240" w:after="240" w:line="276" w:lineRule="auto"/>
        <w:ind w:left="66"/>
        <w:jc w:val="both"/>
        <w:rPr>
          <w:rFonts w:ascii="Times New Roman" w:eastAsia="Times New Roman" w:hAnsi="Times New Roman" w:cs="Times New Roman"/>
          <w:sz w:val="28"/>
          <w:szCs w:val="28"/>
        </w:rPr>
      </w:pPr>
      <w:r w:rsidRPr="0062124E">
        <w:rPr>
          <w:rFonts w:ascii="Times New Roman" w:eastAsia="Times New Roman" w:hAnsi="Times New Roman" w:cs="Times New Roman"/>
          <w:sz w:val="28"/>
          <w:szCs w:val="28"/>
        </w:rPr>
        <w:t xml:space="preserve">Instances whereby witness (victim) is either on medication, or requires frequent use of the toilet facilities, or has an (PTSD) episode in court, judge </w:t>
      </w:r>
      <w:r w:rsidR="0062124E">
        <w:rPr>
          <w:rFonts w:ascii="Times New Roman" w:eastAsia="Times New Roman" w:hAnsi="Times New Roman" w:cs="Times New Roman"/>
          <w:sz w:val="28"/>
          <w:szCs w:val="28"/>
        </w:rPr>
        <w:t>can</w:t>
      </w:r>
      <w:r w:rsidRPr="0062124E">
        <w:rPr>
          <w:rFonts w:ascii="Times New Roman" w:eastAsia="Times New Roman" w:hAnsi="Times New Roman" w:cs="Times New Roman"/>
          <w:sz w:val="28"/>
          <w:szCs w:val="28"/>
        </w:rPr>
        <w:t xml:space="preserve"> </w:t>
      </w:r>
      <w:r w:rsidR="0062124E">
        <w:rPr>
          <w:rFonts w:ascii="Times New Roman" w:eastAsia="Times New Roman" w:hAnsi="Times New Roman" w:cs="Times New Roman"/>
          <w:sz w:val="28"/>
          <w:szCs w:val="28"/>
        </w:rPr>
        <w:t xml:space="preserve">adjourn the </w:t>
      </w:r>
      <w:r w:rsidRPr="0062124E">
        <w:rPr>
          <w:rFonts w:ascii="Times New Roman" w:eastAsia="Times New Roman" w:hAnsi="Times New Roman" w:cs="Times New Roman"/>
          <w:sz w:val="28"/>
          <w:szCs w:val="28"/>
        </w:rPr>
        <w:t>proceeding</w:t>
      </w:r>
      <w:r w:rsidR="0062124E">
        <w:rPr>
          <w:rFonts w:ascii="Times New Roman" w:eastAsia="Times New Roman" w:hAnsi="Times New Roman" w:cs="Times New Roman"/>
          <w:sz w:val="28"/>
          <w:szCs w:val="28"/>
        </w:rPr>
        <w:t>s allowing f</w:t>
      </w:r>
      <w:r w:rsidRPr="0062124E">
        <w:rPr>
          <w:rFonts w:ascii="Times New Roman" w:eastAsia="Times New Roman" w:hAnsi="Times New Roman" w:cs="Times New Roman"/>
          <w:sz w:val="28"/>
          <w:szCs w:val="28"/>
        </w:rPr>
        <w:t>or a break, or make provision for shorter hearing sessions</w:t>
      </w:r>
      <w:r w:rsidR="0062124E">
        <w:rPr>
          <w:rFonts w:ascii="Times New Roman" w:eastAsia="Times New Roman" w:hAnsi="Times New Roman" w:cs="Times New Roman"/>
          <w:sz w:val="28"/>
          <w:szCs w:val="28"/>
        </w:rPr>
        <w:t>.</w:t>
      </w:r>
    </w:p>
    <w:p w14:paraId="0C3D86F2" w14:textId="2B38EF66" w:rsidR="00B22CCB" w:rsidRPr="00DE7AB4" w:rsidRDefault="006806A2" w:rsidP="00B22CCB">
      <w:pPr>
        <w:spacing w:before="240" w:after="24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62124E">
        <w:rPr>
          <w:rFonts w:ascii="Times New Roman" w:eastAsia="Times New Roman" w:hAnsi="Times New Roman" w:cs="Times New Roman"/>
          <w:b/>
          <w:bCs/>
          <w:sz w:val="28"/>
          <w:szCs w:val="28"/>
        </w:rPr>
        <w:t>.4</w:t>
      </w:r>
      <w:r w:rsidR="0062124E">
        <w:rPr>
          <w:rFonts w:ascii="Times New Roman" w:eastAsia="Times New Roman" w:hAnsi="Times New Roman" w:cs="Times New Roman"/>
          <w:b/>
          <w:bCs/>
          <w:sz w:val="28"/>
          <w:szCs w:val="28"/>
        </w:rPr>
        <w:tab/>
      </w:r>
      <w:r w:rsidR="00B22CCB" w:rsidRPr="00DE7AB4">
        <w:rPr>
          <w:rFonts w:ascii="Times New Roman" w:eastAsia="Times New Roman" w:hAnsi="Times New Roman" w:cs="Times New Roman"/>
          <w:b/>
          <w:bCs/>
          <w:sz w:val="28"/>
          <w:szCs w:val="28"/>
        </w:rPr>
        <w:t xml:space="preserve">Collaboration with </w:t>
      </w:r>
      <w:r w:rsidR="00B22CCB">
        <w:rPr>
          <w:rFonts w:ascii="Times New Roman" w:eastAsia="Times New Roman" w:hAnsi="Times New Roman" w:cs="Times New Roman"/>
          <w:b/>
          <w:bCs/>
          <w:sz w:val="28"/>
          <w:szCs w:val="28"/>
        </w:rPr>
        <w:t>V</w:t>
      </w:r>
      <w:r w:rsidR="00B22CCB" w:rsidRPr="00DE7AB4">
        <w:rPr>
          <w:rFonts w:ascii="Times New Roman" w:eastAsia="Times New Roman" w:hAnsi="Times New Roman" w:cs="Times New Roman"/>
          <w:b/>
          <w:bCs/>
          <w:sz w:val="28"/>
          <w:szCs w:val="28"/>
        </w:rPr>
        <w:t xml:space="preserve">ictim </w:t>
      </w:r>
      <w:r w:rsidR="00B22CCB">
        <w:rPr>
          <w:rFonts w:ascii="Times New Roman" w:eastAsia="Times New Roman" w:hAnsi="Times New Roman" w:cs="Times New Roman"/>
          <w:b/>
          <w:bCs/>
          <w:sz w:val="28"/>
          <w:szCs w:val="28"/>
        </w:rPr>
        <w:t>S</w:t>
      </w:r>
      <w:r w:rsidR="00B22CCB" w:rsidRPr="00DE7AB4">
        <w:rPr>
          <w:rFonts w:ascii="Times New Roman" w:eastAsia="Times New Roman" w:hAnsi="Times New Roman" w:cs="Times New Roman"/>
          <w:b/>
          <w:bCs/>
          <w:sz w:val="28"/>
          <w:szCs w:val="28"/>
        </w:rPr>
        <w:t xml:space="preserve">upport </w:t>
      </w:r>
      <w:r w:rsidR="00B22CCB">
        <w:rPr>
          <w:rFonts w:ascii="Times New Roman" w:eastAsia="Times New Roman" w:hAnsi="Times New Roman" w:cs="Times New Roman"/>
          <w:b/>
          <w:bCs/>
          <w:sz w:val="28"/>
          <w:szCs w:val="28"/>
        </w:rPr>
        <w:t>S</w:t>
      </w:r>
      <w:r w:rsidR="00B22CCB" w:rsidRPr="00DE7AB4">
        <w:rPr>
          <w:rFonts w:ascii="Times New Roman" w:eastAsia="Times New Roman" w:hAnsi="Times New Roman" w:cs="Times New Roman"/>
          <w:b/>
          <w:bCs/>
          <w:sz w:val="28"/>
          <w:szCs w:val="28"/>
        </w:rPr>
        <w:t>ervices</w:t>
      </w:r>
    </w:p>
    <w:p w14:paraId="433E40C3" w14:textId="3855B93B" w:rsidR="00E90BC0" w:rsidRDefault="00E90BC0" w:rsidP="00E455C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Whereas t</w:t>
      </w:r>
      <w:r w:rsidR="00B22CCB">
        <w:rPr>
          <w:rFonts w:ascii="Times New Roman" w:eastAsia="Times New Roman" w:hAnsi="Times New Roman" w:cs="Times New Roman"/>
          <w:sz w:val="28"/>
          <w:szCs w:val="28"/>
        </w:rPr>
        <w:t xml:space="preserve">he </w:t>
      </w:r>
      <w:r>
        <w:rPr>
          <w:rFonts w:ascii="Times New Roman" w:eastAsia="Times New Roman" w:hAnsi="Times New Roman" w:cs="Times New Roman"/>
          <w:sz w:val="28"/>
          <w:szCs w:val="28"/>
        </w:rPr>
        <w:t>core</w:t>
      </w:r>
      <w:r w:rsidR="00B22CCB">
        <w:rPr>
          <w:rFonts w:ascii="Times New Roman" w:eastAsia="Times New Roman" w:hAnsi="Times New Roman" w:cs="Times New Roman"/>
          <w:sz w:val="28"/>
          <w:szCs w:val="28"/>
        </w:rPr>
        <w:t xml:space="preserve"> business of courts is to </w:t>
      </w:r>
      <w:r>
        <w:rPr>
          <w:rFonts w:ascii="Times New Roman" w:eastAsia="Times New Roman" w:hAnsi="Times New Roman" w:cs="Times New Roman"/>
          <w:sz w:val="28"/>
          <w:szCs w:val="28"/>
        </w:rPr>
        <w:t>prosecute</w:t>
      </w:r>
      <w:r w:rsidR="00385B0A">
        <w:rPr>
          <w:rFonts w:ascii="Times New Roman" w:eastAsia="Times New Roman" w:hAnsi="Times New Roman" w:cs="Times New Roman"/>
          <w:sz w:val="28"/>
          <w:szCs w:val="28"/>
        </w:rPr>
        <w:t xml:space="preserve"> suspects</w:t>
      </w:r>
      <w:r w:rsidR="00B22CCB">
        <w:rPr>
          <w:rFonts w:ascii="Times New Roman" w:eastAsia="Times New Roman" w:hAnsi="Times New Roman" w:cs="Times New Roman"/>
          <w:sz w:val="28"/>
          <w:szCs w:val="28"/>
        </w:rPr>
        <w:t xml:space="preserve">, victims of crime who participate in court cases as witnesses often have psychological and social (psycho-socio) support needs that </w:t>
      </w:r>
      <w:r>
        <w:rPr>
          <w:rFonts w:ascii="Times New Roman" w:eastAsia="Times New Roman" w:hAnsi="Times New Roman" w:cs="Times New Roman"/>
          <w:sz w:val="28"/>
          <w:szCs w:val="28"/>
        </w:rPr>
        <w:t>are</w:t>
      </w:r>
      <w:r w:rsidR="00B22CCB">
        <w:rPr>
          <w:rFonts w:ascii="Times New Roman" w:eastAsia="Times New Roman" w:hAnsi="Times New Roman" w:cs="Times New Roman"/>
          <w:sz w:val="28"/>
          <w:szCs w:val="28"/>
        </w:rPr>
        <w:t xml:space="preserve"> beyond the scope of the court services. The victimization incident may have </w:t>
      </w:r>
      <w:r>
        <w:rPr>
          <w:rFonts w:ascii="Times New Roman" w:eastAsia="Times New Roman" w:hAnsi="Times New Roman" w:cs="Times New Roman"/>
          <w:sz w:val="28"/>
          <w:szCs w:val="28"/>
        </w:rPr>
        <w:t xml:space="preserve">a number of negative ripple effects in the lives of victims. Consequences such as </w:t>
      </w:r>
      <w:r w:rsidR="00B22CCB">
        <w:rPr>
          <w:rFonts w:ascii="Times New Roman" w:eastAsia="Times New Roman" w:hAnsi="Times New Roman" w:cs="Times New Roman"/>
          <w:sz w:val="28"/>
          <w:szCs w:val="28"/>
        </w:rPr>
        <w:t>hospitalization, financial destitution, homelessness, separation from children and family (support systems), forced relocation/displacement, loss of earnings or savings, being unable to access one’s bank account, reduced ability to obtain adequate and nutritious food, no medical/anti-natal care, being unable to afford their prescribed medication, crowed or unhygienic living conditions,</w:t>
      </w:r>
      <w:r>
        <w:rPr>
          <w:rFonts w:ascii="Times New Roman" w:eastAsia="Times New Roman" w:hAnsi="Times New Roman" w:cs="Times New Roman"/>
          <w:sz w:val="28"/>
          <w:szCs w:val="28"/>
        </w:rPr>
        <w:t xml:space="preserve"> etc.</w:t>
      </w:r>
    </w:p>
    <w:p w14:paraId="2F6EBB0C" w14:textId="7F60F862" w:rsidR="00B22CCB" w:rsidRDefault="00B22CCB" w:rsidP="00E455C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instance, rescued </w:t>
      </w:r>
      <w:r w:rsidR="00556DC2">
        <w:rPr>
          <w:rFonts w:ascii="Times New Roman" w:eastAsia="Times New Roman" w:hAnsi="Times New Roman" w:cs="Times New Roman"/>
          <w:sz w:val="28"/>
          <w:szCs w:val="28"/>
        </w:rPr>
        <w:t xml:space="preserve">and </w:t>
      </w:r>
      <w:r>
        <w:rPr>
          <w:rFonts w:ascii="Times New Roman" w:eastAsia="Times New Roman" w:hAnsi="Times New Roman" w:cs="Times New Roman"/>
          <w:sz w:val="28"/>
          <w:szCs w:val="28"/>
        </w:rPr>
        <w:t xml:space="preserve">previously </w:t>
      </w:r>
      <w:r w:rsidR="00E90BC0">
        <w:rPr>
          <w:rFonts w:ascii="Times New Roman" w:eastAsia="Times New Roman" w:hAnsi="Times New Roman" w:cs="Times New Roman"/>
          <w:sz w:val="28"/>
          <w:szCs w:val="28"/>
        </w:rPr>
        <w:t>abducte</w:t>
      </w:r>
      <w:r>
        <w:rPr>
          <w:rFonts w:ascii="Times New Roman" w:eastAsia="Times New Roman" w:hAnsi="Times New Roman" w:cs="Times New Roman"/>
          <w:sz w:val="28"/>
          <w:szCs w:val="28"/>
        </w:rPr>
        <w:t xml:space="preserve">d child </w:t>
      </w:r>
      <w:r w:rsidR="00E90BC0">
        <w:rPr>
          <w:rFonts w:ascii="Times New Roman" w:eastAsia="Times New Roman" w:hAnsi="Times New Roman" w:cs="Times New Roman"/>
          <w:sz w:val="28"/>
          <w:szCs w:val="28"/>
        </w:rPr>
        <w:t>militia and</w:t>
      </w:r>
      <w:r>
        <w:rPr>
          <w:rFonts w:ascii="Times New Roman" w:eastAsia="Times New Roman" w:hAnsi="Times New Roman" w:cs="Times New Roman"/>
          <w:sz w:val="28"/>
          <w:szCs w:val="28"/>
        </w:rPr>
        <w:t xml:space="preserve"> </w:t>
      </w:r>
      <w:r w:rsidR="00E90BC0">
        <w:rPr>
          <w:rFonts w:ascii="Times New Roman" w:eastAsia="Times New Roman" w:hAnsi="Times New Roman" w:cs="Times New Roman"/>
          <w:sz w:val="28"/>
          <w:szCs w:val="28"/>
        </w:rPr>
        <w:t xml:space="preserve">intercepted </w:t>
      </w:r>
      <w:r>
        <w:rPr>
          <w:rFonts w:ascii="Times New Roman" w:eastAsia="Times New Roman" w:hAnsi="Times New Roman" w:cs="Times New Roman"/>
          <w:sz w:val="28"/>
          <w:szCs w:val="28"/>
        </w:rPr>
        <w:t xml:space="preserve">victims of human trafficking (HT) or of migrant smuggling (SoM) might have additional needs while living in immigration limbo without travel documents, facing possible deportation amidst </w:t>
      </w:r>
      <w:r w:rsidR="00E90BC0">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ever</w:t>
      </w:r>
      <w:r w:rsidR="00E90BC0">
        <w:rPr>
          <w:rFonts w:ascii="Times New Roman" w:eastAsia="Times New Roman" w:hAnsi="Times New Roman" w:cs="Times New Roman"/>
          <w:sz w:val="28"/>
          <w:szCs w:val="28"/>
        </w:rPr>
        <w:t>-</w:t>
      </w:r>
      <w:r>
        <w:rPr>
          <w:rFonts w:ascii="Times New Roman" w:eastAsia="Times New Roman" w:hAnsi="Times New Roman" w:cs="Times New Roman"/>
          <w:sz w:val="28"/>
          <w:szCs w:val="28"/>
        </w:rPr>
        <w:t>present intimidating threats by kidnappers,</w:t>
      </w:r>
      <w:r w:rsidR="00E90BC0">
        <w:rPr>
          <w:rFonts w:ascii="Times New Roman" w:eastAsia="Times New Roman" w:hAnsi="Times New Roman" w:cs="Times New Roman"/>
          <w:sz w:val="28"/>
          <w:szCs w:val="28"/>
        </w:rPr>
        <w:t xml:space="preserve"> of</w:t>
      </w:r>
      <w:r>
        <w:rPr>
          <w:rFonts w:ascii="Times New Roman" w:eastAsia="Times New Roman" w:hAnsi="Times New Roman" w:cs="Times New Roman"/>
          <w:sz w:val="28"/>
          <w:szCs w:val="28"/>
        </w:rPr>
        <w:t xml:space="preserve"> HT and SoM facilitators and their diaspora.</w:t>
      </w:r>
      <w:r w:rsidR="005A0D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Preoccupation </w:t>
      </w:r>
      <w:r w:rsidR="00E90BC0">
        <w:rPr>
          <w:rFonts w:ascii="Times New Roman" w:eastAsia="Times New Roman" w:hAnsi="Times New Roman" w:cs="Times New Roman"/>
          <w:sz w:val="28"/>
          <w:szCs w:val="28"/>
        </w:rPr>
        <w:t xml:space="preserve">of victims </w:t>
      </w:r>
      <w:r>
        <w:rPr>
          <w:rFonts w:ascii="Times New Roman" w:eastAsia="Times New Roman" w:hAnsi="Times New Roman" w:cs="Times New Roman"/>
          <w:sz w:val="28"/>
          <w:szCs w:val="28"/>
        </w:rPr>
        <w:t xml:space="preserve">with hunger, fear of retribution by crime perpetrators, declining health, discomfort of homelessness, financial distress are some factors </w:t>
      </w:r>
      <w:r w:rsidR="00E90BC0">
        <w:rPr>
          <w:rFonts w:ascii="Times New Roman" w:eastAsia="Times New Roman" w:hAnsi="Times New Roman" w:cs="Times New Roman"/>
          <w:sz w:val="28"/>
          <w:szCs w:val="28"/>
        </w:rPr>
        <w:t xml:space="preserve">that could </w:t>
      </w:r>
      <w:r>
        <w:rPr>
          <w:rFonts w:ascii="Times New Roman" w:eastAsia="Times New Roman" w:hAnsi="Times New Roman" w:cs="Times New Roman"/>
          <w:sz w:val="28"/>
          <w:szCs w:val="28"/>
        </w:rPr>
        <w:t>victim-witnesses to withdraw from participation in court cases.</w:t>
      </w:r>
      <w:r w:rsidR="00E90B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 addition, negative perception</w:t>
      </w:r>
      <w:r w:rsidR="00E90BC0">
        <w:rPr>
          <w:rFonts w:ascii="Times New Roman" w:eastAsia="Times New Roman" w:hAnsi="Times New Roman" w:cs="Times New Roman"/>
          <w:sz w:val="28"/>
          <w:szCs w:val="28"/>
        </w:rPr>
        <w:t xml:space="preserve"> of </w:t>
      </w:r>
      <w:r>
        <w:rPr>
          <w:rFonts w:ascii="Times New Roman" w:eastAsia="Times New Roman" w:hAnsi="Times New Roman" w:cs="Times New Roman"/>
          <w:sz w:val="28"/>
          <w:szCs w:val="28"/>
        </w:rPr>
        <w:t xml:space="preserve">police and court officials </w:t>
      </w:r>
      <w:r w:rsidR="00E90BC0">
        <w:rPr>
          <w:rFonts w:ascii="Times New Roman" w:eastAsia="Times New Roman" w:hAnsi="Times New Roman" w:cs="Times New Roman"/>
          <w:sz w:val="28"/>
          <w:szCs w:val="28"/>
        </w:rPr>
        <w:t xml:space="preserve">by victims </w:t>
      </w:r>
      <w:r>
        <w:rPr>
          <w:rFonts w:ascii="Times New Roman" w:eastAsia="Times New Roman" w:hAnsi="Times New Roman" w:cs="Times New Roman"/>
          <w:sz w:val="28"/>
          <w:szCs w:val="28"/>
        </w:rPr>
        <w:t>who</w:t>
      </w:r>
      <w:r w:rsidR="00E90B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think </w:t>
      </w:r>
      <w:r w:rsidR="00E90BC0">
        <w:rPr>
          <w:rFonts w:ascii="Times New Roman" w:eastAsia="Times New Roman" w:hAnsi="Times New Roman" w:cs="Times New Roman"/>
          <w:sz w:val="28"/>
          <w:szCs w:val="28"/>
        </w:rPr>
        <w:t xml:space="preserve">that the officials </w:t>
      </w:r>
      <w:r>
        <w:rPr>
          <w:rFonts w:ascii="Times New Roman" w:eastAsia="Times New Roman" w:hAnsi="Times New Roman" w:cs="Times New Roman"/>
          <w:sz w:val="28"/>
          <w:szCs w:val="28"/>
        </w:rPr>
        <w:t xml:space="preserve">are not listening to them, not interested in ‘helping’ them, deprioritising or ignoring their needs. </w:t>
      </w:r>
    </w:p>
    <w:p w14:paraId="460A79A0" w14:textId="53457932" w:rsidR="00B22CCB" w:rsidRDefault="00B22CCB" w:rsidP="00E455C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Meeting these real and pressing victims’ needs fall outside the re</w:t>
      </w:r>
      <w:r w:rsidR="00E90BC0">
        <w:rPr>
          <w:rFonts w:ascii="Times New Roman" w:eastAsia="Times New Roman" w:hAnsi="Times New Roman" w:cs="Times New Roman"/>
          <w:sz w:val="28"/>
          <w:szCs w:val="28"/>
        </w:rPr>
        <w:t>mit</w:t>
      </w:r>
      <w:r>
        <w:rPr>
          <w:rFonts w:ascii="Times New Roman" w:eastAsia="Times New Roman" w:hAnsi="Times New Roman" w:cs="Times New Roman"/>
          <w:sz w:val="28"/>
          <w:szCs w:val="28"/>
        </w:rPr>
        <w:t xml:space="preserve"> of criminal justice agencies. Thi</w:t>
      </w:r>
      <w:r w:rsidR="00E90BC0">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illustrates the ne</w:t>
      </w:r>
      <w:r w:rsidR="00E90BC0">
        <w:rPr>
          <w:rFonts w:ascii="Times New Roman" w:eastAsia="Times New Roman" w:hAnsi="Times New Roman" w:cs="Times New Roman"/>
          <w:sz w:val="28"/>
          <w:szCs w:val="28"/>
        </w:rPr>
        <w:t xml:space="preserve">cessity </w:t>
      </w:r>
      <w:r>
        <w:rPr>
          <w:rFonts w:ascii="Times New Roman" w:eastAsia="Times New Roman" w:hAnsi="Times New Roman" w:cs="Times New Roman"/>
          <w:sz w:val="28"/>
          <w:szCs w:val="28"/>
        </w:rPr>
        <w:t xml:space="preserve">for a multi-agency approach in which the police, courts, borstal institutions and corrections work alongside </w:t>
      </w:r>
      <w:r w:rsidRPr="00DE7AB4">
        <w:rPr>
          <w:rFonts w:ascii="Times New Roman" w:eastAsia="Times New Roman" w:hAnsi="Times New Roman" w:cs="Times New Roman"/>
          <w:sz w:val="28"/>
          <w:szCs w:val="28"/>
        </w:rPr>
        <w:t xml:space="preserve">NGOs, </w:t>
      </w:r>
      <w:r>
        <w:rPr>
          <w:rFonts w:ascii="Times New Roman" w:eastAsia="Times New Roman" w:hAnsi="Times New Roman" w:cs="Times New Roman"/>
          <w:sz w:val="28"/>
          <w:szCs w:val="28"/>
        </w:rPr>
        <w:t>CBOs, youth groups and l</w:t>
      </w:r>
      <w:r w:rsidRPr="00DE7AB4">
        <w:rPr>
          <w:rFonts w:ascii="Times New Roman" w:eastAsia="Times New Roman" w:hAnsi="Times New Roman" w:cs="Times New Roman"/>
          <w:sz w:val="28"/>
          <w:szCs w:val="28"/>
        </w:rPr>
        <w:t>egal aid providers to support victims</w:t>
      </w:r>
      <w:r>
        <w:rPr>
          <w:rFonts w:ascii="Times New Roman" w:eastAsia="Times New Roman" w:hAnsi="Times New Roman" w:cs="Times New Roman"/>
          <w:sz w:val="28"/>
          <w:szCs w:val="28"/>
        </w:rPr>
        <w:t>’</w:t>
      </w:r>
      <w:r w:rsidR="00E90BC0">
        <w:rPr>
          <w:rFonts w:ascii="Times New Roman" w:eastAsia="Times New Roman" w:hAnsi="Times New Roman" w:cs="Times New Roman"/>
          <w:sz w:val="28"/>
          <w:szCs w:val="28"/>
        </w:rPr>
        <w:t xml:space="preserve"> efforts to get their </w:t>
      </w:r>
      <w:r>
        <w:rPr>
          <w:rFonts w:ascii="Times New Roman" w:eastAsia="Times New Roman" w:hAnsi="Times New Roman" w:cs="Times New Roman"/>
          <w:sz w:val="28"/>
          <w:szCs w:val="28"/>
        </w:rPr>
        <w:t xml:space="preserve">psycho-socio </w:t>
      </w:r>
      <w:r w:rsidR="00AD1FF3">
        <w:rPr>
          <w:rFonts w:ascii="Times New Roman" w:eastAsia="Times New Roman" w:hAnsi="Times New Roman" w:cs="Times New Roman"/>
          <w:sz w:val="28"/>
          <w:szCs w:val="28"/>
        </w:rPr>
        <w:t>needs met</w:t>
      </w:r>
      <w:r w:rsidR="00E90BC0">
        <w:rPr>
          <w:rFonts w:ascii="Times New Roman" w:eastAsia="Times New Roman" w:hAnsi="Times New Roman" w:cs="Times New Roman"/>
          <w:sz w:val="28"/>
          <w:szCs w:val="28"/>
        </w:rPr>
        <w:t xml:space="preserve"> before the trial begins,</w:t>
      </w:r>
      <w:r w:rsidRPr="00DE7AB4">
        <w:rPr>
          <w:rFonts w:ascii="Times New Roman" w:eastAsia="Times New Roman" w:hAnsi="Times New Roman" w:cs="Times New Roman"/>
          <w:sz w:val="28"/>
          <w:szCs w:val="28"/>
        </w:rPr>
        <w:t xml:space="preserve"> during</w:t>
      </w:r>
      <w:r>
        <w:rPr>
          <w:rFonts w:ascii="Times New Roman" w:eastAsia="Times New Roman" w:hAnsi="Times New Roman" w:cs="Times New Roman"/>
          <w:sz w:val="28"/>
          <w:szCs w:val="28"/>
        </w:rPr>
        <w:t xml:space="preserve"> trials, </w:t>
      </w:r>
      <w:r w:rsidR="002E445E">
        <w:rPr>
          <w:rFonts w:ascii="Times New Roman" w:eastAsia="Times New Roman" w:hAnsi="Times New Roman" w:cs="Times New Roman"/>
          <w:sz w:val="28"/>
          <w:szCs w:val="28"/>
        </w:rPr>
        <w:t xml:space="preserve">while perpetrator is incarcerated </w:t>
      </w:r>
      <w:r>
        <w:rPr>
          <w:rFonts w:ascii="Times New Roman" w:eastAsia="Times New Roman" w:hAnsi="Times New Roman" w:cs="Times New Roman"/>
          <w:sz w:val="28"/>
          <w:szCs w:val="28"/>
        </w:rPr>
        <w:t>and for the safe release of prisoners and juveniles back into their comm</w:t>
      </w:r>
      <w:r w:rsidR="00E61E7E">
        <w:rPr>
          <w:rFonts w:ascii="Times New Roman" w:eastAsia="Times New Roman" w:hAnsi="Times New Roman" w:cs="Times New Roman"/>
          <w:sz w:val="28"/>
          <w:szCs w:val="28"/>
        </w:rPr>
        <w:t>u</w:t>
      </w:r>
      <w:r>
        <w:rPr>
          <w:rFonts w:ascii="Times New Roman" w:eastAsia="Times New Roman" w:hAnsi="Times New Roman" w:cs="Times New Roman"/>
          <w:sz w:val="28"/>
          <w:szCs w:val="28"/>
        </w:rPr>
        <w:t>nities.</w:t>
      </w:r>
    </w:p>
    <w:p w14:paraId="71E1E6A7" w14:textId="77777777" w:rsidR="00873598" w:rsidRPr="00D957BF" w:rsidRDefault="00873598" w:rsidP="00D957BF">
      <w:pPr>
        <w:spacing w:after="0"/>
        <w:jc w:val="both"/>
        <w:rPr>
          <w:rFonts w:ascii="Times New Roman" w:hAnsi="Times New Roman" w:cs="Times New Roman"/>
          <w:sz w:val="28"/>
          <w:szCs w:val="28"/>
        </w:rPr>
      </w:pPr>
    </w:p>
    <w:p w14:paraId="635EFA83" w14:textId="1A46433C" w:rsidR="008635F9" w:rsidRDefault="00F251C3" w:rsidP="008D4CE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The presenter will capture the </w:t>
      </w:r>
      <w:r w:rsidR="00DB4894">
        <w:rPr>
          <w:rFonts w:ascii="Times New Roman" w:eastAsia="Times New Roman" w:hAnsi="Times New Roman" w:cs="Times New Roman"/>
          <w:bCs/>
          <w:sz w:val="28"/>
          <w:szCs w:val="28"/>
        </w:rPr>
        <w:t xml:space="preserve">rich </w:t>
      </w:r>
      <w:r>
        <w:rPr>
          <w:rFonts w:ascii="Times New Roman" w:eastAsia="Times New Roman" w:hAnsi="Times New Roman" w:cs="Times New Roman"/>
          <w:bCs/>
          <w:sz w:val="28"/>
          <w:szCs w:val="28"/>
        </w:rPr>
        <w:t>co-produced outpu</w:t>
      </w:r>
      <w:r w:rsidR="00DB4894">
        <w:rPr>
          <w:rFonts w:ascii="Times New Roman" w:eastAsia="Times New Roman" w:hAnsi="Times New Roman" w:cs="Times New Roman"/>
          <w:bCs/>
          <w:sz w:val="28"/>
          <w:szCs w:val="28"/>
        </w:rPr>
        <w:t>t derived from the participants</w:t>
      </w:r>
      <w:r>
        <w:rPr>
          <w:rFonts w:ascii="Times New Roman" w:eastAsia="Times New Roman" w:hAnsi="Times New Roman" w:cs="Times New Roman"/>
          <w:bCs/>
          <w:sz w:val="28"/>
          <w:szCs w:val="28"/>
        </w:rPr>
        <w:t>’</w:t>
      </w:r>
      <w:r w:rsidR="0042426E">
        <w:rPr>
          <w:rFonts w:ascii="Times New Roman" w:eastAsia="Times New Roman" w:hAnsi="Times New Roman" w:cs="Times New Roman"/>
          <w:bCs/>
          <w:sz w:val="28"/>
          <w:szCs w:val="28"/>
        </w:rPr>
        <w:t xml:space="preserve"> wealth of experience </w:t>
      </w:r>
      <w:r>
        <w:rPr>
          <w:rFonts w:ascii="Times New Roman" w:eastAsia="Times New Roman" w:hAnsi="Times New Roman" w:cs="Times New Roman"/>
          <w:bCs/>
          <w:sz w:val="28"/>
          <w:szCs w:val="28"/>
        </w:rPr>
        <w:t>in</w:t>
      </w:r>
      <w:r w:rsidR="0042426E">
        <w:rPr>
          <w:rFonts w:ascii="Times New Roman" w:eastAsia="Times New Roman" w:hAnsi="Times New Roman" w:cs="Times New Roman"/>
          <w:bCs/>
          <w:sz w:val="28"/>
          <w:szCs w:val="28"/>
        </w:rPr>
        <w:t xml:space="preserve"> different courts</w:t>
      </w:r>
      <w:r w:rsidR="00DB4894">
        <w:rPr>
          <w:rFonts w:ascii="Times New Roman" w:eastAsia="Times New Roman" w:hAnsi="Times New Roman" w:cs="Times New Roman"/>
          <w:bCs/>
          <w:sz w:val="28"/>
          <w:szCs w:val="28"/>
        </w:rPr>
        <w:t>. This</w:t>
      </w:r>
      <w:r>
        <w:rPr>
          <w:rFonts w:ascii="Times New Roman" w:eastAsia="Times New Roman" w:hAnsi="Times New Roman" w:cs="Times New Roman"/>
          <w:bCs/>
          <w:sz w:val="28"/>
          <w:szCs w:val="28"/>
        </w:rPr>
        <w:t xml:space="preserve"> will be documented </w:t>
      </w:r>
      <w:r w:rsidR="00DB4894">
        <w:rPr>
          <w:rFonts w:ascii="Times New Roman" w:eastAsia="Times New Roman" w:hAnsi="Times New Roman" w:cs="Times New Roman"/>
          <w:bCs/>
          <w:sz w:val="28"/>
          <w:szCs w:val="28"/>
        </w:rPr>
        <w:t xml:space="preserve">to </w:t>
      </w:r>
      <w:r w:rsidR="0042426E">
        <w:rPr>
          <w:rFonts w:ascii="Times New Roman" w:eastAsia="Times New Roman" w:hAnsi="Times New Roman" w:cs="Times New Roman"/>
          <w:bCs/>
          <w:sz w:val="28"/>
          <w:szCs w:val="28"/>
        </w:rPr>
        <w:t xml:space="preserve">provide initial </w:t>
      </w:r>
      <w:r w:rsidR="008D4CE4">
        <w:rPr>
          <w:rFonts w:ascii="Times New Roman" w:eastAsia="Times New Roman" w:hAnsi="Times New Roman" w:cs="Times New Roman"/>
          <w:bCs/>
          <w:sz w:val="28"/>
          <w:szCs w:val="28"/>
        </w:rPr>
        <w:t xml:space="preserve">ideas </w:t>
      </w:r>
      <w:r w:rsidR="0042426E">
        <w:rPr>
          <w:rFonts w:ascii="Times New Roman" w:eastAsia="Times New Roman" w:hAnsi="Times New Roman" w:cs="Times New Roman"/>
          <w:bCs/>
          <w:sz w:val="28"/>
          <w:szCs w:val="28"/>
        </w:rPr>
        <w:t>for victim-mainstreaming in the context of t</w:t>
      </w:r>
      <w:r w:rsidR="00DB4894">
        <w:rPr>
          <w:rFonts w:ascii="Times New Roman" w:eastAsia="Times New Roman" w:hAnsi="Times New Roman" w:cs="Times New Roman"/>
          <w:bCs/>
          <w:sz w:val="28"/>
          <w:szCs w:val="28"/>
        </w:rPr>
        <w:t>h</w:t>
      </w:r>
      <w:r w:rsidR="0042426E">
        <w:rPr>
          <w:rFonts w:ascii="Times New Roman" w:eastAsia="Times New Roman" w:hAnsi="Times New Roman" w:cs="Times New Roman"/>
          <w:bCs/>
          <w:sz w:val="28"/>
          <w:szCs w:val="28"/>
        </w:rPr>
        <w:t>e Superior Courts in Nigeri</w:t>
      </w:r>
      <w:r w:rsidR="008635F9">
        <w:rPr>
          <w:rFonts w:ascii="Times New Roman" w:eastAsia="Times New Roman" w:hAnsi="Times New Roman" w:cs="Times New Roman"/>
          <w:bCs/>
          <w:sz w:val="28"/>
          <w:szCs w:val="28"/>
        </w:rPr>
        <w:t>a</w:t>
      </w:r>
      <w:r w:rsidR="00556DC2">
        <w:rPr>
          <w:rFonts w:ascii="Times New Roman" w:eastAsia="Times New Roman" w:hAnsi="Times New Roman" w:cs="Times New Roman"/>
          <w:bCs/>
          <w:sz w:val="28"/>
          <w:szCs w:val="28"/>
        </w:rPr>
        <w:t>.</w:t>
      </w:r>
    </w:p>
    <w:p w14:paraId="274D9DB3" w14:textId="77777777" w:rsidR="00556DC2" w:rsidRDefault="00556DC2" w:rsidP="008D4CE4">
      <w:pPr>
        <w:spacing w:after="0" w:line="360" w:lineRule="auto"/>
        <w:jc w:val="both"/>
        <w:rPr>
          <w:rFonts w:ascii="Times New Roman" w:eastAsia="Times New Roman" w:hAnsi="Times New Roman" w:cs="Times New Roman"/>
          <w:bCs/>
          <w:sz w:val="28"/>
          <w:szCs w:val="28"/>
        </w:rPr>
      </w:pPr>
    </w:p>
    <w:p w14:paraId="77525206" w14:textId="409755A7" w:rsidR="00556DC2" w:rsidRPr="00744970" w:rsidRDefault="006806A2" w:rsidP="00556DC2">
      <w:pPr>
        <w:shd w:val="clear" w:color="auto" w:fill="D9D9D9" w:themeFill="background1" w:themeFillShade="D9"/>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PRESENTATION AND GROUP DISCUSSION TOPICS</w:t>
      </w:r>
    </w:p>
    <w:p w14:paraId="2C21B195" w14:textId="77777777" w:rsidR="00556DC2" w:rsidRDefault="00556DC2" w:rsidP="00556DC2">
      <w:pPr>
        <w:spacing w:before="240" w:after="24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Through group discussion, participants will brainstorm on the following topics drawing on perspectives from the different courts represented: -</w:t>
      </w:r>
    </w:p>
    <w:p w14:paraId="7B8D80B0" w14:textId="278D7238" w:rsidR="00556DC2" w:rsidRPr="00556DC2" w:rsidRDefault="00556DC2" w:rsidP="00556DC2">
      <w:pPr>
        <w:pStyle w:val="ListParagraph"/>
        <w:numPr>
          <w:ilvl w:val="0"/>
          <w:numId w:val="33"/>
        </w:numPr>
        <w:spacing w:line="360" w:lineRule="auto"/>
        <w:ind w:left="284" w:hanging="270"/>
        <w:jc w:val="both"/>
        <w:rPr>
          <w:rFonts w:ascii="Times New Roman" w:eastAsia="Times New Roman" w:hAnsi="Times New Roman" w:cs="Times New Roman"/>
          <w:color w:val="000000" w:themeColor="text1"/>
          <w:kern w:val="0"/>
          <w:sz w:val="28"/>
          <w:szCs w:val="28"/>
          <w14:ligatures w14:val="none"/>
        </w:rPr>
      </w:pPr>
      <w:r w:rsidRPr="006A231E">
        <w:rPr>
          <w:rFonts w:ascii="Times New Roman" w:eastAsia="Times New Roman" w:hAnsi="Times New Roman" w:cs="Times New Roman"/>
          <w:b/>
          <w:bCs/>
          <w:color w:val="000000" w:themeColor="text1"/>
          <w:kern w:val="0"/>
          <w:sz w:val="28"/>
          <w:szCs w:val="28"/>
          <w14:ligatures w14:val="none"/>
        </w:rPr>
        <w:t>Group A</w:t>
      </w:r>
    </w:p>
    <w:p w14:paraId="23A66F48" w14:textId="4D82BA9C" w:rsidR="00556DC2" w:rsidRDefault="00556DC2" w:rsidP="00556DC2">
      <w:pPr>
        <w:pStyle w:val="ListParagraph"/>
        <w:spacing w:line="360" w:lineRule="auto"/>
        <w:ind w:left="0"/>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 xml:space="preserve">Topic: </w:t>
      </w:r>
      <w:r w:rsidRPr="006A231E">
        <w:rPr>
          <w:rFonts w:ascii="Times New Roman" w:eastAsia="Times New Roman" w:hAnsi="Times New Roman" w:cs="Times New Roman"/>
          <w:b/>
          <w:bCs/>
          <w:color w:val="000000" w:themeColor="text1"/>
          <w:kern w:val="0"/>
          <w:sz w:val="28"/>
          <w:szCs w:val="28"/>
          <w14:ligatures w14:val="none"/>
        </w:rPr>
        <w:t>Impact of Trauma on Memory, Behaviour and Participation</w:t>
      </w:r>
      <w:r w:rsidRPr="006A231E">
        <w:rPr>
          <w:rFonts w:ascii="Times New Roman" w:eastAsia="Times New Roman" w:hAnsi="Times New Roman" w:cs="Times New Roman"/>
          <w:color w:val="000000" w:themeColor="text1"/>
          <w:kern w:val="0"/>
          <w:sz w:val="28"/>
          <w:szCs w:val="28"/>
          <w14:ligatures w14:val="none"/>
        </w:rPr>
        <w:br/>
        <w:t>Empirical evidence will be presented that examines the effects of trauma on victims’ ability to recall details of their criminal incident clearly, articulately, and their recall events, behavioural cues that a judge or magistrate should beware of and that signify intrusive thoughts hampering a victim’s participation in court proceedings.</w:t>
      </w:r>
    </w:p>
    <w:p w14:paraId="3FFE68DB" w14:textId="69857704" w:rsidR="00556DC2" w:rsidRPr="00556DC2" w:rsidRDefault="00556DC2" w:rsidP="00556DC2">
      <w:pPr>
        <w:pStyle w:val="ListParagraph"/>
        <w:numPr>
          <w:ilvl w:val="0"/>
          <w:numId w:val="33"/>
        </w:numPr>
        <w:spacing w:line="360" w:lineRule="auto"/>
        <w:ind w:left="284" w:hanging="270"/>
        <w:jc w:val="both"/>
        <w:rPr>
          <w:rFonts w:ascii="Times New Roman" w:eastAsia="Times New Roman" w:hAnsi="Times New Roman" w:cs="Times New Roman"/>
          <w:color w:val="000000" w:themeColor="text1"/>
          <w:kern w:val="0"/>
          <w:sz w:val="28"/>
          <w:szCs w:val="28"/>
          <w14:ligatures w14:val="none"/>
        </w:rPr>
      </w:pPr>
      <w:r w:rsidRPr="006A231E">
        <w:rPr>
          <w:rFonts w:ascii="Times New Roman" w:eastAsia="Times New Roman" w:hAnsi="Times New Roman" w:cs="Times New Roman"/>
          <w:b/>
          <w:bCs/>
          <w:color w:val="000000" w:themeColor="text1"/>
          <w:kern w:val="0"/>
          <w:sz w:val="28"/>
          <w:szCs w:val="28"/>
          <w14:ligatures w14:val="none"/>
        </w:rPr>
        <w:t>Group B</w:t>
      </w:r>
    </w:p>
    <w:p w14:paraId="4307E1F1" w14:textId="3A656FE0" w:rsidR="00556DC2" w:rsidRDefault="00556DC2" w:rsidP="00556DC2">
      <w:pPr>
        <w:pStyle w:val="ListParagraph"/>
        <w:spacing w:line="360" w:lineRule="auto"/>
        <w:ind w:left="0"/>
        <w:jc w:val="both"/>
        <w:rPr>
          <w:rFonts w:ascii="Times New Roman" w:eastAsia="Times New Roman" w:hAnsi="Times New Roman" w:cs="Times New Roman"/>
          <w:color w:val="000000" w:themeColor="text1"/>
          <w:kern w:val="0"/>
          <w:sz w:val="28"/>
          <w:szCs w:val="28"/>
          <w14:ligatures w14:val="none"/>
        </w:rPr>
      </w:pPr>
      <w:r w:rsidRPr="00556DC2">
        <w:rPr>
          <w:rFonts w:ascii="Times New Roman" w:eastAsia="Times New Roman" w:hAnsi="Times New Roman" w:cs="Times New Roman"/>
          <w:b/>
          <w:bCs/>
          <w:color w:val="000000" w:themeColor="text1"/>
          <w:kern w:val="0"/>
          <w:sz w:val="28"/>
          <w:szCs w:val="28"/>
          <w14:ligatures w14:val="none"/>
        </w:rPr>
        <w:t xml:space="preserve">Topic: </w:t>
      </w:r>
      <w:r w:rsidRPr="00556DC2">
        <w:rPr>
          <w:rFonts w:ascii="Times New Roman" w:eastAsia="Times New Roman" w:hAnsi="Times New Roman" w:cs="Times New Roman"/>
          <w:b/>
          <w:bCs/>
          <w:color w:val="000000" w:themeColor="text1"/>
          <w:kern w:val="0"/>
          <w:sz w:val="28"/>
          <w:szCs w:val="28"/>
          <w14:ligatures w14:val="none"/>
        </w:rPr>
        <w:t>Defin</w:t>
      </w:r>
      <w:r w:rsidRPr="00556DC2">
        <w:rPr>
          <w:rFonts w:ascii="Times New Roman" w:eastAsia="Times New Roman" w:hAnsi="Times New Roman" w:cs="Times New Roman"/>
          <w:b/>
          <w:bCs/>
          <w:color w:val="000000" w:themeColor="text1"/>
          <w:kern w:val="0"/>
          <w:sz w:val="28"/>
          <w:szCs w:val="28"/>
          <w14:ligatures w14:val="none"/>
        </w:rPr>
        <w:t>e</w:t>
      </w:r>
      <w:r w:rsidRPr="00556DC2">
        <w:rPr>
          <w:rFonts w:ascii="Times New Roman" w:eastAsia="Times New Roman" w:hAnsi="Times New Roman" w:cs="Times New Roman"/>
          <w:b/>
          <w:bCs/>
          <w:color w:val="000000" w:themeColor="text1"/>
          <w:kern w:val="0"/>
          <w:sz w:val="28"/>
          <w:szCs w:val="28"/>
          <w14:ligatures w14:val="none"/>
        </w:rPr>
        <w:t xml:space="preserve"> Victim-Friendly Court Services and their Role in Access to Justice</w:t>
      </w:r>
      <w:r w:rsidRPr="003249EB">
        <w:rPr>
          <w:rFonts w:ascii="Times New Roman" w:eastAsia="Times New Roman" w:hAnsi="Times New Roman" w:cs="Times New Roman"/>
          <w:color w:val="000000" w:themeColor="text1"/>
          <w:kern w:val="0"/>
          <w:sz w:val="28"/>
          <w:szCs w:val="28"/>
          <w14:ligatures w14:val="none"/>
        </w:rPr>
        <w:br/>
        <w:t>Participants will explore what victim-friendly services are necessary in the courtroom and their role in ensuring equitable access to justice for victims.</w:t>
      </w:r>
    </w:p>
    <w:p w14:paraId="675ED5FA" w14:textId="77777777" w:rsidR="00300B80" w:rsidRPr="003249EB" w:rsidRDefault="00300B80" w:rsidP="00556DC2">
      <w:pPr>
        <w:pStyle w:val="ListParagraph"/>
        <w:spacing w:line="360" w:lineRule="auto"/>
        <w:ind w:left="0"/>
        <w:jc w:val="both"/>
        <w:rPr>
          <w:rFonts w:ascii="Times New Roman" w:eastAsia="Times New Roman" w:hAnsi="Times New Roman" w:cs="Times New Roman"/>
          <w:color w:val="000000" w:themeColor="text1"/>
          <w:kern w:val="0"/>
          <w:sz w:val="28"/>
          <w:szCs w:val="28"/>
          <w14:ligatures w14:val="none"/>
        </w:rPr>
      </w:pPr>
    </w:p>
    <w:p w14:paraId="1DBD165D" w14:textId="77777777" w:rsidR="00556DC2" w:rsidRPr="00556DC2" w:rsidRDefault="00556DC2" w:rsidP="00556DC2">
      <w:pPr>
        <w:pStyle w:val="ListParagraph"/>
        <w:numPr>
          <w:ilvl w:val="0"/>
          <w:numId w:val="33"/>
        </w:numPr>
        <w:spacing w:line="360" w:lineRule="auto"/>
        <w:ind w:left="284" w:hanging="270"/>
        <w:jc w:val="both"/>
        <w:rPr>
          <w:rFonts w:ascii="Times New Roman" w:eastAsia="Times New Roman" w:hAnsi="Times New Roman" w:cs="Times New Roman"/>
          <w:color w:val="000000"/>
          <w:kern w:val="0"/>
          <w:sz w:val="28"/>
          <w:szCs w:val="28"/>
          <w14:textFill>
            <w14:solidFill>
              <w14:srgbClr w14:val="000000">
                <w14:lumMod w14:val="50000"/>
              </w14:srgbClr>
            </w14:solidFill>
          </w14:textFill>
          <w14:ligatures w14:val="none"/>
        </w:rPr>
      </w:pPr>
      <w:r w:rsidRPr="003249EB">
        <w:rPr>
          <w:rFonts w:ascii="Times New Roman" w:eastAsia="Times New Roman" w:hAnsi="Times New Roman" w:cs="Times New Roman"/>
          <w:b/>
          <w:bCs/>
          <w:color w:val="000000" w:themeColor="text1"/>
          <w:kern w:val="0"/>
          <w:sz w:val="28"/>
          <w:szCs w:val="28"/>
          <w14:ligatures w14:val="none"/>
        </w:rPr>
        <w:t>Group C</w:t>
      </w:r>
    </w:p>
    <w:p w14:paraId="106682D1" w14:textId="25DBE2D7" w:rsidR="00556DC2" w:rsidRPr="00744970" w:rsidRDefault="00556DC2" w:rsidP="00556DC2">
      <w:pPr>
        <w:pStyle w:val="ListParagraph"/>
        <w:spacing w:line="360" w:lineRule="auto"/>
        <w:ind w:left="0"/>
        <w:rPr>
          <w:rFonts w:ascii="Times New Roman" w:eastAsia="Times New Roman" w:hAnsi="Times New Roman" w:cs="Times New Roman"/>
          <w:color w:val="000000"/>
          <w:kern w:val="0"/>
          <w:sz w:val="28"/>
          <w:szCs w:val="28"/>
          <w14:textFill>
            <w14:solidFill>
              <w14:srgbClr w14:val="000000">
                <w14:lumMod w14:val="50000"/>
              </w14:srgbClr>
            </w14:solidFill>
          </w14:textFill>
          <w14:ligatures w14:val="none"/>
        </w:rPr>
      </w:pPr>
      <w:r>
        <w:rPr>
          <w:rFonts w:ascii="Times New Roman" w:eastAsia="Times New Roman" w:hAnsi="Times New Roman" w:cs="Times New Roman"/>
          <w:b/>
          <w:bCs/>
          <w:color w:val="000000" w:themeColor="text1"/>
          <w:kern w:val="0"/>
          <w:sz w:val="28"/>
          <w:szCs w:val="28"/>
          <w14:ligatures w14:val="none"/>
        </w:rPr>
        <w:t>Topic</w:t>
      </w:r>
      <w:r w:rsidRPr="003249EB">
        <w:rPr>
          <w:rFonts w:ascii="Times New Roman" w:eastAsia="Times New Roman" w:hAnsi="Times New Roman" w:cs="Times New Roman"/>
          <w:b/>
          <w:bCs/>
          <w:color w:val="000000" w:themeColor="text1"/>
          <w:kern w:val="0"/>
          <w:sz w:val="28"/>
          <w:szCs w:val="28"/>
          <w14:ligatures w14:val="none"/>
        </w:rPr>
        <w:t>:</w:t>
      </w:r>
      <w:r>
        <w:rPr>
          <w:rFonts w:ascii="Times New Roman" w:eastAsia="Times New Roman" w:hAnsi="Times New Roman" w:cs="Times New Roman"/>
          <w:b/>
          <w:bCs/>
          <w:color w:val="000000" w:themeColor="text1"/>
          <w:kern w:val="0"/>
          <w:sz w:val="28"/>
          <w:szCs w:val="28"/>
          <w14:ligatures w14:val="none"/>
        </w:rPr>
        <w:t xml:space="preserve"> </w:t>
      </w:r>
      <w:r w:rsidRPr="003249EB">
        <w:rPr>
          <w:rFonts w:ascii="Times New Roman" w:eastAsia="Times New Roman" w:hAnsi="Times New Roman" w:cs="Times New Roman"/>
          <w:b/>
          <w:bCs/>
          <w:color w:val="000000" w:themeColor="text1"/>
          <w:kern w:val="0"/>
          <w:sz w:val="28"/>
          <w:szCs w:val="28"/>
          <w14:ligatures w14:val="none"/>
        </w:rPr>
        <w:t>Key Modalities and Infrastructure Modifications</w:t>
      </w:r>
      <w:r w:rsidRPr="003249EB">
        <w:rPr>
          <w:rFonts w:ascii="Times New Roman" w:eastAsia="Times New Roman" w:hAnsi="Times New Roman" w:cs="Times New Roman"/>
          <w:color w:val="000000" w:themeColor="text1"/>
          <w:kern w:val="0"/>
          <w:sz w:val="28"/>
          <w:szCs w:val="28"/>
          <w14:ligatures w14:val="none"/>
        </w:rPr>
        <w:br/>
        <w:t>Participants will discuss practical court modifications, such as private waiting rooms, clear signage, and accessibility improvements to support victims during the court process</w:t>
      </w:r>
      <w:r w:rsidRPr="00744970">
        <w:rPr>
          <w:rFonts w:ascii="Times New Roman" w:eastAsia="Times New Roman" w:hAnsi="Times New Roman" w:cs="Times New Roman"/>
          <w:color w:val="767171" w:themeColor="background2" w:themeShade="80"/>
          <w:kern w:val="0"/>
          <w:sz w:val="28"/>
          <w:szCs w:val="28"/>
          <w14:ligatures w14:val="none"/>
        </w:rPr>
        <w:t>.</w:t>
      </w:r>
    </w:p>
    <w:p w14:paraId="535EE78F" w14:textId="77777777" w:rsidR="00556DC2" w:rsidRDefault="00556DC2" w:rsidP="00556DC2">
      <w:pPr>
        <w:spacing w:line="360" w:lineRule="auto"/>
        <w:rPr>
          <w:rFonts w:ascii="Times New Roman" w:hAnsi="Times New Roman" w:cs="Times New Roman"/>
          <w:b/>
          <w:bCs/>
          <w:sz w:val="28"/>
          <w:szCs w:val="28"/>
        </w:rPr>
      </w:pPr>
    </w:p>
    <w:p w14:paraId="1CFD6BBF" w14:textId="774891D3" w:rsidR="00556DC2" w:rsidRPr="00300B80" w:rsidRDefault="006806A2" w:rsidP="00556DC2">
      <w:pPr>
        <w:spacing w:line="36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6. </w:t>
      </w:r>
      <w:r w:rsidR="00556DC2" w:rsidRPr="00300B80">
        <w:rPr>
          <w:rFonts w:ascii="Times New Roman" w:eastAsia="Times New Roman" w:hAnsi="Times New Roman" w:cs="Times New Roman"/>
          <w:b/>
          <w:bCs/>
          <w:color w:val="000000"/>
          <w:kern w:val="0"/>
          <w:sz w:val="28"/>
          <w:szCs w:val="28"/>
          <w14:ligatures w14:val="none"/>
        </w:rPr>
        <w:t>MODE OF DELIVERY</w:t>
      </w:r>
    </w:p>
    <w:p w14:paraId="411B51EF" w14:textId="0B8D8E64" w:rsidR="00556DC2" w:rsidRDefault="00556DC2" w:rsidP="00556DC2">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Applying a functional delivery method, the session is planned to be interactive and engaging. Starting with an introduction of key concepts, the participants will engage in group discussion of case study. Feedback from discussion groups will be presented in a plenary session to generate ideas and recommendations on how to create a supportive court environment where witnesses can participate to the best of their ability,</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with respect and dignity.</w:t>
      </w:r>
    </w:p>
    <w:p w14:paraId="762CEF9A" w14:textId="7246A80E" w:rsidR="00300B80" w:rsidRPr="00300B80" w:rsidRDefault="00300B80" w:rsidP="00300B80">
      <w:pPr>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The presentation will consist of three parts: </w:t>
      </w:r>
      <w:r w:rsidRPr="00300B80">
        <w:rPr>
          <w:rFonts w:ascii="Times New Roman" w:hAnsi="Times New Roman" w:cs="Times New Roman"/>
          <w:color w:val="000000"/>
          <w:kern w:val="0"/>
          <w:sz w:val="28"/>
          <w:szCs w:val="28"/>
          <w14:ligatures w14:val="none"/>
        </w:rPr>
        <w:t>45 minutes for the lecture</w:t>
      </w:r>
      <w:r w:rsidRPr="00300B80">
        <w:rPr>
          <w:rFonts w:ascii="Times New Roman" w:hAnsi="Times New Roman" w:cs="Times New Roman"/>
          <w:color w:val="000000"/>
          <w:kern w:val="0"/>
          <w:sz w:val="28"/>
          <w:szCs w:val="28"/>
          <w14:ligatures w14:val="none"/>
        </w:rPr>
        <w:t xml:space="preserve"> (b) </w:t>
      </w:r>
      <w:r w:rsidRPr="00300B80">
        <w:rPr>
          <w:rFonts w:ascii="Times New Roman" w:hAnsi="Times New Roman" w:cs="Times New Roman"/>
          <w:color w:val="000000"/>
          <w:kern w:val="0"/>
          <w:sz w:val="28"/>
          <w:szCs w:val="28"/>
          <w14:ligatures w14:val="none"/>
        </w:rPr>
        <w:t>30 minutes for group discussion</w:t>
      </w:r>
      <w:r>
        <w:rPr>
          <w:rFonts w:ascii="Times New Roman" w:hAnsi="Times New Roman" w:cs="Times New Roman"/>
          <w:color w:val="000000"/>
          <w:kern w:val="0"/>
          <w:sz w:val="28"/>
          <w:szCs w:val="28"/>
          <w14:ligatures w14:val="none"/>
        </w:rPr>
        <w:t xml:space="preserve"> (c)</w:t>
      </w:r>
      <w:r w:rsidRPr="00300B80">
        <w:rPr>
          <w:rFonts w:ascii="Times New Roman" w:hAnsi="Times New Roman" w:cs="Times New Roman"/>
          <w:color w:val="000000"/>
          <w:kern w:val="0"/>
          <w:sz w:val="28"/>
          <w:szCs w:val="28"/>
          <w14:ligatures w14:val="none"/>
        </w:rPr>
        <w:t xml:space="preserve"> </w:t>
      </w:r>
      <w:r>
        <w:rPr>
          <w:rFonts w:ascii="Times New Roman" w:hAnsi="Times New Roman" w:cs="Times New Roman"/>
          <w:color w:val="000000"/>
          <w:kern w:val="0"/>
          <w:sz w:val="28"/>
          <w:szCs w:val="28"/>
          <w14:ligatures w14:val="none"/>
        </w:rPr>
        <w:t>f</w:t>
      </w:r>
      <w:r w:rsidRPr="00300B80">
        <w:rPr>
          <w:rFonts w:ascii="Times New Roman" w:hAnsi="Times New Roman" w:cs="Times New Roman"/>
          <w:color w:val="000000"/>
          <w:kern w:val="0"/>
          <w:sz w:val="28"/>
          <w:szCs w:val="28"/>
          <w14:ligatures w14:val="none"/>
        </w:rPr>
        <w:t>eedback comments</w:t>
      </w:r>
    </w:p>
    <w:p w14:paraId="15F54419" w14:textId="77777777" w:rsidR="00556DC2" w:rsidRDefault="00556DC2" w:rsidP="00556DC2">
      <w:pPr>
        <w:spacing w:line="360" w:lineRule="auto"/>
        <w:jc w:val="both"/>
        <w:rPr>
          <w:rFonts w:ascii="Times New Roman" w:eastAsia="Times New Roman" w:hAnsi="Times New Roman" w:cs="Times New Roman"/>
          <w:bCs/>
          <w:sz w:val="28"/>
          <w:szCs w:val="28"/>
        </w:rPr>
      </w:pPr>
    </w:p>
    <w:p w14:paraId="7DB721FC" w14:textId="4F48F2E7" w:rsidR="00556DC2" w:rsidRDefault="006806A2" w:rsidP="00300B80">
      <w:pPr>
        <w:spacing w:line="36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7. </w:t>
      </w:r>
      <w:r w:rsidR="00556DC2">
        <w:rPr>
          <w:rFonts w:ascii="Times New Roman" w:eastAsia="Times New Roman" w:hAnsi="Times New Roman" w:cs="Times New Roman"/>
          <w:b/>
          <w:bCs/>
          <w:color w:val="000000"/>
          <w:kern w:val="0"/>
          <w:sz w:val="28"/>
          <w:szCs w:val="28"/>
          <w14:ligatures w14:val="none"/>
        </w:rPr>
        <w:t>C</w:t>
      </w:r>
      <w:r w:rsidR="00556DC2">
        <w:rPr>
          <w:rFonts w:ascii="Times New Roman" w:eastAsia="Times New Roman" w:hAnsi="Times New Roman" w:cs="Times New Roman"/>
          <w:b/>
          <w:bCs/>
          <w:color w:val="000000"/>
          <w:kern w:val="0"/>
          <w:sz w:val="28"/>
          <w:szCs w:val="28"/>
          <w14:ligatures w14:val="none"/>
        </w:rPr>
        <w:t>ONCLUSION</w:t>
      </w:r>
    </w:p>
    <w:p w14:paraId="5F3E8D14" w14:textId="759FCC0F" w:rsidR="00556DC2" w:rsidRDefault="00556DC2" w:rsidP="00556DC2">
      <w:pPr>
        <w:pBdr>
          <w:bottom w:val="double" w:sz="6" w:space="1" w:color="auto"/>
        </w:pBdr>
        <w:spacing w:line="360" w:lineRule="auto"/>
        <w:jc w:val="both"/>
        <w:rPr>
          <w:rFonts w:ascii="Times New Roman" w:eastAsia="Times New Roman" w:hAnsi="Times New Roman" w:cs="Times New Roman"/>
          <w:color w:val="000000" w:themeColor="text1"/>
          <w:kern w:val="0"/>
          <w:sz w:val="28"/>
          <w:szCs w:val="28"/>
          <w14:ligatures w14:val="none"/>
        </w:rPr>
      </w:pPr>
      <w:r w:rsidRPr="00744970">
        <w:rPr>
          <w:rFonts w:ascii="Times New Roman" w:eastAsia="Times New Roman" w:hAnsi="Times New Roman" w:cs="Times New Roman"/>
          <w:color w:val="000000" w:themeColor="text1"/>
          <w:kern w:val="0"/>
          <w:sz w:val="28"/>
          <w:szCs w:val="28"/>
          <w14:ligatures w14:val="none"/>
        </w:rPr>
        <w:t>The p</w:t>
      </w:r>
      <w:r>
        <w:rPr>
          <w:rFonts w:ascii="Times New Roman" w:eastAsia="Times New Roman" w:hAnsi="Times New Roman" w:cs="Times New Roman"/>
          <w:color w:val="000000" w:themeColor="text1"/>
          <w:kern w:val="0"/>
          <w:sz w:val="28"/>
          <w:szCs w:val="28"/>
          <w14:ligatures w14:val="none"/>
        </w:rPr>
        <w:t>resentation</w:t>
      </w:r>
      <w:r w:rsidRPr="00744970">
        <w:rPr>
          <w:rFonts w:ascii="Times New Roman" w:eastAsia="Times New Roman" w:hAnsi="Times New Roman" w:cs="Times New Roman"/>
          <w:color w:val="000000" w:themeColor="text1"/>
          <w:kern w:val="0"/>
          <w:sz w:val="28"/>
          <w:szCs w:val="28"/>
          <w14:ligatures w14:val="none"/>
        </w:rPr>
        <w:t xml:space="preserve"> will conclude by suggesting some Legal Provisions and Balancing Victim Support with Judicial Objectivity</w:t>
      </w:r>
      <w:r>
        <w:rPr>
          <w:rFonts w:ascii="Times New Roman" w:eastAsia="Times New Roman" w:hAnsi="Times New Roman" w:cs="Times New Roman"/>
          <w:color w:val="000000" w:themeColor="text1"/>
          <w:kern w:val="0"/>
          <w:sz w:val="28"/>
          <w:szCs w:val="28"/>
          <w14:ligatures w14:val="none"/>
        </w:rPr>
        <w:t xml:space="preserve">. Mention will be made of some </w:t>
      </w:r>
      <w:r w:rsidRPr="00744970">
        <w:rPr>
          <w:rFonts w:ascii="Times New Roman" w:eastAsia="Times New Roman" w:hAnsi="Times New Roman" w:cs="Times New Roman"/>
          <w:color w:val="000000" w:themeColor="text1"/>
          <w:kern w:val="0"/>
          <w:sz w:val="28"/>
          <w:szCs w:val="28"/>
          <w14:ligatures w14:val="none"/>
        </w:rPr>
        <w:t xml:space="preserve">legal frameworks supporting victim-friendly services, </w:t>
      </w:r>
      <w:r>
        <w:rPr>
          <w:rFonts w:ascii="Times New Roman" w:eastAsia="Times New Roman" w:hAnsi="Times New Roman" w:cs="Times New Roman"/>
          <w:color w:val="000000" w:themeColor="text1"/>
          <w:kern w:val="0"/>
          <w:sz w:val="28"/>
          <w:szCs w:val="28"/>
          <w14:ligatures w14:val="none"/>
        </w:rPr>
        <w:t xml:space="preserve">while </w:t>
      </w:r>
      <w:r w:rsidRPr="00744970">
        <w:rPr>
          <w:rFonts w:ascii="Times New Roman" w:eastAsia="Times New Roman" w:hAnsi="Times New Roman" w:cs="Times New Roman"/>
          <w:color w:val="000000" w:themeColor="text1"/>
          <w:kern w:val="0"/>
          <w:sz w:val="28"/>
          <w:szCs w:val="28"/>
          <w14:ligatures w14:val="none"/>
        </w:rPr>
        <w:t xml:space="preserve">emphasizing the rights to dignity and inclusivity, while </w:t>
      </w:r>
      <w:r>
        <w:rPr>
          <w:rFonts w:ascii="Times New Roman" w:eastAsia="Times New Roman" w:hAnsi="Times New Roman" w:cs="Times New Roman"/>
          <w:color w:val="000000" w:themeColor="text1"/>
          <w:kern w:val="0"/>
          <w:sz w:val="28"/>
          <w:szCs w:val="28"/>
          <w14:ligatures w14:val="none"/>
        </w:rPr>
        <w:t xml:space="preserve">maintaining a </w:t>
      </w:r>
      <w:r w:rsidRPr="00744970">
        <w:rPr>
          <w:rFonts w:ascii="Times New Roman" w:eastAsia="Times New Roman" w:hAnsi="Times New Roman" w:cs="Times New Roman"/>
          <w:color w:val="000000" w:themeColor="text1"/>
          <w:kern w:val="0"/>
          <w:sz w:val="28"/>
          <w:szCs w:val="28"/>
          <w14:ligatures w14:val="none"/>
        </w:rPr>
        <w:t>balance between victim support, trauma-informed questioning</w:t>
      </w:r>
      <w:r>
        <w:rPr>
          <w:rFonts w:ascii="Times New Roman" w:eastAsia="Times New Roman" w:hAnsi="Times New Roman" w:cs="Times New Roman"/>
          <w:color w:val="000000" w:themeColor="text1"/>
          <w:kern w:val="0"/>
          <w:sz w:val="28"/>
          <w:szCs w:val="28"/>
          <w14:ligatures w14:val="none"/>
        </w:rPr>
        <w:t xml:space="preserve"> </w:t>
      </w:r>
      <w:r w:rsidRPr="00744970">
        <w:rPr>
          <w:rFonts w:ascii="Times New Roman" w:eastAsia="Times New Roman" w:hAnsi="Times New Roman" w:cs="Times New Roman"/>
          <w:color w:val="000000" w:themeColor="text1"/>
          <w:kern w:val="0"/>
          <w:sz w:val="28"/>
          <w:szCs w:val="28"/>
          <w14:ligatures w14:val="none"/>
        </w:rPr>
        <w:t>and judicial impartiality</w:t>
      </w:r>
    </w:p>
    <w:sectPr w:rsidR="00556DC2" w:rsidSect="009129C5">
      <w:footerReference w:type="default" r:id="rId11"/>
      <w:pgSz w:w="11906" w:h="16838"/>
      <w:pgMar w:top="851" w:right="849" w:bottom="426" w:left="1134"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28FE" w14:textId="77777777" w:rsidR="00513668" w:rsidRDefault="00513668" w:rsidP="00FC311B">
      <w:pPr>
        <w:spacing w:after="0" w:line="240" w:lineRule="auto"/>
      </w:pPr>
      <w:r>
        <w:separator/>
      </w:r>
    </w:p>
  </w:endnote>
  <w:endnote w:type="continuationSeparator" w:id="0">
    <w:p w14:paraId="7380DADC" w14:textId="77777777" w:rsidR="00513668" w:rsidRDefault="00513668" w:rsidP="00FC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283915"/>
      <w:docPartObj>
        <w:docPartGallery w:val="Page Numbers (Bottom of Page)"/>
        <w:docPartUnique/>
      </w:docPartObj>
    </w:sdtPr>
    <w:sdtEndPr>
      <w:rPr>
        <w:noProof/>
      </w:rPr>
    </w:sdtEndPr>
    <w:sdtContent>
      <w:p w14:paraId="26BA0E07" w14:textId="77777777" w:rsidR="00FC311B" w:rsidRDefault="00B535FC" w:rsidP="00B535FC">
        <w:pPr>
          <w:pStyle w:val="Footer"/>
          <w:ind w:left="720"/>
          <w:jc w:val="center"/>
        </w:pPr>
        <w:r>
          <w:t xml:space="preserve">Page </w:t>
        </w:r>
        <w:r w:rsidR="00FC311B">
          <w:fldChar w:fldCharType="begin"/>
        </w:r>
        <w:r w:rsidR="00FC311B">
          <w:instrText xml:space="preserve"> PAGE   \* MERGEFORMAT </w:instrText>
        </w:r>
        <w:r w:rsidR="00FC311B">
          <w:fldChar w:fldCharType="separate"/>
        </w:r>
        <w:r w:rsidR="00FC311B">
          <w:rPr>
            <w:noProof/>
          </w:rPr>
          <w:t>2</w:t>
        </w:r>
        <w:r w:rsidR="00FC311B">
          <w:rPr>
            <w:noProof/>
          </w:rPr>
          <w:fldChar w:fldCharType="end"/>
        </w:r>
      </w:p>
    </w:sdtContent>
  </w:sdt>
  <w:p w14:paraId="57EB5C6B" w14:textId="77777777" w:rsidR="00FC311B" w:rsidRDefault="00FC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8923" w14:textId="77777777" w:rsidR="00513668" w:rsidRDefault="00513668" w:rsidP="00FC311B">
      <w:pPr>
        <w:spacing w:after="0" w:line="240" w:lineRule="auto"/>
      </w:pPr>
      <w:r>
        <w:separator/>
      </w:r>
    </w:p>
  </w:footnote>
  <w:footnote w:type="continuationSeparator" w:id="0">
    <w:p w14:paraId="3A4571D6" w14:textId="77777777" w:rsidR="00513668" w:rsidRDefault="00513668" w:rsidP="00FC3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D37"/>
    <w:multiLevelType w:val="hybridMultilevel"/>
    <w:tmpl w:val="BD12DC70"/>
    <w:lvl w:ilvl="0" w:tplc="ABF463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612F0"/>
    <w:multiLevelType w:val="hybridMultilevel"/>
    <w:tmpl w:val="90AA5F2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88519DB"/>
    <w:multiLevelType w:val="hybridMultilevel"/>
    <w:tmpl w:val="12F6A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A31BC"/>
    <w:multiLevelType w:val="hybridMultilevel"/>
    <w:tmpl w:val="FB741A34"/>
    <w:lvl w:ilvl="0" w:tplc="CE4481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E4F9C"/>
    <w:multiLevelType w:val="multilevel"/>
    <w:tmpl w:val="AB8A7E5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CB04B04"/>
    <w:multiLevelType w:val="hybridMultilevel"/>
    <w:tmpl w:val="ADA2BC14"/>
    <w:lvl w:ilvl="0" w:tplc="5F28EF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24FB8"/>
    <w:multiLevelType w:val="hybridMultilevel"/>
    <w:tmpl w:val="B936C416"/>
    <w:lvl w:ilvl="0" w:tplc="08090005">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1FA70262"/>
    <w:multiLevelType w:val="hybridMultilevel"/>
    <w:tmpl w:val="8C2E23F2"/>
    <w:lvl w:ilvl="0" w:tplc="787A5DCA">
      <w:start w:val="1"/>
      <w:numFmt w:val="lowerLetter"/>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B77F3"/>
    <w:multiLevelType w:val="hybridMultilevel"/>
    <w:tmpl w:val="1F1828D8"/>
    <w:lvl w:ilvl="0" w:tplc="08090005">
      <w:start w:val="1"/>
      <w:numFmt w:val="bullet"/>
      <w:lvlText w:val=""/>
      <w:lvlJc w:val="left"/>
      <w:pPr>
        <w:tabs>
          <w:tab w:val="num" w:pos="720"/>
        </w:tabs>
        <w:ind w:left="720" w:hanging="360"/>
      </w:pPr>
      <w:rPr>
        <w:rFonts w:ascii="Wingdings" w:hAnsi="Wingdings" w:hint="default"/>
      </w:rPr>
    </w:lvl>
    <w:lvl w:ilvl="1" w:tplc="F7FC43A0" w:tentative="1">
      <w:start w:val="1"/>
      <w:numFmt w:val="bullet"/>
      <w:lvlText w:val="-"/>
      <w:lvlJc w:val="left"/>
      <w:pPr>
        <w:tabs>
          <w:tab w:val="num" w:pos="1440"/>
        </w:tabs>
        <w:ind w:left="1440" w:hanging="360"/>
      </w:pPr>
      <w:rPr>
        <w:rFonts w:ascii="Calibri" w:hAnsi="Calibri" w:hint="default"/>
      </w:rPr>
    </w:lvl>
    <w:lvl w:ilvl="2" w:tplc="C428DFB4" w:tentative="1">
      <w:start w:val="1"/>
      <w:numFmt w:val="bullet"/>
      <w:lvlText w:val="-"/>
      <w:lvlJc w:val="left"/>
      <w:pPr>
        <w:tabs>
          <w:tab w:val="num" w:pos="2160"/>
        </w:tabs>
        <w:ind w:left="2160" w:hanging="360"/>
      </w:pPr>
      <w:rPr>
        <w:rFonts w:ascii="Calibri" w:hAnsi="Calibri" w:hint="default"/>
      </w:rPr>
    </w:lvl>
    <w:lvl w:ilvl="3" w:tplc="8A7882CE" w:tentative="1">
      <w:start w:val="1"/>
      <w:numFmt w:val="bullet"/>
      <w:lvlText w:val="-"/>
      <w:lvlJc w:val="left"/>
      <w:pPr>
        <w:tabs>
          <w:tab w:val="num" w:pos="2880"/>
        </w:tabs>
        <w:ind w:left="2880" w:hanging="360"/>
      </w:pPr>
      <w:rPr>
        <w:rFonts w:ascii="Calibri" w:hAnsi="Calibri" w:hint="default"/>
      </w:rPr>
    </w:lvl>
    <w:lvl w:ilvl="4" w:tplc="A4DC2F96" w:tentative="1">
      <w:start w:val="1"/>
      <w:numFmt w:val="bullet"/>
      <w:lvlText w:val="-"/>
      <w:lvlJc w:val="left"/>
      <w:pPr>
        <w:tabs>
          <w:tab w:val="num" w:pos="3600"/>
        </w:tabs>
        <w:ind w:left="3600" w:hanging="360"/>
      </w:pPr>
      <w:rPr>
        <w:rFonts w:ascii="Calibri" w:hAnsi="Calibri" w:hint="default"/>
      </w:rPr>
    </w:lvl>
    <w:lvl w:ilvl="5" w:tplc="FF2CCA66" w:tentative="1">
      <w:start w:val="1"/>
      <w:numFmt w:val="bullet"/>
      <w:lvlText w:val="-"/>
      <w:lvlJc w:val="left"/>
      <w:pPr>
        <w:tabs>
          <w:tab w:val="num" w:pos="4320"/>
        </w:tabs>
        <w:ind w:left="4320" w:hanging="360"/>
      </w:pPr>
      <w:rPr>
        <w:rFonts w:ascii="Calibri" w:hAnsi="Calibri" w:hint="default"/>
      </w:rPr>
    </w:lvl>
    <w:lvl w:ilvl="6" w:tplc="30D23100" w:tentative="1">
      <w:start w:val="1"/>
      <w:numFmt w:val="bullet"/>
      <w:lvlText w:val="-"/>
      <w:lvlJc w:val="left"/>
      <w:pPr>
        <w:tabs>
          <w:tab w:val="num" w:pos="5040"/>
        </w:tabs>
        <w:ind w:left="5040" w:hanging="360"/>
      </w:pPr>
      <w:rPr>
        <w:rFonts w:ascii="Calibri" w:hAnsi="Calibri" w:hint="default"/>
      </w:rPr>
    </w:lvl>
    <w:lvl w:ilvl="7" w:tplc="3A5438BA" w:tentative="1">
      <w:start w:val="1"/>
      <w:numFmt w:val="bullet"/>
      <w:lvlText w:val="-"/>
      <w:lvlJc w:val="left"/>
      <w:pPr>
        <w:tabs>
          <w:tab w:val="num" w:pos="5760"/>
        </w:tabs>
        <w:ind w:left="5760" w:hanging="360"/>
      </w:pPr>
      <w:rPr>
        <w:rFonts w:ascii="Calibri" w:hAnsi="Calibri" w:hint="default"/>
      </w:rPr>
    </w:lvl>
    <w:lvl w:ilvl="8" w:tplc="A91C41F0"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3843A28"/>
    <w:multiLevelType w:val="hybridMultilevel"/>
    <w:tmpl w:val="A162A47A"/>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8561A84"/>
    <w:multiLevelType w:val="multilevel"/>
    <w:tmpl w:val="BCBE64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D360A2"/>
    <w:multiLevelType w:val="hybridMultilevel"/>
    <w:tmpl w:val="DD4891E6"/>
    <w:lvl w:ilvl="0" w:tplc="8CDA2164">
      <w:start w:val="1"/>
      <w:numFmt w:val="bullet"/>
      <w:lvlText w:val="-"/>
      <w:lvlJc w:val="left"/>
      <w:pPr>
        <w:tabs>
          <w:tab w:val="num" w:pos="720"/>
        </w:tabs>
        <w:ind w:left="720" w:hanging="360"/>
      </w:pPr>
      <w:rPr>
        <w:rFonts w:ascii="Calibri" w:hAnsi="Calibri" w:hint="default"/>
      </w:rPr>
    </w:lvl>
    <w:lvl w:ilvl="1" w:tplc="6FF6CCD0" w:tentative="1">
      <w:start w:val="1"/>
      <w:numFmt w:val="bullet"/>
      <w:lvlText w:val="-"/>
      <w:lvlJc w:val="left"/>
      <w:pPr>
        <w:tabs>
          <w:tab w:val="num" w:pos="1440"/>
        </w:tabs>
        <w:ind w:left="1440" w:hanging="360"/>
      </w:pPr>
      <w:rPr>
        <w:rFonts w:ascii="Calibri" w:hAnsi="Calibri" w:hint="default"/>
      </w:rPr>
    </w:lvl>
    <w:lvl w:ilvl="2" w:tplc="E466AA76" w:tentative="1">
      <w:start w:val="1"/>
      <w:numFmt w:val="bullet"/>
      <w:lvlText w:val="-"/>
      <w:lvlJc w:val="left"/>
      <w:pPr>
        <w:tabs>
          <w:tab w:val="num" w:pos="2160"/>
        </w:tabs>
        <w:ind w:left="2160" w:hanging="360"/>
      </w:pPr>
      <w:rPr>
        <w:rFonts w:ascii="Calibri" w:hAnsi="Calibri" w:hint="default"/>
      </w:rPr>
    </w:lvl>
    <w:lvl w:ilvl="3" w:tplc="0B80885E" w:tentative="1">
      <w:start w:val="1"/>
      <w:numFmt w:val="bullet"/>
      <w:lvlText w:val="-"/>
      <w:lvlJc w:val="left"/>
      <w:pPr>
        <w:tabs>
          <w:tab w:val="num" w:pos="2880"/>
        </w:tabs>
        <w:ind w:left="2880" w:hanging="360"/>
      </w:pPr>
      <w:rPr>
        <w:rFonts w:ascii="Calibri" w:hAnsi="Calibri" w:hint="default"/>
      </w:rPr>
    </w:lvl>
    <w:lvl w:ilvl="4" w:tplc="E842D7BE" w:tentative="1">
      <w:start w:val="1"/>
      <w:numFmt w:val="bullet"/>
      <w:lvlText w:val="-"/>
      <w:lvlJc w:val="left"/>
      <w:pPr>
        <w:tabs>
          <w:tab w:val="num" w:pos="3600"/>
        </w:tabs>
        <w:ind w:left="3600" w:hanging="360"/>
      </w:pPr>
      <w:rPr>
        <w:rFonts w:ascii="Calibri" w:hAnsi="Calibri" w:hint="default"/>
      </w:rPr>
    </w:lvl>
    <w:lvl w:ilvl="5" w:tplc="51883C3A" w:tentative="1">
      <w:start w:val="1"/>
      <w:numFmt w:val="bullet"/>
      <w:lvlText w:val="-"/>
      <w:lvlJc w:val="left"/>
      <w:pPr>
        <w:tabs>
          <w:tab w:val="num" w:pos="4320"/>
        </w:tabs>
        <w:ind w:left="4320" w:hanging="360"/>
      </w:pPr>
      <w:rPr>
        <w:rFonts w:ascii="Calibri" w:hAnsi="Calibri" w:hint="default"/>
      </w:rPr>
    </w:lvl>
    <w:lvl w:ilvl="6" w:tplc="F8E4D880" w:tentative="1">
      <w:start w:val="1"/>
      <w:numFmt w:val="bullet"/>
      <w:lvlText w:val="-"/>
      <w:lvlJc w:val="left"/>
      <w:pPr>
        <w:tabs>
          <w:tab w:val="num" w:pos="5040"/>
        </w:tabs>
        <w:ind w:left="5040" w:hanging="360"/>
      </w:pPr>
      <w:rPr>
        <w:rFonts w:ascii="Calibri" w:hAnsi="Calibri" w:hint="default"/>
      </w:rPr>
    </w:lvl>
    <w:lvl w:ilvl="7" w:tplc="40C422B8" w:tentative="1">
      <w:start w:val="1"/>
      <w:numFmt w:val="bullet"/>
      <w:lvlText w:val="-"/>
      <w:lvlJc w:val="left"/>
      <w:pPr>
        <w:tabs>
          <w:tab w:val="num" w:pos="5760"/>
        </w:tabs>
        <w:ind w:left="5760" w:hanging="360"/>
      </w:pPr>
      <w:rPr>
        <w:rFonts w:ascii="Calibri" w:hAnsi="Calibri" w:hint="default"/>
      </w:rPr>
    </w:lvl>
    <w:lvl w:ilvl="8" w:tplc="7A12622C"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3C42C85"/>
    <w:multiLevelType w:val="hybridMultilevel"/>
    <w:tmpl w:val="3982C1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441BF"/>
    <w:multiLevelType w:val="hybridMultilevel"/>
    <w:tmpl w:val="F6FA7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F6244"/>
    <w:multiLevelType w:val="hybridMultilevel"/>
    <w:tmpl w:val="0BECD0F0"/>
    <w:lvl w:ilvl="0" w:tplc="1DE8A9F0">
      <w:start w:val="1"/>
      <w:numFmt w:val="bullet"/>
      <w:lvlText w:val="-"/>
      <w:lvlJc w:val="left"/>
      <w:pPr>
        <w:tabs>
          <w:tab w:val="num" w:pos="720"/>
        </w:tabs>
        <w:ind w:left="720" w:hanging="360"/>
      </w:pPr>
      <w:rPr>
        <w:rFonts w:ascii="Times New Roman" w:hAnsi="Times New Roman" w:hint="default"/>
      </w:rPr>
    </w:lvl>
    <w:lvl w:ilvl="1" w:tplc="DDF69F7C" w:tentative="1">
      <w:start w:val="1"/>
      <w:numFmt w:val="bullet"/>
      <w:lvlText w:val="-"/>
      <w:lvlJc w:val="left"/>
      <w:pPr>
        <w:tabs>
          <w:tab w:val="num" w:pos="1440"/>
        </w:tabs>
        <w:ind w:left="1440" w:hanging="360"/>
      </w:pPr>
      <w:rPr>
        <w:rFonts w:ascii="Times New Roman" w:hAnsi="Times New Roman" w:hint="default"/>
      </w:rPr>
    </w:lvl>
    <w:lvl w:ilvl="2" w:tplc="006CAE92" w:tentative="1">
      <w:start w:val="1"/>
      <w:numFmt w:val="bullet"/>
      <w:lvlText w:val="-"/>
      <w:lvlJc w:val="left"/>
      <w:pPr>
        <w:tabs>
          <w:tab w:val="num" w:pos="2160"/>
        </w:tabs>
        <w:ind w:left="2160" w:hanging="360"/>
      </w:pPr>
      <w:rPr>
        <w:rFonts w:ascii="Times New Roman" w:hAnsi="Times New Roman" w:hint="default"/>
      </w:rPr>
    </w:lvl>
    <w:lvl w:ilvl="3" w:tplc="8CF4082E" w:tentative="1">
      <w:start w:val="1"/>
      <w:numFmt w:val="bullet"/>
      <w:lvlText w:val="-"/>
      <w:lvlJc w:val="left"/>
      <w:pPr>
        <w:tabs>
          <w:tab w:val="num" w:pos="2880"/>
        </w:tabs>
        <w:ind w:left="2880" w:hanging="360"/>
      </w:pPr>
      <w:rPr>
        <w:rFonts w:ascii="Times New Roman" w:hAnsi="Times New Roman" w:hint="default"/>
      </w:rPr>
    </w:lvl>
    <w:lvl w:ilvl="4" w:tplc="12BAB732" w:tentative="1">
      <w:start w:val="1"/>
      <w:numFmt w:val="bullet"/>
      <w:lvlText w:val="-"/>
      <w:lvlJc w:val="left"/>
      <w:pPr>
        <w:tabs>
          <w:tab w:val="num" w:pos="3600"/>
        </w:tabs>
        <w:ind w:left="3600" w:hanging="360"/>
      </w:pPr>
      <w:rPr>
        <w:rFonts w:ascii="Times New Roman" w:hAnsi="Times New Roman" w:hint="default"/>
      </w:rPr>
    </w:lvl>
    <w:lvl w:ilvl="5" w:tplc="675C9130" w:tentative="1">
      <w:start w:val="1"/>
      <w:numFmt w:val="bullet"/>
      <w:lvlText w:val="-"/>
      <w:lvlJc w:val="left"/>
      <w:pPr>
        <w:tabs>
          <w:tab w:val="num" w:pos="4320"/>
        </w:tabs>
        <w:ind w:left="4320" w:hanging="360"/>
      </w:pPr>
      <w:rPr>
        <w:rFonts w:ascii="Times New Roman" w:hAnsi="Times New Roman" w:hint="default"/>
      </w:rPr>
    </w:lvl>
    <w:lvl w:ilvl="6" w:tplc="7BD8A0A2" w:tentative="1">
      <w:start w:val="1"/>
      <w:numFmt w:val="bullet"/>
      <w:lvlText w:val="-"/>
      <w:lvlJc w:val="left"/>
      <w:pPr>
        <w:tabs>
          <w:tab w:val="num" w:pos="5040"/>
        </w:tabs>
        <w:ind w:left="5040" w:hanging="360"/>
      </w:pPr>
      <w:rPr>
        <w:rFonts w:ascii="Times New Roman" w:hAnsi="Times New Roman" w:hint="default"/>
      </w:rPr>
    </w:lvl>
    <w:lvl w:ilvl="7" w:tplc="D15E8628" w:tentative="1">
      <w:start w:val="1"/>
      <w:numFmt w:val="bullet"/>
      <w:lvlText w:val="-"/>
      <w:lvlJc w:val="left"/>
      <w:pPr>
        <w:tabs>
          <w:tab w:val="num" w:pos="5760"/>
        </w:tabs>
        <w:ind w:left="5760" w:hanging="360"/>
      </w:pPr>
      <w:rPr>
        <w:rFonts w:ascii="Times New Roman" w:hAnsi="Times New Roman" w:hint="default"/>
      </w:rPr>
    </w:lvl>
    <w:lvl w:ilvl="8" w:tplc="29FE5FE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1BA2FEE"/>
    <w:multiLevelType w:val="hybridMultilevel"/>
    <w:tmpl w:val="B87CF7DE"/>
    <w:lvl w:ilvl="0" w:tplc="7B527592">
      <w:start w:val="1"/>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7363EF"/>
    <w:multiLevelType w:val="hybridMultilevel"/>
    <w:tmpl w:val="4B36CDE0"/>
    <w:lvl w:ilvl="0" w:tplc="08090005">
      <w:start w:val="1"/>
      <w:numFmt w:val="bullet"/>
      <w:lvlText w:val=""/>
      <w:lvlJc w:val="left"/>
      <w:pPr>
        <w:ind w:left="698" w:hanging="360"/>
      </w:pPr>
      <w:rPr>
        <w:rFonts w:ascii="Wingdings" w:hAnsi="Wingdings"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17" w15:restartNumberingAfterBreak="0">
    <w:nsid w:val="490A4C43"/>
    <w:multiLevelType w:val="hybridMultilevel"/>
    <w:tmpl w:val="DDA49022"/>
    <w:lvl w:ilvl="0" w:tplc="D550F1D2">
      <w:start w:val="1"/>
      <w:numFmt w:val="bullet"/>
      <w:lvlText w:val="-"/>
      <w:lvlJc w:val="left"/>
      <w:pPr>
        <w:tabs>
          <w:tab w:val="num" w:pos="720"/>
        </w:tabs>
        <w:ind w:left="720" w:hanging="360"/>
      </w:pPr>
      <w:rPr>
        <w:rFonts w:ascii="Calibri" w:hAnsi="Calibri" w:hint="default"/>
      </w:rPr>
    </w:lvl>
    <w:lvl w:ilvl="1" w:tplc="B3961B7C" w:tentative="1">
      <w:start w:val="1"/>
      <w:numFmt w:val="bullet"/>
      <w:lvlText w:val="-"/>
      <w:lvlJc w:val="left"/>
      <w:pPr>
        <w:tabs>
          <w:tab w:val="num" w:pos="1440"/>
        </w:tabs>
        <w:ind w:left="1440" w:hanging="360"/>
      </w:pPr>
      <w:rPr>
        <w:rFonts w:ascii="Calibri" w:hAnsi="Calibri" w:hint="default"/>
      </w:rPr>
    </w:lvl>
    <w:lvl w:ilvl="2" w:tplc="CE2AAD04" w:tentative="1">
      <w:start w:val="1"/>
      <w:numFmt w:val="bullet"/>
      <w:lvlText w:val="-"/>
      <w:lvlJc w:val="left"/>
      <w:pPr>
        <w:tabs>
          <w:tab w:val="num" w:pos="2160"/>
        </w:tabs>
        <w:ind w:left="2160" w:hanging="360"/>
      </w:pPr>
      <w:rPr>
        <w:rFonts w:ascii="Calibri" w:hAnsi="Calibri" w:hint="default"/>
      </w:rPr>
    </w:lvl>
    <w:lvl w:ilvl="3" w:tplc="EC60B6BE" w:tentative="1">
      <w:start w:val="1"/>
      <w:numFmt w:val="bullet"/>
      <w:lvlText w:val="-"/>
      <w:lvlJc w:val="left"/>
      <w:pPr>
        <w:tabs>
          <w:tab w:val="num" w:pos="2880"/>
        </w:tabs>
        <w:ind w:left="2880" w:hanging="360"/>
      </w:pPr>
      <w:rPr>
        <w:rFonts w:ascii="Calibri" w:hAnsi="Calibri" w:hint="default"/>
      </w:rPr>
    </w:lvl>
    <w:lvl w:ilvl="4" w:tplc="4D7CE08C" w:tentative="1">
      <w:start w:val="1"/>
      <w:numFmt w:val="bullet"/>
      <w:lvlText w:val="-"/>
      <w:lvlJc w:val="left"/>
      <w:pPr>
        <w:tabs>
          <w:tab w:val="num" w:pos="3600"/>
        </w:tabs>
        <w:ind w:left="3600" w:hanging="360"/>
      </w:pPr>
      <w:rPr>
        <w:rFonts w:ascii="Calibri" w:hAnsi="Calibri" w:hint="default"/>
      </w:rPr>
    </w:lvl>
    <w:lvl w:ilvl="5" w:tplc="E6F27FBC" w:tentative="1">
      <w:start w:val="1"/>
      <w:numFmt w:val="bullet"/>
      <w:lvlText w:val="-"/>
      <w:lvlJc w:val="left"/>
      <w:pPr>
        <w:tabs>
          <w:tab w:val="num" w:pos="4320"/>
        </w:tabs>
        <w:ind w:left="4320" w:hanging="360"/>
      </w:pPr>
      <w:rPr>
        <w:rFonts w:ascii="Calibri" w:hAnsi="Calibri" w:hint="default"/>
      </w:rPr>
    </w:lvl>
    <w:lvl w:ilvl="6" w:tplc="B49E8C70" w:tentative="1">
      <w:start w:val="1"/>
      <w:numFmt w:val="bullet"/>
      <w:lvlText w:val="-"/>
      <w:lvlJc w:val="left"/>
      <w:pPr>
        <w:tabs>
          <w:tab w:val="num" w:pos="5040"/>
        </w:tabs>
        <w:ind w:left="5040" w:hanging="360"/>
      </w:pPr>
      <w:rPr>
        <w:rFonts w:ascii="Calibri" w:hAnsi="Calibri" w:hint="default"/>
      </w:rPr>
    </w:lvl>
    <w:lvl w:ilvl="7" w:tplc="32BA924A" w:tentative="1">
      <w:start w:val="1"/>
      <w:numFmt w:val="bullet"/>
      <w:lvlText w:val="-"/>
      <w:lvlJc w:val="left"/>
      <w:pPr>
        <w:tabs>
          <w:tab w:val="num" w:pos="5760"/>
        </w:tabs>
        <w:ind w:left="5760" w:hanging="360"/>
      </w:pPr>
      <w:rPr>
        <w:rFonts w:ascii="Calibri" w:hAnsi="Calibri" w:hint="default"/>
      </w:rPr>
    </w:lvl>
    <w:lvl w:ilvl="8" w:tplc="8CC28E44"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9E04C2E"/>
    <w:multiLevelType w:val="hybridMultilevel"/>
    <w:tmpl w:val="9B2215B8"/>
    <w:lvl w:ilvl="0" w:tplc="F4B218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1844EB"/>
    <w:multiLevelType w:val="hybridMultilevel"/>
    <w:tmpl w:val="1D9EA062"/>
    <w:lvl w:ilvl="0" w:tplc="602600EE">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FE00442"/>
    <w:multiLevelType w:val="hybridMultilevel"/>
    <w:tmpl w:val="EEC0F1CC"/>
    <w:lvl w:ilvl="0" w:tplc="ADD66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E3A57"/>
    <w:multiLevelType w:val="hybridMultilevel"/>
    <w:tmpl w:val="97CA9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C20F4"/>
    <w:multiLevelType w:val="hybridMultilevel"/>
    <w:tmpl w:val="EA7421DC"/>
    <w:lvl w:ilvl="0" w:tplc="5582F0AE">
      <w:start w:val="1"/>
      <w:numFmt w:val="bullet"/>
      <w:lvlText w:val="-"/>
      <w:lvlJc w:val="left"/>
      <w:pPr>
        <w:tabs>
          <w:tab w:val="num" w:pos="720"/>
        </w:tabs>
        <w:ind w:left="720" w:hanging="360"/>
      </w:pPr>
      <w:rPr>
        <w:rFonts w:ascii="Calibri" w:hAnsi="Calibri" w:hint="default"/>
      </w:rPr>
    </w:lvl>
    <w:lvl w:ilvl="1" w:tplc="EE82AE08" w:tentative="1">
      <w:start w:val="1"/>
      <w:numFmt w:val="bullet"/>
      <w:lvlText w:val="-"/>
      <w:lvlJc w:val="left"/>
      <w:pPr>
        <w:tabs>
          <w:tab w:val="num" w:pos="1440"/>
        </w:tabs>
        <w:ind w:left="1440" w:hanging="360"/>
      </w:pPr>
      <w:rPr>
        <w:rFonts w:ascii="Calibri" w:hAnsi="Calibri" w:hint="default"/>
      </w:rPr>
    </w:lvl>
    <w:lvl w:ilvl="2" w:tplc="1FAC5B02" w:tentative="1">
      <w:start w:val="1"/>
      <w:numFmt w:val="bullet"/>
      <w:lvlText w:val="-"/>
      <w:lvlJc w:val="left"/>
      <w:pPr>
        <w:tabs>
          <w:tab w:val="num" w:pos="2160"/>
        </w:tabs>
        <w:ind w:left="2160" w:hanging="360"/>
      </w:pPr>
      <w:rPr>
        <w:rFonts w:ascii="Calibri" w:hAnsi="Calibri" w:hint="default"/>
      </w:rPr>
    </w:lvl>
    <w:lvl w:ilvl="3" w:tplc="F7C8590E" w:tentative="1">
      <w:start w:val="1"/>
      <w:numFmt w:val="bullet"/>
      <w:lvlText w:val="-"/>
      <w:lvlJc w:val="left"/>
      <w:pPr>
        <w:tabs>
          <w:tab w:val="num" w:pos="2880"/>
        </w:tabs>
        <w:ind w:left="2880" w:hanging="360"/>
      </w:pPr>
      <w:rPr>
        <w:rFonts w:ascii="Calibri" w:hAnsi="Calibri" w:hint="default"/>
      </w:rPr>
    </w:lvl>
    <w:lvl w:ilvl="4" w:tplc="C096E90C" w:tentative="1">
      <w:start w:val="1"/>
      <w:numFmt w:val="bullet"/>
      <w:lvlText w:val="-"/>
      <w:lvlJc w:val="left"/>
      <w:pPr>
        <w:tabs>
          <w:tab w:val="num" w:pos="3600"/>
        </w:tabs>
        <w:ind w:left="3600" w:hanging="360"/>
      </w:pPr>
      <w:rPr>
        <w:rFonts w:ascii="Calibri" w:hAnsi="Calibri" w:hint="default"/>
      </w:rPr>
    </w:lvl>
    <w:lvl w:ilvl="5" w:tplc="3A0071F4" w:tentative="1">
      <w:start w:val="1"/>
      <w:numFmt w:val="bullet"/>
      <w:lvlText w:val="-"/>
      <w:lvlJc w:val="left"/>
      <w:pPr>
        <w:tabs>
          <w:tab w:val="num" w:pos="4320"/>
        </w:tabs>
        <w:ind w:left="4320" w:hanging="360"/>
      </w:pPr>
      <w:rPr>
        <w:rFonts w:ascii="Calibri" w:hAnsi="Calibri" w:hint="default"/>
      </w:rPr>
    </w:lvl>
    <w:lvl w:ilvl="6" w:tplc="1AE627BA" w:tentative="1">
      <w:start w:val="1"/>
      <w:numFmt w:val="bullet"/>
      <w:lvlText w:val="-"/>
      <w:lvlJc w:val="left"/>
      <w:pPr>
        <w:tabs>
          <w:tab w:val="num" w:pos="5040"/>
        </w:tabs>
        <w:ind w:left="5040" w:hanging="360"/>
      </w:pPr>
      <w:rPr>
        <w:rFonts w:ascii="Calibri" w:hAnsi="Calibri" w:hint="default"/>
      </w:rPr>
    </w:lvl>
    <w:lvl w:ilvl="7" w:tplc="88DA98C4" w:tentative="1">
      <w:start w:val="1"/>
      <w:numFmt w:val="bullet"/>
      <w:lvlText w:val="-"/>
      <w:lvlJc w:val="left"/>
      <w:pPr>
        <w:tabs>
          <w:tab w:val="num" w:pos="5760"/>
        </w:tabs>
        <w:ind w:left="5760" w:hanging="360"/>
      </w:pPr>
      <w:rPr>
        <w:rFonts w:ascii="Calibri" w:hAnsi="Calibri" w:hint="default"/>
      </w:rPr>
    </w:lvl>
    <w:lvl w:ilvl="8" w:tplc="1870F7DC"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9A674EA"/>
    <w:multiLevelType w:val="hybridMultilevel"/>
    <w:tmpl w:val="A64A0ABC"/>
    <w:lvl w:ilvl="0" w:tplc="08090005">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4" w15:restartNumberingAfterBreak="0">
    <w:nsid w:val="5D031473"/>
    <w:multiLevelType w:val="hybridMultilevel"/>
    <w:tmpl w:val="4D02C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1926D6"/>
    <w:multiLevelType w:val="hybridMultilevel"/>
    <w:tmpl w:val="0BAE5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56275"/>
    <w:multiLevelType w:val="multilevel"/>
    <w:tmpl w:val="3C8293B4"/>
    <w:lvl w:ilvl="0">
      <w:start w:val="1"/>
      <w:numFmt w:val="decimal"/>
      <w:lvlText w:val="%1."/>
      <w:lvlJc w:val="left"/>
      <w:pPr>
        <w:ind w:left="31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0B5501D"/>
    <w:multiLevelType w:val="hybridMultilevel"/>
    <w:tmpl w:val="4D9A774E"/>
    <w:lvl w:ilvl="0" w:tplc="72A80A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D1002E"/>
    <w:multiLevelType w:val="hybridMultilevel"/>
    <w:tmpl w:val="4FFA9CDA"/>
    <w:lvl w:ilvl="0" w:tplc="0D3AA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D5AA9"/>
    <w:multiLevelType w:val="hybridMultilevel"/>
    <w:tmpl w:val="112E64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057E5"/>
    <w:multiLevelType w:val="hybridMultilevel"/>
    <w:tmpl w:val="65443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C06D4"/>
    <w:multiLevelType w:val="hybridMultilevel"/>
    <w:tmpl w:val="8BFA6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0B12AF"/>
    <w:multiLevelType w:val="hybridMultilevel"/>
    <w:tmpl w:val="F220722E"/>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30300E"/>
    <w:multiLevelType w:val="hybridMultilevel"/>
    <w:tmpl w:val="9FF62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A0F5B"/>
    <w:multiLevelType w:val="hybridMultilevel"/>
    <w:tmpl w:val="F6305994"/>
    <w:lvl w:ilvl="0" w:tplc="08090005">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5" w15:restartNumberingAfterBreak="0">
    <w:nsid w:val="7A793B19"/>
    <w:multiLevelType w:val="hybridMultilevel"/>
    <w:tmpl w:val="E59628EA"/>
    <w:lvl w:ilvl="0" w:tplc="08090005">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6" w15:restartNumberingAfterBreak="0">
    <w:nsid w:val="7B083901"/>
    <w:multiLevelType w:val="hybridMultilevel"/>
    <w:tmpl w:val="43769548"/>
    <w:lvl w:ilvl="0" w:tplc="C682EFE6">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31161"/>
    <w:multiLevelType w:val="hybridMultilevel"/>
    <w:tmpl w:val="F4F28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67732"/>
    <w:multiLevelType w:val="hybridMultilevel"/>
    <w:tmpl w:val="2068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48342">
    <w:abstractNumId w:val="38"/>
  </w:num>
  <w:num w:numId="2" w16cid:durableId="910315792">
    <w:abstractNumId w:val="15"/>
  </w:num>
  <w:num w:numId="3" w16cid:durableId="1829666698">
    <w:abstractNumId w:val="3"/>
  </w:num>
  <w:num w:numId="4" w16cid:durableId="1293445613">
    <w:abstractNumId w:val="7"/>
  </w:num>
  <w:num w:numId="5" w16cid:durableId="931552443">
    <w:abstractNumId w:val="12"/>
  </w:num>
  <w:num w:numId="6" w16cid:durableId="1415517690">
    <w:abstractNumId w:val="25"/>
  </w:num>
  <w:num w:numId="7" w16cid:durableId="1340037084">
    <w:abstractNumId w:val="21"/>
  </w:num>
  <w:num w:numId="8" w16cid:durableId="1118336724">
    <w:abstractNumId w:val="34"/>
  </w:num>
  <w:num w:numId="9" w16cid:durableId="1152523196">
    <w:abstractNumId w:val="27"/>
  </w:num>
  <w:num w:numId="10" w16cid:durableId="1921867210">
    <w:abstractNumId w:val="0"/>
  </w:num>
  <w:num w:numId="11" w16cid:durableId="1770663997">
    <w:abstractNumId w:val="31"/>
  </w:num>
  <w:num w:numId="12" w16cid:durableId="954366936">
    <w:abstractNumId w:val="24"/>
  </w:num>
  <w:num w:numId="13" w16cid:durableId="144323165">
    <w:abstractNumId w:val="20"/>
  </w:num>
  <w:num w:numId="14" w16cid:durableId="1387144760">
    <w:abstractNumId w:val="11"/>
  </w:num>
  <w:num w:numId="15" w16cid:durableId="2093315325">
    <w:abstractNumId w:val="8"/>
  </w:num>
  <w:num w:numId="16" w16cid:durableId="429854041">
    <w:abstractNumId w:val="17"/>
  </w:num>
  <w:num w:numId="17" w16cid:durableId="854341012">
    <w:abstractNumId w:val="22"/>
  </w:num>
  <w:num w:numId="18" w16cid:durableId="852259138">
    <w:abstractNumId w:val="14"/>
  </w:num>
  <w:num w:numId="19" w16cid:durableId="786972128">
    <w:abstractNumId w:val="36"/>
  </w:num>
  <w:num w:numId="20" w16cid:durableId="576986790">
    <w:abstractNumId w:val="26"/>
  </w:num>
  <w:num w:numId="21" w16cid:durableId="572738087">
    <w:abstractNumId w:val="28"/>
  </w:num>
  <w:num w:numId="22" w16cid:durableId="1067992061">
    <w:abstractNumId w:val="19"/>
  </w:num>
  <w:num w:numId="23" w16cid:durableId="728959583">
    <w:abstractNumId w:val="2"/>
  </w:num>
  <w:num w:numId="24" w16cid:durableId="1890070570">
    <w:abstractNumId w:val="37"/>
  </w:num>
  <w:num w:numId="25" w16cid:durableId="750811649">
    <w:abstractNumId w:val="16"/>
  </w:num>
  <w:num w:numId="26" w16cid:durableId="2121559316">
    <w:abstractNumId w:val="32"/>
  </w:num>
  <w:num w:numId="27" w16cid:durableId="916288171">
    <w:abstractNumId w:val="1"/>
  </w:num>
  <w:num w:numId="28" w16cid:durableId="1328167347">
    <w:abstractNumId w:val="9"/>
  </w:num>
  <w:num w:numId="29" w16cid:durableId="1782068259">
    <w:abstractNumId w:val="30"/>
  </w:num>
  <w:num w:numId="30" w16cid:durableId="1224682227">
    <w:abstractNumId w:val="33"/>
  </w:num>
  <w:num w:numId="31" w16cid:durableId="1049957613">
    <w:abstractNumId w:val="35"/>
  </w:num>
  <w:num w:numId="32" w16cid:durableId="2082095330">
    <w:abstractNumId w:val="23"/>
  </w:num>
  <w:num w:numId="33" w16cid:durableId="1986081535">
    <w:abstractNumId w:val="6"/>
  </w:num>
  <w:num w:numId="34" w16cid:durableId="1613515264">
    <w:abstractNumId w:val="5"/>
  </w:num>
  <w:num w:numId="35" w16cid:durableId="478499981">
    <w:abstractNumId w:val="13"/>
  </w:num>
  <w:num w:numId="36" w16cid:durableId="132450430">
    <w:abstractNumId w:val="18"/>
  </w:num>
  <w:num w:numId="37" w16cid:durableId="237062951">
    <w:abstractNumId w:val="10"/>
  </w:num>
  <w:num w:numId="38" w16cid:durableId="1383096226">
    <w:abstractNumId w:val="29"/>
  </w:num>
  <w:num w:numId="39" w16cid:durableId="144384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C9"/>
    <w:rsid w:val="0000630C"/>
    <w:rsid w:val="00023F85"/>
    <w:rsid w:val="0003633B"/>
    <w:rsid w:val="00036F1A"/>
    <w:rsid w:val="0004419B"/>
    <w:rsid w:val="00066AC6"/>
    <w:rsid w:val="0008700C"/>
    <w:rsid w:val="000B0861"/>
    <w:rsid w:val="000C1DC2"/>
    <w:rsid w:val="0010066B"/>
    <w:rsid w:val="0012051F"/>
    <w:rsid w:val="00151300"/>
    <w:rsid w:val="001519A7"/>
    <w:rsid w:val="001568E0"/>
    <w:rsid w:val="00175E1D"/>
    <w:rsid w:val="001974BA"/>
    <w:rsid w:val="001A05F2"/>
    <w:rsid w:val="001A5CC0"/>
    <w:rsid w:val="001B0AE2"/>
    <w:rsid w:val="001B3987"/>
    <w:rsid w:val="001B7B41"/>
    <w:rsid w:val="001D7B36"/>
    <w:rsid w:val="001E0AC4"/>
    <w:rsid w:val="00217F69"/>
    <w:rsid w:val="00220225"/>
    <w:rsid w:val="00252B11"/>
    <w:rsid w:val="002632D4"/>
    <w:rsid w:val="00270F82"/>
    <w:rsid w:val="00280417"/>
    <w:rsid w:val="002C130C"/>
    <w:rsid w:val="002E445E"/>
    <w:rsid w:val="002E52D6"/>
    <w:rsid w:val="00300B80"/>
    <w:rsid w:val="003249EB"/>
    <w:rsid w:val="00334803"/>
    <w:rsid w:val="00350C63"/>
    <w:rsid w:val="00385B0A"/>
    <w:rsid w:val="003940A7"/>
    <w:rsid w:val="003A3C36"/>
    <w:rsid w:val="003A770F"/>
    <w:rsid w:val="003B5803"/>
    <w:rsid w:val="003E07F2"/>
    <w:rsid w:val="003F1C08"/>
    <w:rsid w:val="004177DC"/>
    <w:rsid w:val="0042426E"/>
    <w:rsid w:val="00427F1C"/>
    <w:rsid w:val="00431AFA"/>
    <w:rsid w:val="00431BF7"/>
    <w:rsid w:val="00442E4F"/>
    <w:rsid w:val="004474DB"/>
    <w:rsid w:val="0044799E"/>
    <w:rsid w:val="004505D0"/>
    <w:rsid w:val="004843BF"/>
    <w:rsid w:val="004A0B83"/>
    <w:rsid w:val="004C69B8"/>
    <w:rsid w:val="004E732B"/>
    <w:rsid w:val="004E79D6"/>
    <w:rsid w:val="005001BB"/>
    <w:rsid w:val="00513668"/>
    <w:rsid w:val="00537DB1"/>
    <w:rsid w:val="00550A10"/>
    <w:rsid w:val="00556DC2"/>
    <w:rsid w:val="005A0DAA"/>
    <w:rsid w:val="005A37A9"/>
    <w:rsid w:val="005A6C06"/>
    <w:rsid w:val="005B2DE4"/>
    <w:rsid w:val="005C1560"/>
    <w:rsid w:val="005C385F"/>
    <w:rsid w:val="005E62F1"/>
    <w:rsid w:val="0061112C"/>
    <w:rsid w:val="0062124E"/>
    <w:rsid w:val="00626E32"/>
    <w:rsid w:val="006457FF"/>
    <w:rsid w:val="00667065"/>
    <w:rsid w:val="00676048"/>
    <w:rsid w:val="006806A2"/>
    <w:rsid w:val="0068230F"/>
    <w:rsid w:val="006A231E"/>
    <w:rsid w:val="006C3127"/>
    <w:rsid w:val="006F26FA"/>
    <w:rsid w:val="00744970"/>
    <w:rsid w:val="007528AA"/>
    <w:rsid w:val="007658B6"/>
    <w:rsid w:val="00765F99"/>
    <w:rsid w:val="00780E4C"/>
    <w:rsid w:val="00795BEB"/>
    <w:rsid w:val="007A19BD"/>
    <w:rsid w:val="007A35ED"/>
    <w:rsid w:val="007B502E"/>
    <w:rsid w:val="007E61DA"/>
    <w:rsid w:val="007E766C"/>
    <w:rsid w:val="00822611"/>
    <w:rsid w:val="00831AB0"/>
    <w:rsid w:val="00832896"/>
    <w:rsid w:val="00832D6E"/>
    <w:rsid w:val="0084165C"/>
    <w:rsid w:val="0084315D"/>
    <w:rsid w:val="00846F8A"/>
    <w:rsid w:val="0086275A"/>
    <w:rsid w:val="008635F9"/>
    <w:rsid w:val="00873598"/>
    <w:rsid w:val="00874D45"/>
    <w:rsid w:val="00886195"/>
    <w:rsid w:val="00887256"/>
    <w:rsid w:val="008B1964"/>
    <w:rsid w:val="008C7EF5"/>
    <w:rsid w:val="008D4CE4"/>
    <w:rsid w:val="009129C5"/>
    <w:rsid w:val="00944286"/>
    <w:rsid w:val="00952882"/>
    <w:rsid w:val="00985B4A"/>
    <w:rsid w:val="00994A0C"/>
    <w:rsid w:val="009A082D"/>
    <w:rsid w:val="009D054C"/>
    <w:rsid w:val="009E47FB"/>
    <w:rsid w:val="00A1319F"/>
    <w:rsid w:val="00A147C1"/>
    <w:rsid w:val="00A51713"/>
    <w:rsid w:val="00A62B02"/>
    <w:rsid w:val="00A6555C"/>
    <w:rsid w:val="00A8027E"/>
    <w:rsid w:val="00A816DF"/>
    <w:rsid w:val="00AB1FC8"/>
    <w:rsid w:val="00AB6202"/>
    <w:rsid w:val="00AB7A8E"/>
    <w:rsid w:val="00AD1FF3"/>
    <w:rsid w:val="00AE283F"/>
    <w:rsid w:val="00B13C77"/>
    <w:rsid w:val="00B1669D"/>
    <w:rsid w:val="00B21DEE"/>
    <w:rsid w:val="00B22CCB"/>
    <w:rsid w:val="00B2309E"/>
    <w:rsid w:val="00B3255D"/>
    <w:rsid w:val="00B535FC"/>
    <w:rsid w:val="00B751C2"/>
    <w:rsid w:val="00B9043E"/>
    <w:rsid w:val="00B93913"/>
    <w:rsid w:val="00BD3FDB"/>
    <w:rsid w:val="00C04389"/>
    <w:rsid w:val="00C13C7C"/>
    <w:rsid w:val="00C16C67"/>
    <w:rsid w:val="00C25496"/>
    <w:rsid w:val="00C36944"/>
    <w:rsid w:val="00C52E9D"/>
    <w:rsid w:val="00C62D25"/>
    <w:rsid w:val="00C72462"/>
    <w:rsid w:val="00C7473C"/>
    <w:rsid w:val="00C8147D"/>
    <w:rsid w:val="00C82491"/>
    <w:rsid w:val="00CA7F64"/>
    <w:rsid w:val="00CE583A"/>
    <w:rsid w:val="00CE7D1A"/>
    <w:rsid w:val="00CF2885"/>
    <w:rsid w:val="00D13143"/>
    <w:rsid w:val="00D2258F"/>
    <w:rsid w:val="00D23EA0"/>
    <w:rsid w:val="00D31B30"/>
    <w:rsid w:val="00D32B39"/>
    <w:rsid w:val="00D75EBE"/>
    <w:rsid w:val="00D84578"/>
    <w:rsid w:val="00D957BF"/>
    <w:rsid w:val="00DA515E"/>
    <w:rsid w:val="00DB4894"/>
    <w:rsid w:val="00DC3CAB"/>
    <w:rsid w:val="00DD2A7C"/>
    <w:rsid w:val="00DE410D"/>
    <w:rsid w:val="00DE7AB4"/>
    <w:rsid w:val="00E14F67"/>
    <w:rsid w:val="00E22C0E"/>
    <w:rsid w:val="00E379BE"/>
    <w:rsid w:val="00E40C55"/>
    <w:rsid w:val="00E455C6"/>
    <w:rsid w:val="00E61E7E"/>
    <w:rsid w:val="00E823C7"/>
    <w:rsid w:val="00E90BC0"/>
    <w:rsid w:val="00E949A9"/>
    <w:rsid w:val="00EB52A5"/>
    <w:rsid w:val="00EC1870"/>
    <w:rsid w:val="00EC3DFE"/>
    <w:rsid w:val="00EF59F6"/>
    <w:rsid w:val="00F251C3"/>
    <w:rsid w:val="00F25777"/>
    <w:rsid w:val="00F671AA"/>
    <w:rsid w:val="00FA105A"/>
    <w:rsid w:val="00FA3D98"/>
    <w:rsid w:val="00FA766F"/>
    <w:rsid w:val="00FB3597"/>
    <w:rsid w:val="00FC0FC9"/>
    <w:rsid w:val="00FC311B"/>
    <w:rsid w:val="00FC6F9E"/>
    <w:rsid w:val="00FD3A44"/>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D4DEE"/>
  <w15:chartTrackingRefBased/>
  <w15:docId w15:val="{880F1BD2-4402-4ECA-9F55-3EC10B12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FC9"/>
    <w:rPr>
      <w:rFonts w:eastAsiaTheme="majorEastAsia" w:cstheme="majorBidi"/>
      <w:color w:val="272727" w:themeColor="text1" w:themeTint="D8"/>
    </w:rPr>
  </w:style>
  <w:style w:type="paragraph" w:styleId="Title">
    <w:name w:val="Title"/>
    <w:basedOn w:val="Normal"/>
    <w:next w:val="Normal"/>
    <w:link w:val="TitleChar"/>
    <w:uiPriority w:val="10"/>
    <w:qFormat/>
    <w:rsid w:val="00FC0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FC9"/>
    <w:pPr>
      <w:spacing w:before="160"/>
      <w:jc w:val="center"/>
    </w:pPr>
    <w:rPr>
      <w:i/>
      <w:iCs/>
      <w:color w:val="404040" w:themeColor="text1" w:themeTint="BF"/>
    </w:rPr>
  </w:style>
  <w:style w:type="character" w:customStyle="1" w:styleId="QuoteChar">
    <w:name w:val="Quote Char"/>
    <w:basedOn w:val="DefaultParagraphFont"/>
    <w:link w:val="Quote"/>
    <w:uiPriority w:val="29"/>
    <w:rsid w:val="00FC0FC9"/>
    <w:rPr>
      <w:i/>
      <w:iCs/>
      <w:color w:val="404040" w:themeColor="text1" w:themeTint="BF"/>
    </w:rPr>
  </w:style>
  <w:style w:type="paragraph" w:styleId="ListParagraph">
    <w:name w:val="List Paragraph"/>
    <w:basedOn w:val="Normal"/>
    <w:uiPriority w:val="34"/>
    <w:qFormat/>
    <w:rsid w:val="00FC0FC9"/>
    <w:pPr>
      <w:ind w:left="720"/>
      <w:contextualSpacing/>
    </w:pPr>
  </w:style>
  <w:style w:type="character" w:styleId="IntenseEmphasis">
    <w:name w:val="Intense Emphasis"/>
    <w:basedOn w:val="DefaultParagraphFont"/>
    <w:uiPriority w:val="21"/>
    <w:qFormat/>
    <w:rsid w:val="00FC0FC9"/>
    <w:rPr>
      <w:i/>
      <w:iCs/>
      <w:color w:val="2F5496" w:themeColor="accent1" w:themeShade="BF"/>
    </w:rPr>
  </w:style>
  <w:style w:type="paragraph" w:styleId="IntenseQuote">
    <w:name w:val="Intense Quote"/>
    <w:basedOn w:val="Normal"/>
    <w:next w:val="Normal"/>
    <w:link w:val="IntenseQuoteChar"/>
    <w:uiPriority w:val="30"/>
    <w:qFormat/>
    <w:rsid w:val="00FC0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FC9"/>
    <w:rPr>
      <w:i/>
      <w:iCs/>
      <w:color w:val="2F5496" w:themeColor="accent1" w:themeShade="BF"/>
    </w:rPr>
  </w:style>
  <w:style w:type="character" w:styleId="IntenseReference">
    <w:name w:val="Intense Reference"/>
    <w:basedOn w:val="DefaultParagraphFont"/>
    <w:uiPriority w:val="32"/>
    <w:qFormat/>
    <w:rsid w:val="00FC0FC9"/>
    <w:rPr>
      <w:b/>
      <w:bCs/>
      <w:smallCaps/>
      <w:color w:val="2F5496" w:themeColor="accent1" w:themeShade="BF"/>
      <w:spacing w:val="5"/>
    </w:rPr>
  </w:style>
  <w:style w:type="paragraph" w:styleId="Header">
    <w:name w:val="header"/>
    <w:basedOn w:val="Normal"/>
    <w:link w:val="HeaderChar"/>
    <w:uiPriority w:val="99"/>
    <w:unhideWhenUsed/>
    <w:rsid w:val="00FC3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1B"/>
  </w:style>
  <w:style w:type="paragraph" w:styleId="Footer">
    <w:name w:val="footer"/>
    <w:basedOn w:val="Normal"/>
    <w:link w:val="FooterChar"/>
    <w:uiPriority w:val="99"/>
    <w:unhideWhenUsed/>
    <w:rsid w:val="00FC3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1B"/>
  </w:style>
  <w:style w:type="character" w:styleId="Hyperlink">
    <w:name w:val="Hyperlink"/>
    <w:basedOn w:val="DefaultParagraphFont"/>
    <w:uiPriority w:val="99"/>
    <w:unhideWhenUsed/>
    <w:rsid w:val="00FC311B"/>
    <w:rPr>
      <w:color w:val="0563C1" w:themeColor="hyperlink"/>
      <w:u w:val="single"/>
    </w:rPr>
  </w:style>
  <w:style w:type="character" w:styleId="UnresolvedMention">
    <w:name w:val="Unresolved Mention"/>
    <w:basedOn w:val="DefaultParagraphFont"/>
    <w:uiPriority w:val="99"/>
    <w:semiHidden/>
    <w:unhideWhenUsed/>
    <w:rsid w:val="00FC311B"/>
    <w:rPr>
      <w:color w:val="605E5C"/>
      <w:shd w:val="clear" w:color="auto" w:fill="E1DFDD"/>
    </w:rPr>
  </w:style>
  <w:style w:type="character" w:styleId="CommentReference">
    <w:name w:val="annotation reference"/>
    <w:basedOn w:val="DefaultParagraphFont"/>
    <w:uiPriority w:val="99"/>
    <w:semiHidden/>
    <w:unhideWhenUsed/>
    <w:rsid w:val="00E90BC0"/>
    <w:rPr>
      <w:sz w:val="16"/>
      <w:szCs w:val="16"/>
    </w:rPr>
  </w:style>
  <w:style w:type="paragraph" w:styleId="CommentText">
    <w:name w:val="annotation text"/>
    <w:basedOn w:val="Normal"/>
    <w:link w:val="CommentTextChar"/>
    <w:uiPriority w:val="99"/>
    <w:semiHidden/>
    <w:unhideWhenUsed/>
    <w:rsid w:val="00E90BC0"/>
    <w:pPr>
      <w:spacing w:line="240" w:lineRule="auto"/>
    </w:pPr>
    <w:rPr>
      <w:sz w:val="20"/>
      <w:szCs w:val="20"/>
    </w:rPr>
  </w:style>
  <w:style w:type="character" w:customStyle="1" w:styleId="CommentTextChar">
    <w:name w:val="Comment Text Char"/>
    <w:basedOn w:val="DefaultParagraphFont"/>
    <w:link w:val="CommentText"/>
    <w:uiPriority w:val="99"/>
    <w:semiHidden/>
    <w:rsid w:val="00E90BC0"/>
    <w:rPr>
      <w:sz w:val="20"/>
      <w:szCs w:val="20"/>
    </w:rPr>
  </w:style>
  <w:style w:type="paragraph" w:styleId="CommentSubject">
    <w:name w:val="annotation subject"/>
    <w:basedOn w:val="CommentText"/>
    <w:next w:val="CommentText"/>
    <w:link w:val="CommentSubjectChar"/>
    <w:uiPriority w:val="99"/>
    <w:semiHidden/>
    <w:unhideWhenUsed/>
    <w:rsid w:val="00E90BC0"/>
    <w:rPr>
      <w:b/>
      <w:bCs/>
    </w:rPr>
  </w:style>
  <w:style w:type="character" w:customStyle="1" w:styleId="CommentSubjectChar">
    <w:name w:val="Comment Subject Char"/>
    <w:basedOn w:val="CommentTextChar"/>
    <w:link w:val="CommentSubject"/>
    <w:uiPriority w:val="99"/>
    <w:semiHidden/>
    <w:rsid w:val="00E90BC0"/>
    <w:rPr>
      <w:b/>
      <w:bCs/>
      <w:sz w:val="20"/>
      <w:szCs w:val="20"/>
    </w:rPr>
  </w:style>
  <w:style w:type="character" w:customStyle="1" w:styleId="bumpedfont15">
    <w:name w:val="bumpedfont15"/>
    <w:basedOn w:val="DefaultParagraphFont"/>
    <w:rsid w:val="0084165C"/>
  </w:style>
  <w:style w:type="character" w:customStyle="1" w:styleId="apple-converted-space">
    <w:name w:val="apple-converted-space"/>
    <w:basedOn w:val="DefaultParagraphFont"/>
    <w:rsid w:val="0084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3596">
      <w:bodyDiv w:val="1"/>
      <w:marLeft w:val="0"/>
      <w:marRight w:val="0"/>
      <w:marTop w:val="0"/>
      <w:marBottom w:val="0"/>
      <w:divBdr>
        <w:top w:val="none" w:sz="0" w:space="0" w:color="auto"/>
        <w:left w:val="none" w:sz="0" w:space="0" w:color="auto"/>
        <w:bottom w:val="none" w:sz="0" w:space="0" w:color="auto"/>
        <w:right w:val="none" w:sz="0" w:space="0" w:color="auto"/>
      </w:divBdr>
      <w:divsChild>
        <w:div w:id="2018724398">
          <w:marLeft w:val="547"/>
          <w:marRight w:val="0"/>
          <w:marTop w:val="0"/>
          <w:marBottom w:val="0"/>
          <w:divBdr>
            <w:top w:val="none" w:sz="0" w:space="0" w:color="auto"/>
            <w:left w:val="none" w:sz="0" w:space="0" w:color="auto"/>
            <w:bottom w:val="none" w:sz="0" w:space="0" w:color="auto"/>
            <w:right w:val="none" w:sz="0" w:space="0" w:color="auto"/>
          </w:divBdr>
        </w:div>
        <w:div w:id="600914076">
          <w:marLeft w:val="547"/>
          <w:marRight w:val="0"/>
          <w:marTop w:val="0"/>
          <w:marBottom w:val="0"/>
          <w:divBdr>
            <w:top w:val="none" w:sz="0" w:space="0" w:color="auto"/>
            <w:left w:val="none" w:sz="0" w:space="0" w:color="auto"/>
            <w:bottom w:val="none" w:sz="0" w:space="0" w:color="auto"/>
            <w:right w:val="none" w:sz="0" w:space="0" w:color="auto"/>
          </w:divBdr>
        </w:div>
        <w:div w:id="1248343446">
          <w:marLeft w:val="547"/>
          <w:marRight w:val="0"/>
          <w:marTop w:val="0"/>
          <w:marBottom w:val="0"/>
          <w:divBdr>
            <w:top w:val="none" w:sz="0" w:space="0" w:color="auto"/>
            <w:left w:val="none" w:sz="0" w:space="0" w:color="auto"/>
            <w:bottom w:val="none" w:sz="0" w:space="0" w:color="auto"/>
            <w:right w:val="none" w:sz="0" w:space="0" w:color="auto"/>
          </w:divBdr>
        </w:div>
        <w:div w:id="1328173341">
          <w:marLeft w:val="547"/>
          <w:marRight w:val="0"/>
          <w:marTop w:val="0"/>
          <w:marBottom w:val="0"/>
          <w:divBdr>
            <w:top w:val="none" w:sz="0" w:space="0" w:color="auto"/>
            <w:left w:val="none" w:sz="0" w:space="0" w:color="auto"/>
            <w:bottom w:val="none" w:sz="0" w:space="0" w:color="auto"/>
            <w:right w:val="none" w:sz="0" w:space="0" w:color="auto"/>
          </w:divBdr>
        </w:div>
        <w:div w:id="1851144557">
          <w:marLeft w:val="547"/>
          <w:marRight w:val="0"/>
          <w:marTop w:val="0"/>
          <w:marBottom w:val="0"/>
          <w:divBdr>
            <w:top w:val="none" w:sz="0" w:space="0" w:color="auto"/>
            <w:left w:val="none" w:sz="0" w:space="0" w:color="auto"/>
            <w:bottom w:val="none" w:sz="0" w:space="0" w:color="auto"/>
            <w:right w:val="none" w:sz="0" w:space="0" w:color="auto"/>
          </w:divBdr>
        </w:div>
        <w:div w:id="1233001176">
          <w:marLeft w:val="547"/>
          <w:marRight w:val="0"/>
          <w:marTop w:val="0"/>
          <w:marBottom w:val="160"/>
          <w:divBdr>
            <w:top w:val="none" w:sz="0" w:space="0" w:color="auto"/>
            <w:left w:val="none" w:sz="0" w:space="0" w:color="auto"/>
            <w:bottom w:val="none" w:sz="0" w:space="0" w:color="auto"/>
            <w:right w:val="none" w:sz="0" w:space="0" w:color="auto"/>
          </w:divBdr>
        </w:div>
        <w:div w:id="64911575">
          <w:marLeft w:val="547"/>
          <w:marRight w:val="0"/>
          <w:marTop w:val="0"/>
          <w:marBottom w:val="0"/>
          <w:divBdr>
            <w:top w:val="none" w:sz="0" w:space="0" w:color="auto"/>
            <w:left w:val="none" w:sz="0" w:space="0" w:color="auto"/>
            <w:bottom w:val="none" w:sz="0" w:space="0" w:color="auto"/>
            <w:right w:val="none" w:sz="0" w:space="0" w:color="auto"/>
          </w:divBdr>
        </w:div>
        <w:div w:id="666322053">
          <w:marLeft w:val="547"/>
          <w:marRight w:val="0"/>
          <w:marTop w:val="0"/>
          <w:marBottom w:val="0"/>
          <w:divBdr>
            <w:top w:val="none" w:sz="0" w:space="0" w:color="auto"/>
            <w:left w:val="none" w:sz="0" w:space="0" w:color="auto"/>
            <w:bottom w:val="none" w:sz="0" w:space="0" w:color="auto"/>
            <w:right w:val="none" w:sz="0" w:space="0" w:color="auto"/>
          </w:divBdr>
        </w:div>
        <w:div w:id="1190332587">
          <w:marLeft w:val="562"/>
          <w:marRight w:val="0"/>
          <w:marTop w:val="0"/>
          <w:marBottom w:val="0"/>
          <w:divBdr>
            <w:top w:val="none" w:sz="0" w:space="0" w:color="auto"/>
            <w:left w:val="none" w:sz="0" w:space="0" w:color="auto"/>
            <w:bottom w:val="none" w:sz="0" w:space="0" w:color="auto"/>
            <w:right w:val="none" w:sz="0" w:space="0" w:color="auto"/>
          </w:divBdr>
        </w:div>
      </w:divsChild>
    </w:div>
    <w:div w:id="616257935">
      <w:bodyDiv w:val="1"/>
      <w:marLeft w:val="0"/>
      <w:marRight w:val="0"/>
      <w:marTop w:val="0"/>
      <w:marBottom w:val="0"/>
      <w:divBdr>
        <w:top w:val="none" w:sz="0" w:space="0" w:color="auto"/>
        <w:left w:val="none" w:sz="0" w:space="0" w:color="auto"/>
        <w:bottom w:val="none" w:sz="0" w:space="0" w:color="auto"/>
        <w:right w:val="none" w:sz="0" w:space="0" w:color="auto"/>
      </w:divBdr>
      <w:divsChild>
        <w:div w:id="156729248">
          <w:marLeft w:val="547"/>
          <w:marRight w:val="0"/>
          <w:marTop w:val="0"/>
          <w:marBottom w:val="0"/>
          <w:divBdr>
            <w:top w:val="none" w:sz="0" w:space="0" w:color="auto"/>
            <w:left w:val="none" w:sz="0" w:space="0" w:color="auto"/>
            <w:bottom w:val="none" w:sz="0" w:space="0" w:color="auto"/>
            <w:right w:val="none" w:sz="0" w:space="0" w:color="auto"/>
          </w:divBdr>
        </w:div>
        <w:div w:id="474832390">
          <w:marLeft w:val="547"/>
          <w:marRight w:val="0"/>
          <w:marTop w:val="0"/>
          <w:marBottom w:val="0"/>
          <w:divBdr>
            <w:top w:val="none" w:sz="0" w:space="0" w:color="auto"/>
            <w:left w:val="none" w:sz="0" w:space="0" w:color="auto"/>
            <w:bottom w:val="none" w:sz="0" w:space="0" w:color="auto"/>
            <w:right w:val="none" w:sz="0" w:space="0" w:color="auto"/>
          </w:divBdr>
        </w:div>
        <w:div w:id="1536770574">
          <w:marLeft w:val="547"/>
          <w:marRight w:val="0"/>
          <w:marTop w:val="0"/>
          <w:marBottom w:val="160"/>
          <w:divBdr>
            <w:top w:val="none" w:sz="0" w:space="0" w:color="auto"/>
            <w:left w:val="none" w:sz="0" w:space="0" w:color="auto"/>
            <w:bottom w:val="none" w:sz="0" w:space="0" w:color="auto"/>
            <w:right w:val="none" w:sz="0" w:space="0" w:color="auto"/>
          </w:divBdr>
        </w:div>
        <w:div w:id="627928794">
          <w:marLeft w:val="547"/>
          <w:marRight w:val="0"/>
          <w:marTop w:val="0"/>
          <w:marBottom w:val="0"/>
          <w:divBdr>
            <w:top w:val="none" w:sz="0" w:space="0" w:color="auto"/>
            <w:left w:val="none" w:sz="0" w:space="0" w:color="auto"/>
            <w:bottom w:val="none" w:sz="0" w:space="0" w:color="auto"/>
            <w:right w:val="none" w:sz="0" w:space="0" w:color="auto"/>
          </w:divBdr>
        </w:div>
        <w:div w:id="1964193097">
          <w:marLeft w:val="547"/>
          <w:marRight w:val="0"/>
          <w:marTop w:val="0"/>
          <w:marBottom w:val="0"/>
          <w:divBdr>
            <w:top w:val="none" w:sz="0" w:space="0" w:color="auto"/>
            <w:left w:val="none" w:sz="0" w:space="0" w:color="auto"/>
            <w:bottom w:val="none" w:sz="0" w:space="0" w:color="auto"/>
            <w:right w:val="none" w:sz="0" w:space="0" w:color="auto"/>
          </w:divBdr>
        </w:div>
        <w:div w:id="877427888">
          <w:marLeft w:val="547"/>
          <w:marRight w:val="0"/>
          <w:marTop w:val="0"/>
          <w:marBottom w:val="0"/>
          <w:divBdr>
            <w:top w:val="none" w:sz="0" w:space="0" w:color="auto"/>
            <w:left w:val="none" w:sz="0" w:space="0" w:color="auto"/>
            <w:bottom w:val="none" w:sz="0" w:space="0" w:color="auto"/>
            <w:right w:val="none" w:sz="0" w:space="0" w:color="auto"/>
          </w:divBdr>
        </w:div>
        <w:div w:id="700521912">
          <w:marLeft w:val="547"/>
          <w:marRight w:val="0"/>
          <w:marTop w:val="0"/>
          <w:marBottom w:val="0"/>
          <w:divBdr>
            <w:top w:val="none" w:sz="0" w:space="0" w:color="auto"/>
            <w:left w:val="none" w:sz="0" w:space="0" w:color="auto"/>
            <w:bottom w:val="none" w:sz="0" w:space="0" w:color="auto"/>
            <w:right w:val="none" w:sz="0" w:space="0" w:color="auto"/>
          </w:divBdr>
        </w:div>
      </w:divsChild>
    </w:div>
    <w:div w:id="716901032">
      <w:bodyDiv w:val="1"/>
      <w:marLeft w:val="0"/>
      <w:marRight w:val="0"/>
      <w:marTop w:val="0"/>
      <w:marBottom w:val="0"/>
      <w:divBdr>
        <w:top w:val="none" w:sz="0" w:space="0" w:color="auto"/>
        <w:left w:val="none" w:sz="0" w:space="0" w:color="auto"/>
        <w:bottom w:val="none" w:sz="0" w:space="0" w:color="auto"/>
        <w:right w:val="none" w:sz="0" w:space="0" w:color="auto"/>
      </w:divBdr>
    </w:div>
    <w:div w:id="15151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societyofvictimolog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gal.un.org" TargetMode="External"/><Relationship Id="rId4" Type="http://schemas.openxmlformats.org/officeDocument/2006/relationships/settings" Target="settings.xml"/><Relationship Id="rId9" Type="http://schemas.openxmlformats.org/officeDocument/2006/relationships/hyperlink" Target="mailto:agnelasnyao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CD2F-FDAF-4464-8214-9D899FF7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Simons</dc:creator>
  <cp:keywords/>
  <dc:description/>
  <cp:lastModifiedBy>Sarah Simons</cp:lastModifiedBy>
  <cp:revision>13</cp:revision>
  <dcterms:created xsi:type="dcterms:W3CDTF">2025-02-16T17:41:00Z</dcterms:created>
  <dcterms:modified xsi:type="dcterms:W3CDTF">2025-02-16T21:02:00Z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25aca0b7-7e23-4997-acda-e385944b6ee7</vt:lpwstr>
  </property>
</Properties>
</file>