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25645" w14:textId="77777777" w:rsidR="004C41DF" w:rsidRDefault="004C41DF" w:rsidP="00DA515E">
      <w:pPr>
        <w:pStyle w:val="Title"/>
        <w:spacing w:line="360" w:lineRule="auto"/>
        <w:jc w:val="center"/>
        <w:rPr>
          <w:rStyle w:val="bumpedfont15"/>
          <w:rFonts w:ascii="Times New Roman" w:eastAsia="Times New Roman" w:hAnsi="Times New Roman" w:cs="Times New Roman"/>
          <w:b/>
          <w:bCs/>
          <w:color w:val="000000"/>
          <w:sz w:val="28"/>
          <w:szCs w:val="28"/>
        </w:rPr>
      </w:pPr>
    </w:p>
    <w:p w14:paraId="64129F89" w14:textId="26D73B15" w:rsidR="0084165C" w:rsidRDefault="009129C5" w:rsidP="004C41DF">
      <w:pPr>
        <w:pStyle w:val="Title"/>
        <w:spacing w:after="0"/>
        <w:jc w:val="center"/>
        <w:rPr>
          <w:rStyle w:val="bumpedfont15"/>
          <w:rFonts w:ascii="Times New Roman" w:eastAsia="Times New Roman" w:hAnsi="Times New Roman" w:cs="Times New Roman"/>
          <w:b/>
          <w:bCs/>
          <w:color w:val="000000"/>
          <w:sz w:val="28"/>
          <w:szCs w:val="28"/>
        </w:rPr>
      </w:pPr>
      <w:bookmarkStart w:id="0" w:name="_GoBack"/>
      <w:r>
        <w:rPr>
          <w:rStyle w:val="bumpedfont15"/>
          <w:rFonts w:ascii="Times New Roman" w:eastAsia="Times New Roman" w:hAnsi="Times New Roman" w:cs="Times New Roman"/>
          <w:b/>
          <w:bCs/>
          <w:color w:val="000000"/>
          <w:sz w:val="28"/>
          <w:szCs w:val="28"/>
        </w:rPr>
        <w:t>VICTIM-CENTRED JUSTICE</w:t>
      </w:r>
      <w:r w:rsidR="0084165C">
        <w:rPr>
          <w:rStyle w:val="bumpedfont15"/>
          <w:rFonts w:ascii="Times New Roman" w:eastAsia="Times New Roman" w:hAnsi="Times New Roman" w:cs="Times New Roman"/>
          <w:b/>
          <w:bCs/>
          <w:color w:val="000000"/>
          <w:sz w:val="28"/>
          <w:szCs w:val="28"/>
        </w:rPr>
        <w:t>:</w:t>
      </w:r>
      <w:r w:rsidR="0084165C" w:rsidRPr="00D76E99">
        <w:rPr>
          <w:rStyle w:val="bumpedfont15"/>
          <w:rFonts w:ascii="Times New Roman" w:eastAsia="Times New Roman" w:hAnsi="Times New Roman" w:cs="Times New Roman"/>
          <w:b/>
          <w:bCs/>
          <w:color w:val="000000"/>
          <w:sz w:val="28"/>
          <w:szCs w:val="28"/>
        </w:rPr>
        <w:t xml:space="preserve"> </w:t>
      </w:r>
    </w:p>
    <w:p w14:paraId="03D33E7E" w14:textId="3DFC4669" w:rsidR="00B751C2" w:rsidRDefault="0084165C" w:rsidP="004C41DF">
      <w:pPr>
        <w:pStyle w:val="Title"/>
        <w:spacing w:after="0"/>
        <w:jc w:val="center"/>
        <w:rPr>
          <w:rStyle w:val="bumpedfont15"/>
          <w:rFonts w:ascii="Times New Roman" w:eastAsia="Times New Roman" w:hAnsi="Times New Roman" w:cs="Times New Roman"/>
          <w:b/>
          <w:bCs/>
          <w:color w:val="000000"/>
          <w:sz w:val="28"/>
          <w:szCs w:val="28"/>
        </w:rPr>
      </w:pPr>
      <w:r w:rsidRPr="00D76E99">
        <w:rPr>
          <w:rStyle w:val="bumpedfont15"/>
          <w:rFonts w:ascii="Times New Roman" w:eastAsia="Times New Roman" w:hAnsi="Times New Roman" w:cs="Times New Roman"/>
          <w:b/>
          <w:bCs/>
          <w:color w:val="000000"/>
          <w:sz w:val="28"/>
          <w:szCs w:val="28"/>
        </w:rPr>
        <w:t>U</w:t>
      </w:r>
      <w:r w:rsidR="004C41DF">
        <w:rPr>
          <w:rStyle w:val="bumpedfont15"/>
          <w:rFonts w:ascii="Times New Roman" w:eastAsia="Times New Roman" w:hAnsi="Times New Roman" w:cs="Times New Roman"/>
          <w:b/>
          <w:bCs/>
          <w:color w:val="000000"/>
          <w:sz w:val="28"/>
          <w:szCs w:val="28"/>
        </w:rPr>
        <w:t>NDERSTANDING HOW TRAUMA AFFECTS WITNESS MEMORY AND PARTICIPATION IN COURT PROCEEDINGS</w:t>
      </w:r>
      <w:bookmarkEnd w:id="0"/>
      <w:r w:rsidRPr="00D76E99">
        <w:rPr>
          <w:rStyle w:val="bumpedfont15"/>
          <w:rFonts w:ascii="Times New Roman" w:eastAsia="Times New Roman" w:hAnsi="Times New Roman" w:cs="Times New Roman"/>
          <w:b/>
          <w:bCs/>
          <w:color w:val="000000"/>
          <w:sz w:val="28"/>
          <w:szCs w:val="28"/>
        </w:rPr>
        <w:t xml:space="preserve"> </w:t>
      </w:r>
    </w:p>
    <w:p w14:paraId="6E40D55A" w14:textId="77777777" w:rsidR="00427F1C" w:rsidRPr="00427F1C" w:rsidRDefault="00427F1C" w:rsidP="00427F1C"/>
    <w:p w14:paraId="5AA1A0C8" w14:textId="7CBD858D" w:rsidR="00DA515E" w:rsidRDefault="008635F9" w:rsidP="004C41DF">
      <w:pPr>
        <w:pStyle w:val="Title"/>
        <w:spacing w:after="0"/>
        <w:jc w:val="center"/>
        <w:rPr>
          <w:rFonts w:ascii="Times New Roman" w:hAnsi="Times New Roman" w:cs="Times New Roman"/>
          <w:sz w:val="28"/>
          <w:szCs w:val="28"/>
        </w:rPr>
      </w:pPr>
      <w:r>
        <w:rPr>
          <w:rFonts w:ascii="Times New Roman" w:hAnsi="Times New Roman" w:cs="Times New Roman"/>
          <w:sz w:val="28"/>
          <w:szCs w:val="28"/>
        </w:rPr>
        <w:t>Synopsis of a</w:t>
      </w:r>
      <w:r w:rsidR="00B751C2" w:rsidRPr="00B751C2">
        <w:rPr>
          <w:rFonts w:ascii="Times New Roman" w:hAnsi="Times New Roman" w:cs="Times New Roman"/>
          <w:sz w:val="28"/>
          <w:szCs w:val="28"/>
        </w:rPr>
        <w:t xml:space="preserve"> paper </w:t>
      </w:r>
      <w:r>
        <w:rPr>
          <w:rFonts w:ascii="Times New Roman" w:hAnsi="Times New Roman" w:cs="Times New Roman"/>
          <w:sz w:val="28"/>
          <w:szCs w:val="28"/>
        </w:rPr>
        <w:t>to be presented at</w:t>
      </w:r>
      <w:r w:rsidR="004E732B">
        <w:rPr>
          <w:rFonts w:ascii="Times New Roman" w:hAnsi="Times New Roman" w:cs="Times New Roman"/>
          <w:sz w:val="28"/>
          <w:szCs w:val="28"/>
        </w:rPr>
        <w:t xml:space="preserve"> the</w:t>
      </w:r>
      <w:r>
        <w:rPr>
          <w:rFonts w:ascii="Times New Roman" w:hAnsi="Times New Roman" w:cs="Times New Roman"/>
          <w:sz w:val="28"/>
          <w:szCs w:val="28"/>
        </w:rPr>
        <w:t>:</w:t>
      </w:r>
      <w:r w:rsidR="00B751C2" w:rsidRPr="00B751C2">
        <w:rPr>
          <w:rFonts w:ascii="Times New Roman" w:hAnsi="Times New Roman" w:cs="Times New Roman"/>
          <w:sz w:val="28"/>
          <w:szCs w:val="28"/>
        </w:rPr>
        <w:t xml:space="preserve"> </w:t>
      </w:r>
    </w:p>
    <w:p w14:paraId="3ADE8105" w14:textId="2D2FA70B" w:rsidR="004C41DF" w:rsidRDefault="004C41DF" w:rsidP="004C41D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Induction </w:t>
      </w:r>
      <w:r w:rsidR="00FC0FC9" w:rsidRPr="004E732B">
        <w:rPr>
          <w:rFonts w:ascii="Times New Roman" w:hAnsi="Times New Roman" w:cs="Times New Roman"/>
          <w:sz w:val="28"/>
          <w:szCs w:val="28"/>
        </w:rPr>
        <w:t xml:space="preserve">Course for </w:t>
      </w:r>
      <w:r>
        <w:rPr>
          <w:rFonts w:ascii="Times New Roman" w:hAnsi="Times New Roman" w:cs="Times New Roman"/>
          <w:sz w:val="28"/>
          <w:szCs w:val="28"/>
        </w:rPr>
        <w:t>newly-appointed J</w:t>
      </w:r>
      <w:r w:rsidR="00A1058B" w:rsidRPr="004F112A">
        <w:rPr>
          <w:rFonts w:ascii="Times New Roman" w:hAnsi="Times New Roman" w:cs="Times New Roman"/>
          <w:kern w:val="0"/>
          <w:sz w:val="28"/>
          <w:szCs w:val="28"/>
          <w:lang w:val="en-US"/>
          <w14:ligatures w14:val="none"/>
        </w:rPr>
        <w:t>udges</w:t>
      </w:r>
      <w:r w:rsidR="0084165C" w:rsidRPr="004F112A">
        <w:rPr>
          <w:rFonts w:ascii="Times New Roman" w:hAnsi="Times New Roman" w:cs="Times New Roman"/>
          <w:kern w:val="0"/>
          <w:sz w:val="28"/>
          <w:szCs w:val="28"/>
          <w:lang w:val="en-US"/>
          <w14:ligatures w14:val="none"/>
        </w:rPr>
        <w:t xml:space="preserve"> of </w:t>
      </w:r>
      <w:r w:rsidR="008E2C47">
        <w:rPr>
          <w:rFonts w:ascii="Times New Roman" w:hAnsi="Times New Roman" w:cs="Times New Roman"/>
          <w:kern w:val="0"/>
          <w:sz w:val="28"/>
          <w:szCs w:val="28"/>
          <w:lang w:val="en-US"/>
          <w14:ligatures w14:val="none"/>
        </w:rPr>
        <w:t>t</w:t>
      </w:r>
      <w:r>
        <w:rPr>
          <w:rFonts w:ascii="Times New Roman" w:hAnsi="Times New Roman" w:cs="Times New Roman"/>
          <w:kern w:val="0"/>
          <w:sz w:val="28"/>
          <w:szCs w:val="28"/>
          <w:lang w:val="en-US"/>
          <w14:ligatures w14:val="none"/>
        </w:rPr>
        <w:t>he Superior Courts</w:t>
      </w:r>
    </w:p>
    <w:p w14:paraId="4D6AC0B7" w14:textId="77777777" w:rsidR="004C41DF" w:rsidRDefault="004C41DF" w:rsidP="004C41DF">
      <w:pPr>
        <w:spacing w:after="0" w:line="240" w:lineRule="auto"/>
        <w:jc w:val="center"/>
        <w:rPr>
          <w:rFonts w:ascii="Times New Roman" w:hAnsi="Times New Roman" w:cs="Times New Roman"/>
          <w:sz w:val="28"/>
          <w:szCs w:val="28"/>
        </w:rPr>
      </w:pPr>
    </w:p>
    <w:p w14:paraId="184073F3" w14:textId="77777777" w:rsidR="004C41DF" w:rsidRDefault="004C41DF" w:rsidP="004C41DF">
      <w:pPr>
        <w:spacing w:after="0" w:line="240" w:lineRule="auto"/>
        <w:jc w:val="center"/>
        <w:rPr>
          <w:rFonts w:ascii="Times New Roman" w:hAnsi="Times New Roman" w:cs="Times New Roman"/>
          <w:sz w:val="28"/>
          <w:szCs w:val="28"/>
        </w:rPr>
      </w:pPr>
    </w:p>
    <w:p w14:paraId="14B5E899" w14:textId="77777777" w:rsidR="004C41DF" w:rsidRPr="00367905" w:rsidRDefault="004C41DF" w:rsidP="004C41DF">
      <w:pPr>
        <w:spacing w:after="0" w:line="240" w:lineRule="auto"/>
        <w:jc w:val="center"/>
        <w:rPr>
          <w:rFonts w:ascii="Times New Roman" w:hAnsi="Times New Roman" w:cs="Times New Roman"/>
          <w:b/>
          <w:bCs/>
          <w:sz w:val="28"/>
          <w:szCs w:val="28"/>
        </w:rPr>
      </w:pPr>
      <w:r w:rsidRPr="00367905">
        <w:rPr>
          <w:rFonts w:ascii="Times New Roman" w:hAnsi="Times New Roman" w:cs="Times New Roman"/>
          <w:b/>
          <w:bCs/>
          <w:sz w:val="28"/>
          <w:szCs w:val="28"/>
        </w:rPr>
        <w:t xml:space="preserve">Course theme: </w:t>
      </w:r>
    </w:p>
    <w:p w14:paraId="736EE010" w14:textId="421B42B2" w:rsidR="004C41DF" w:rsidRPr="004C41DF" w:rsidRDefault="004C41DF" w:rsidP="004C41DF">
      <w:pPr>
        <w:spacing w:after="0" w:line="240" w:lineRule="auto"/>
        <w:jc w:val="center"/>
        <w:rPr>
          <w:rFonts w:ascii="Times New Roman" w:hAnsi="Times New Roman" w:cs="Times New Roman"/>
          <w:b/>
          <w:bCs/>
          <w:sz w:val="28"/>
          <w:szCs w:val="28"/>
        </w:rPr>
      </w:pPr>
      <w:r w:rsidRPr="004C41DF">
        <w:rPr>
          <w:rFonts w:ascii="Times New Roman" w:eastAsia="Times New Roman" w:hAnsi="Times New Roman" w:cs="Times New Roman"/>
          <w:b/>
          <w:bCs/>
          <w:sz w:val="28"/>
          <w:szCs w:val="28"/>
        </w:rPr>
        <w:t>ENHANCING JUDICIAL EFFICIENCY IN QUALITY OF DECISION MAKING</w:t>
      </w:r>
    </w:p>
    <w:p w14:paraId="4BD1C7E9" w14:textId="7F96B42E" w:rsidR="004C41DF" w:rsidRDefault="004C41DF" w:rsidP="004C41DF">
      <w:pPr>
        <w:spacing w:after="0" w:line="240" w:lineRule="auto"/>
        <w:jc w:val="center"/>
        <w:rPr>
          <w:rFonts w:ascii="Times New Roman" w:hAnsi="Times New Roman" w:cs="Times New Roman"/>
          <w:sz w:val="28"/>
          <w:szCs w:val="28"/>
        </w:rPr>
      </w:pPr>
    </w:p>
    <w:p w14:paraId="76B969C3" w14:textId="77777777" w:rsidR="004C41DF" w:rsidRDefault="004C41DF" w:rsidP="004C41DF">
      <w:pPr>
        <w:spacing w:after="0" w:line="240" w:lineRule="auto"/>
        <w:jc w:val="center"/>
        <w:rPr>
          <w:rFonts w:ascii="Times New Roman" w:hAnsi="Times New Roman" w:cs="Times New Roman"/>
          <w:sz w:val="28"/>
          <w:szCs w:val="28"/>
        </w:rPr>
      </w:pPr>
    </w:p>
    <w:p w14:paraId="77EC0842" w14:textId="60C167D6" w:rsidR="004E732B" w:rsidRPr="00367905" w:rsidRDefault="004E732B" w:rsidP="004C41DF">
      <w:pPr>
        <w:spacing w:after="0" w:line="240" w:lineRule="auto"/>
        <w:jc w:val="center"/>
        <w:rPr>
          <w:rFonts w:ascii="Times New Roman" w:hAnsi="Times New Roman" w:cs="Times New Roman"/>
          <w:b/>
          <w:bCs/>
          <w:sz w:val="28"/>
          <w:szCs w:val="28"/>
        </w:rPr>
      </w:pPr>
      <w:r w:rsidRPr="00367905">
        <w:rPr>
          <w:rFonts w:ascii="Times New Roman" w:hAnsi="Times New Roman" w:cs="Times New Roman"/>
          <w:b/>
          <w:bCs/>
          <w:sz w:val="28"/>
          <w:szCs w:val="28"/>
        </w:rPr>
        <w:t>Venue</w:t>
      </w:r>
    </w:p>
    <w:p w14:paraId="3505B6C0" w14:textId="77777777" w:rsidR="004E732B" w:rsidRDefault="004E732B" w:rsidP="004C41D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Andrews Otutu Obaseki Auditorium</w:t>
      </w:r>
    </w:p>
    <w:p w14:paraId="3740B772" w14:textId="77777777" w:rsidR="004E732B" w:rsidRDefault="004E732B" w:rsidP="004C41DF">
      <w:pPr>
        <w:spacing w:after="0" w:line="240" w:lineRule="auto"/>
        <w:jc w:val="center"/>
        <w:rPr>
          <w:rFonts w:ascii="Times New Roman" w:hAnsi="Times New Roman" w:cs="Times New Roman"/>
          <w:sz w:val="28"/>
          <w:szCs w:val="28"/>
        </w:rPr>
      </w:pPr>
      <w:r w:rsidRPr="00DA515E">
        <w:rPr>
          <w:rFonts w:ascii="Times New Roman" w:hAnsi="Times New Roman" w:cs="Times New Roman"/>
          <w:sz w:val="28"/>
          <w:szCs w:val="28"/>
        </w:rPr>
        <w:t>National Judicial Institute, Abuja</w:t>
      </w:r>
    </w:p>
    <w:p w14:paraId="25EA5D76" w14:textId="2B102E91" w:rsidR="004C41DF" w:rsidRPr="004E732B" w:rsidRDefault="004C41DF" w:rsidP="004C41DF">
      <w:pPr>
        <w:spacing w:after="0" w:line="240" w:lineRule="auto"/>
        <w:jc w:val="center"/>
        <w:rPr>
          <w:rFonts w:ascii="Times New Roman" w:eastAsiaTheme="majorEastAsia" w:hAnsi="Times New Roman" w:cs="Times New Roman"/>
          <w:spacing w:val="-10"/>
          <w:kern w:val="28"/>
          <w:sz w:val="28"/>
          <w:szCs w:val="28"/>
        </w:rPr>
      </w:pPr>
      <w:r>
        <w:rPr>
          <w:rFonts w:ascii="Times New Roman" w:eastAsiaTheme="majorEastAsia" w:hAnsi="Times New Roman" w:cs="Times New Roman"/>
          <w:spacing w:val="-10"/>
          <w:kern w:val="28"/>
          <w:sz w:val="28"/>
          <w:szCs w:val="28"/>
        </w:rPr>
        <w:t>Tuesday 6</w:t>
      </w:r>
      <w:r w:rsidRPr="004C41DF">
        <w:rPr>
          <w:rFonts w:ascii="Times New Roman" w:eastAsiaTheme="majorEastAsia" w:hAnsi="Times New Roman" w:cs="Times New Roman"/>
          <w:spacing w:val="-10"/>
          <w:kern w:val="28"/>
          <w:sz w:val="28"/>
          <w:szCs w:val="28"/>
          <w:vertAlign w:val="superscript"/>
        </w:rPr>
        <w:t>th</w:t>
      </w:r>
      <w:r>
        <w:rPr>
          <w:rFonts w:ascii="Times New Roman" w:eastAsiaTheme="majorEastAsia" w:hAnsi="Times New Roman" w:cs="Times New Roman"/>
          <w:spacing w:val="-10"/>
          <w:kern w:val="28"/>
          <w:sz w:val="28"/>
          <w:szCs w:val="28"/>
        </w:rPr>
        <w:t xml:space="preserve"> May 2025</w:t>
      </w:r>
    </w:p>
    <w:p w14:paraId="750F5B80" w14:textId="77777777" w:rsidR="004C41DF" w:rsidRDefault="004C41DF" w:rsidP="004C41DF">
      <w:pPr>
        <w:spacing w:after="0" w:line="240" w:lineRule="auto"/>
        <w:jc w:val="center"/>
        <w:rPr>
          <w:rFonts w:ascii="Times New Roman" w:hAnsi="Times New Roman" w:cs="Times New Roman"/>
          <w:sz w:val="28"/>
          <w:szCs w:val="28"/>
        </w:rPr>
      </w:pPr>
    </w:p>
    <w:p w14:paraId="69F60790" w14:textId="77777777" w:rsidR="004C41DF" w:rsidRDefault="004C41DF" w:rsidP="004C41DF">
      <w:pPr>
        <w:spacing w:after="0" w:line="240" w:lineRule="auto"/>
        <w:jc w:val="center"/>
        <w:rPr>
          <w:rFonts w:ascii="Times New Roman" w:hAnsi="Times New Roman" w:cs="Times New Roman"/>
          <w:sz w:val="28"/>
          <w:szCs w:val="28"/>
        </w:rPr>
      </w:pPr>
    </w:p>
    <w:p w14:paraId="66F74330" w14:textId="11689050" w:rsidR="00B751C2" w:rsidRPr="00367905" w:rsidRDefault="00B751C2" w:rsidP="004C41DF">
      <w:pPr>
        <w:spacing w:after="0" w:line="240" w:lineRule="auto"/>
        <w:jc w:val="center"/>
        <w:rPr>
          <w:rFonts w:ascii="Times New Roman" w:hAnsi="Times New Roman" w:cs="Times New Roman"/>
          <w:b/>
          <w:bCs/>
          <w:sz w:val="28"/>
          <w:szCs w:val="28"/>
        </w:rPr>
      </w:pPr>
      <w:r w:rsidRPr="00367905">
        <w:rPr>
          <w:rFonts w:ascii="Times New Roman" w:hAnsi="Times New Roman" w:cs="Times New Roman"/>
          <w:b/>
          <w:bCs/>
          <w:sz w:val="28"/>
          <w:szCs w:val="28"/>
        </w:rPr>
        <w:t>Organiser</w:t>
      </w:r>
    </w:p>
    <w:p w14:paraId="51ADF838" w14:textId="23C11165" w:rsidR="00B751C2" w:rsidRPr="004C41DF" w:rsidRDefault="00B751C2" w:rsidP="004C41DF">
      <w:pPr>
        <w:spacing w:after="0" w:line="240" w:lineRule="auto"/>
        <w:jc w:val="center"/>
        <w:rPr>
          <w:rFonts w:ascii="Times New Roman" w:hAnsi="Times New Roman" w:cs="Times New Roman"/>
          <w:sz w:val="28"/>
          <w:szCs w:val="28"/>
        </w:rPr>
      </w:pPr>
      <w:r w:rsidRPr="004C41DF">
        <w:rPr>
          <w:rFonts w:ascii="Times New Roman" w:hAnsi="Times New Roman" w:cs="Times New Roman"/>
          <w:sz w:val="28"/>
          <w:szCs w:val="28"/>
        </w:rPr>
        <w:t>Continuing Judicial Education Programmes (CJEP)</w:t>
      </w:r>
    </w:p>
    <w:p w14:paraId="20A13667" w14:textId="53AC42D2" w:rsidR="00FC311B" w:rsidRPr="004C41DF" w:rsidRDefault="00FC311B" w:rsidP="004C41DF">
      <w:pPr>
        <w:spacing w:after="0" w:line="240" w:lineRule="auto"/>
        <w:jc w:val="center"/>
        <w:rPr>
          <w:rFonts w:ascii="Times New Roman" w:hAnsi="Times New Roman" w:cs="Times New Roman"/>
          <w:sz w:val="28"/>
          <w:szCs w:val="28"/>
        </w:rPr>
      </w:pPr>
      <w:r w:rsidRPr="004C41DF">
        <w:rPr>
          <w:rFonts w:ascii="Times New Roman" w:hAnsi="Times New Roman" w:cs="Times New Roman"/>
          <w:sz w:val="28"/>
          <w:szCs w:val="28"/>
        </w:rPr>
        <w:t>National Judicial Institute, Abuja</w:t>
      </w:r>
    </w:p>
    <w:p w14:paraId="3A412048" w14:textId="77777777" w:rsidR="00DA515E" w:rsidRDefault="00DA515E" w:rsidP="004C41DF">
      <w:pPr>
        <w:spacing w:after="0" w:line="240" w:lineRule="auto"/>
        <w:jc w:val="center"/>
        <w:rPr>
          <w:rFonts w:ascii="Times New Roman" w:hAnsi="Times New Roman" w:cs="Times New Roman"/>
          <w:sz w:val="28"/>
          <w:szCs w:val="28"/>
        </w:rPr>
      </w:pPr>
    </w:p>
    <w:p w14:paraId="6062DA24" w14:textId="77777777" w:rsidR="004C41DF" w:rsidRPr="004C41DF" w:rsidRDefault="004C41DF" w:rsidP="004C41DF">
      <w:pPr>
        <w:spacing w:after="0" w:line="240" w:lineRule="auto"/>
        <w:jc w:val="center"/>
        <w:rPr>
          <w:rFonts w:ascii="Times New Roman" w:hAnsi="Times New Roman" w:cs="Times New Roman"/>
          <w:sz w:val="28"/>
          <w:szCs w:val="28"/>
        </w:rPr>
      </w:pPr>
    </w:p>
    <w:p w14:paraId="27157FEE" w14:textId="35D4B798" w:rsidR="00FC311B" w:rsidRPr="00367905" w:rsidRDefault="00367905" w:rsidP="004C41DF">
      <w:pPr>
        <w:spacing w:after="0" w:line="240" w:lineRule="auto"/>
        <w:jc w:val="center"/>
        <w:rPr>
          <w:rFonts w:ascii="Times New Roman" w:hAnsi="Times New Roman" w:cs="Times New Roman"/>
          <w:b/>
          <w:bCs/>
          <w:sz w:val="28"/>
          <w:szCs w:val="28"/>
        </w:rPr>
      </w:pPr>
      <w:r w:rsidRPr="00367905">
        <w:rPr>
          <w:rFonts w:ascii="Times New Roman" w:hAnsi="Times New Roman" w:cs="Times New Roman"/>
          <w:b/>
          <w:bCs/>
          <w:sz w:val="28"/>
          <w:szCs w:val="28"/>
        </w:rPr>
        <w:t xml:space="preserve">Resource Person </w:t>
      </w:r>
    </w:p>
    <w:p w14:paraId="241CBD93" w14:textId="77777777" w:rsidR="00DA515E" w:rsidRDefault="00FC311B" w:rsidP="004C41DF">
      <w:pPr>
        <w:spacing w:after="0" w:line="240" w:lineRule="auto"/>
        <w:jc w:val="center"/>
        <w:rPr>
          <w:rFonts w:ascii="Times New Roman" w:hAnsi="Times New Roman" w:cs="Times New Roman"/>
          <w:sz w:val="28"/>
          <w:szCs w:val="28"/>
        </w:rPr>
      </w:pPr>
      <w:r w:rsidRPr="004C41DF">
        <w:rPr>
          <w:rFonts w:ascii="Times New Roman" w:hAnsi="Times New Roman" w:cs="Times New Roman"/>
          <w:sz w:val="28"/>
          <w:szCs w:val="28"/>
        </w:rPr>
        <w:t>Professor Sarah Agnela</w:t>
      </w:r>
      <w:r w:rsidRPr="00DA515E">
        <w:rPr>
          <w:rFonts w:ascii="Times New Roman" w:hAnsi="Times New Roman" w:cs="Times New Roman"/>
          <w:sz w:val="28"/>
          <w:szCs w:val="28"/>
        </w:rPr>
        <w:t xml:space="preserve"> Simons</w:t>
      </w:r>
    </w:p>
    <w:p w14:paraId="11E8C3B7" w14:textId="77777777" w:rsidR="00DA515E" w:rsidRDefault="00FC311B" w:rsidP="004C41DF">
      <w:pPr>
        <w:spacing w:after="0" w:line="240" w:lineRule="auto"/>
        <w:jc w:val="center"/>
        <w:rPr>
          <w:rFonts w:ascii="Times New Roman" w:hAnsi="Times New Roman" w:cs="Times New Roman"/>
          <w:sz w:val="28"/>
          <w:szCs w:val="28"/>
        </w:rPr>
      </w:pPr>
      <w:r w:rsidRPr="00DA515E">
        <w:rPr>
          <w:rFonts w:ascii="Times New Roman" w:hAnsi="Times New Roman" w:cs="Times New Roman"/>
          <w:sz w:val="28"/>
          <w:szCs w:val="28"/>
        </w:rPr>
        <w:t>Forensic Victimology and Criminology Professor</w:t>
      </w:r>
    </w:p>
    <w:p w14:paraId="3432B1D3" w14:textId="622B2F61" w:rsidR="00DA515E" w:rsidRPr="00DA515E" w:rsidRDefault="00DA515E" w:rsidP="004C41DF">
      <w:pPr>
        <w:spacing w:after="0" w:line="240" w:lineRule="auto"/>
        <w:jc w:val="center"/>
        <w:rPr>
          <w:rFonts w:ascii="Times New Roman" w:hAnsi="Times New Roman" w:cs="Times New Roman"/>
          <w:sz w:val="28"/>
          <w:szCs w:val="28"/>
        </w:rPr>
      </w:pPr>
      <w:r w:rsidRPr="00DA515E">
        <w:rPr>
          <w:rFonts w:ascii="Times New Roman" w:hAnsi="Times New Roman" w:cs="Times New Roman"/>
          <w:sz w:val="28"/>
          <w:szCs w:val="28"/>
        </w:rPr>
        <w:t>Department of Sociology, Faculty of Social Sciences, Ahmadu Bello University</w:t>
      </w:r>
      <w:r w:rsidR="00367905">
        <w:rPr>
          <w:rFonts w:ascii="Times New Roman" w:hAnsi="Times New Roman" w:cs="Times New Roman"/>
          <w:sz w:val="28"/>
          <w:szCs w:val="28"/>
        </w:rPr>
        <w:t>, Zaria</w:t>
      </w:r>
    </w:p>
    <w:p w14:paraId="13AEE91E" w14:textId="108EC8A2" w:rsidR="00DA515E" w:rsidRDefault="00DA515E" w:rsidP="004C41DF">
      <w:pPr>
        <w:spacing w:after="0" w:line="240" w:lineRule="auto"/>
        <w:jc w:val="center"/>
      </w:pPr>
      <w:r w:rsidRPr="00DA515E">
        <w:rPr>
          <w:rFonts w:ascii="Times New Roman" w:hAnsi="Times New Roman" w:cs="Times New Roman"/>
          <w:sz w:val="28"/>
          <w:szCs w:val="28"/>
        </w:rPr>
        <w:t>Executive Committee Member, World Society of Victimology</w:t>
      </w:r>
      <w:r>
        <w:rPr>
          <w:rFonts w:ascii="Times New Roman" w:hAnsi="Times New Roman" w:cs="Times New Roman"/>
          <w:sz w:val="28"/>
          <w:szCs w:val="28"/>
        </w:rPr>
        <w:t xml:space="preserve"> </w:t>
      </w:r>
      <w:hyperlink r:id="rId8" w:history="1">
        <w:r w:rsidRPr="00CE7079">
          <w:rPr>
            <w:rStyle w:val="Hyperlink"/>
            <w:rFonts w:ascii="Times New Roman" w:hAnsi="Times New Roman" w:cs="Times New Roman"/>
            <w:sz w:val="28"/>
            <w:szCs w:val="28"/>
          </w:rPr>
          <w:t>www.worldsocietyofvictimology.org</w:t>
        </w:r>
      </w:hyperlink>
    </w:p>
    <w:p w14:paraId="5ED84307" w14:textId="29905237" w:rsidR="00C84004" w:rsidRDefault="00C84004">
      <w:r>
        <w:br w:type="page"/>
      </w:r>
    </w:p>
    <w:p w14:paraId="20AEC653" w14:textId="77777777" w:rsidR="00C84004" w:rsidRPr="00DA515E" w:rsidRDefault="00C84004" w:rsidP="004C41DF">
      <w:pPr>
        <w:spacing w:after="0" w:line="240" w:lineRule="auto"/>
        <w:jc w:val="center"/>
        <w:rPr>
          <w:rFonts w:ascii="Times New Roman" w:hAnsi="Times New Roman" w:cs="Times New Roman"/>
          <w:sz w:val="28"/>
          <w:szCs w:val="28"/>
        </w:rPr>
      </w:pPr>
    </w:p>
    <w:p w14:paraId="5E3B021F" w14:textId="77777777" w:rsidR="009129C5" w:rsidRDefault="009129C5" w:rsidP="00976D0F">
      <w:pPr>
        <w:shd w:val="clear" w:color="auto" w:fill="FFFFFF" w:themeFill="background1"/>
        <w:spacing w:line="360" w:lineRule="auto"/>
        <w:jc w:val="both"/>
        <w:rPr>
          <w:rFonts w:ascii="Times New Roman" w:hAnsi="Times New Roman" w:cs="Times New Roman"/>
          <w:sz w:val="28"/>
          <w:szCs w:val="28"/>
        </w:rPr>
      </w:pPr>
    </w:p>
    <w:p w14:paraId="7275F6AA" w14:textId="55ABAF36" w:rsidR="008E2C47" w:rsidRPr="00090C97" w:rsidRDefault="008E2C47" w:rsidP="00090C97">
      <w:pPr>
        <w:pStyle w:val="ListParagraph"/>
        <w:numPr>
          <w:ilvl w:val="0"/>
          <w:numId w:val="47"/>
        </w:numPr>
        <w:shd w:val="clear" w:color="auto" w:fill="FFFFFF" w:themeFill="background1"/>
        <w:spacing w:after="0" w:line="360" w:lineRule="auto"/>
        <w:ind w:left="709"/>
        <w:rPr>
          <w:rFonts w:ascii="Times New Roman" w:hAnsi="Times New Roman" w:cs="Times New Roman"/>
          <w:sz w:val="28"/>
          <w:szCs w:val="28"/>
        </w:rPr>
      </w:pPr>
      <w:r w:rsidRPr="00090C97">
        <w:rPr>
          <w:rFonts w:ascii="Times New Roman" w:hAnsi="Times New Roman" w:cs="Times New Roman"/>
          <w:b/>
          <w:bCs/>
          <w:sz w:val="28"/>
          <w:szCs w:val="28"/>
        </w:rPr>
        <w:t>Introduction</w:t>
      </w:r>
    </w:p>
    <w:p w14:paraId="1B7C0A6C" w14:textId="6BFB166C" w:rsidR="00F3765F" w:rsidRDefault="008E2C47" w:rsidP="00976D0F">
      <w:pPr>
        <w:shd w:val="clear" w:color="auto" w:fill="FFFFFF" w:themeFill="background1"/>
        <w:spacing w:after="0" w:line="360" w:lineRule="auto"/>
        <w:jc w:val="both"/>
        <w:rPr>
          <w:rFonts w:ascii="Times New Roman" w:hAnsi="Times New Roman" w:cs="Times New Roman"/>
          <w:sz w:val="28"/>
          <w:szCs w:val="28"/>
        </w:rPr>
      </w:pPr>
      <w:r w:rsidRPr="008E2C47">
        <w:rPr>
          <w:rFonts w:ascii="Times New Roman" w:hAnsi="Times New Roman" w:cs="Times New Roman"/>
          <w:sz w:val="28"/>
          <w:szCs w:val="28"/>
        </w:rPr>
        <w:t>The t</w:t>
      </w:r>
      <w:r w:rsidR="004E732B" w:rsidRPr="008E2C47">
        <w:rPr>
          <w:rFonts w:ascii="Times New Roman" w:hAnsi="Times New Roman" w:cs="Times New Roman"/>
          <w:sz w:val="28"/>
          <w:szCs w:val="28"/>
        </w:rPr>
        <w:t xml:space="preserve">rend towards </w:t>
      </w:r>
      <w:r w:rsidRPr="008E2C47">
        <w:rPr>
          <w:rFonts w:ascii="Times New Roman" w:hAnsi="Times New Roman" w:cs="Times New Roman"/>
          <w:sz w:val="28"/>
          <w:szCs w:val="28"/>
        </w:rPr>
        <w:t>v</w:t>
      </w:r>
      <w:r w:rsidR="00FB3597" w:rsidRPr="008E2C47">
        <w:rPr>
          <w:rFonts w:ascii="Times New Roman" w:hAnsi="Times New Roman" w:cs="Times New Roman"/>
          <w:sz w:val="28"/>
          <w:szCs w:val="28"/>
        </w:rPr>
        <w:t>ictim-</w:t>
      </w:r>
      <w:r w:rsidRPr="008E2C47">
        <w:rPr>
          <w:rFonts w:ascii="Times New Roman" w:hAnsi="Times New Roman" w:cs="Times New Roman"/>
          <w:sz w:val="28"/>
          <w:szCs w:val="28"/>
        </w:rPr>
        <w:t>c</w:t>
      </w:r>
      <w:r w:rsidR="00FB3597" w:rsidRPr="008E2C47">
        <w:rPr>
          <w:rFonts w:ascii="Times New Roman" w:hAnsi="Times New Roman" w:cs="Times New Roman"/>
          <w:sz w:val="28"/>
          <w:szCs w:val="28"/>
        </w:rPr>
        <w:t xml:space="preserve">entred </w:t>
      </w:r>
      <w:r w:rsidRPr="008E2C47">
        <w:rPr>
          <w:rFonts w:ascii="Times New Roman" w:hAnsi="Times New Roman" w:cs="Times New Roman"/>
          <w:sz w:val="28"/>
          <w:szCs w:val="28"/>
        </w:rPr>
        <w:t>j</w:t>
      </w:r>
      <w:r w:rsidR="00FB3597" w:rsidRPr="008E2C47">
        <w:rPr>
          <w:rFonts w:ascii="Times New Roman" w:hAnsi="Times New Roman" w:cs="Times New Roman"/>
          <w:sz w:val="28"/>
          <w:szCs w:val="28"/>
        </w:rPr>
        <w:t>ustice</w:t>
      </w:r>
      <w:r w:rsidRPr="008E2C47">
        <w:rPr>
          <w:rFonts w:ascii="Times New Roman" w:hAnsi="Times New Roman" w:cs="Times New Roman"/>
          <w:sz w:val="28"/>
          <w:szCs w:val="28"/>
        </w:rPr>
        <w:t xml:space="preserve"> has been characterised </w:t>
      </w:r>
      <w:r>
        <w:rPr>
          <w:rFonts w:ascii="Times New Roman" w:hAnsi="Times New Roman" w:cs="Times New Roman"/>
          <w:sz w:val="28"/>
          <w:szCs w:val="28"/>
        </w:rPr>
        <w:t xml:space="preserve">a growing </w:t>
      </w:r>
      <w:r w:rsidR="00F3765F">
        <w:rPr>
          <w:rFonts w:ascii="Times New Roman" w:hAnsi="Times New Roman" w:cs="Times New Roman"/>
          <w:sz w:val="28"/>
          <w:szCs w:val="28"/>
        </w:rPr>
        <w:t xml:space="preserve">interest in and </w:t>
      </w:r>
      <w:r w:rsidR="003358B2">
        <w:rPr>
          <w:rFonts w:ascii="Times New Roman" w:hAnsi="Times New Roman" w:cs="Times New Roman"/>
          <w:sz w:val="28"/>
          <w:szCs w:val="28"/>
        </w:rPr>
        <w:t>attention towards</w:t>
      </w:r>
      <w:r w:rsidR="00F3765F">
        <w:rPr>
          <w:rFonts w:ascii="Times New Roman" w:hAnsi="Times New Roman" w:cs="Times New Roman"/>
          <w:sz w:val="28"/>
          <w:szCs w:val="28"/>
        </w:rPr>
        <w:t xml:space="preserve"> individuals and communities harmed by crime</w:t>
      </w:r>
      <w:r>
        <w:rPr>
          <w:rFonts w:ascii="Times New Roman" w:hAnsi="Times New Roman" w:cs="Times New Roman"/>
          <w:sz w:val="28"/>
          <w:szCs w:val="28"/>
        </w:rPr>
        <w:t xml:space="preserve">. </w:t>
      </w:r>
      <w:r w:rsidR="00F3765F">
        <w:rPr>
          <w:rFonts w:ascii="Times New Roman" w:hAnsi="Times New Roman" w:cs="Times New Roman"/>
          <w:sz w:val="28"/>
          <w:szCs w:val="28"/>
        </w:rPr>
        <w:t xml:space="preserve"> </w:t>
      </w:r>
      <w:r>
        <w:rPr>
          <w:rFonts w:ascii="Times New Roman" w:hAnsi="Times New Roman" w:cs="Times New Roman"/>
          <w:sz w:val="28"/>
          <w:szCs w:val="28"/>
        </w:rPr>
        <w:t xml:space="preserve">This shift in focus can be traced to </w:t>
      </w:r>
      <w:r w:rsidR="00F3765F">
        <w:rPr>
          <w:rFonts w:ascii="Times New Roman" w:hAnsi="Times New Roman" w:cs="Times New Roman"/>
          <w:sz w:val="28"/>
          <w:szCs w:val="28"/>
        </w:rPr>
        <w:t>1947</w:t>
      </w:r>
      <w:r w:rsidR="00A83FD2">
        <w:rPr>
          <w:rFonts w:ascii="Times New Roman" w:hAnsi="Times New Roman" w:cs="Times New Roman"/>
          <w:sz w:val="28"/>
          <w:szCs w:val="28"/>
        </w:rPr>
        <w:t>,</w:t>
      </w:r>
      <w:r w:rsidR="00F3765F">
        <w:rPr>
          <w:rFonts w:ascii="Times New Roman" w:hAnsi="Times New Roman" w:cs="Times New Roman"/>
          <w:sz w:val="28"/>
          <w:szCs w:val="28"/>
        </w:rPr>
        <w:t xml:space="preserve"> when ‘The Father of Victimology’ Benjamin </w:t>
      </w:r>
      <w:r w:rsidR="00F3765F" w:rsidRPr="00F3765F">
        <w:rPr>
          <w:rFonts w:ascii="Times New Roman" w:hAnsi="Times New Roman" w:cs="Times New Roman"/>
          <w:sz w:val="28"/>
          <w:szCs w:val="28"/>
        </w:rPr>
        <w:t>Mendelsohn </w:t>
      </w:r>
      <w:r w:rsidR="00F3765F">
        <w:rPr>
          <w:rFonts w:ascii="Times New Roman" w:hAnsi="Times New Roman" w:cs="Times New Roman"/>
          <w:sz w:val="28"/>
          <w:szCs w:val="28"/>
        </w:rPr>
        <w:t xml:space="preserve">invented the term ‘crime victim’. </w:t>
      </w:r>
      <w:r w:rsidR="00A83FD2">
        <w:rPr>
          <w:rFonts w:ascii="Times New Roman" w:hAnsi="Times New Roman" w:cs="Times New Roman"/>
          <w:sz w:val="28"/>
          <w:szCs w:val="28"/>
        </w:rPr>
        <w:t>In the three decades that followed, multi-disciplinary rigorous debates among academia, policy makers, researchers and practitioners at regional and international levels provided platforms through which Victimology earned its place first as an academic</w:t>
      </w:r>
      <w:r w:rsidR="00976D0F">
        <w:rPr>
          <w:rFonts w:ascii="Times New Roman" w:hAnsi="Times New Roman" w:cs="Times New Roman"/>
          <w:sz w:val="28"/>
          <w:szCs w:val="28"/>
        </w:rPr>
        <w:t xml:space="preserve"> </w:t>
      </w:r>
      <w:r w:rsidR="00A83FD2">
        <w:rPr>
          <w:rFonts w:ascii="Times New Roman" w:hAnsi="Times New Roman" w:cs="Times New Roman"/>
          <w:sz w:val="28"/>
          <w:szCs w:val="28"/>
        </w:rPr>
        <w:t xml:space="preserve">sub-discipline of Criminology, and subsequently as a discipline recognised worldwide. Victimology as the study of the impact of crime on victims and society’s response to victimisation has </w:t>
      </w:r>
      <w:r w:rsidR="00A475D8">
        <w:rPr>
          <w:rFonts w:ascii="Times New Roman" w:hAnsi="Times New Roman" w:cs="Times New Roman"/>
          <w:sz w:val="28"/>
          <w:szCs w:val="28"/>
        </w:rPr>
        <w:t xml:space="preserve">gradually </w:t>
      </w:r>
      <w:r w:rsidR="00A83FD2">
        <w:rPr>
          <w:rFonts w:ascii="Times New Roman" w:hAnsi="Times New Roman" w:cs="Times New Roman"/>
          <w:sz w:val="28"/>
          <w:szCs w:val="28"/>
        </w:rPr>
        <w:t xml:space="preserve">found practical application in Victim Assistance, Victim Support and </w:t>
      </w:r>
      <w:r>
        <w:rPr>
          <w:rFonts w:ascii="Times New Roman" w:hAnsi="Times New Roman" w:cs="Times New Roman"/>
          <w:sz w:val="28"/>
          <w:szCs w:val="28"/>
        </w:rPr>
        <w:t xml:space="preserve">in </w:t>
      </w:r>
      <w:r w:rsidR="00A83FD2">
        <w:rPr>
          <w:rFonts w:ascii="Times New Roman" w:hAnsi="Times New Roman" w:cs="Times New Roman"/>
          <w:sz w:val="28"/>
          <w:szCs w:val="28"/>
        </w:rPr>
        <w:t>Witness Support programs</w:t>
      </w:r>
      <w:r w:rsidR="00A475D8">
        <w:rPr>
          <w:rFonts w:ascii="Times New Roman" w:hAnsi="Times New Roman" w:cs="Times New Roman"/>
          <w:sz w:val="28"/>
          <w:szCs w:val="28"/>
        </w:rPr>
        <w:t>. While the delivery of such victim-centred initiatives varies by context and resources, victim service delivery</w:t>
      </w:r>
      <w:r>
        <w:rPr>
          <w:rFonts w:ascii="Times New Roman" w:hAnsi="Times New Roman" w:cs="Times New Roman"/>
          <w:sz w:val="28"/>
          <w:szCs w:val="28"/>
        </w:rPr>
        <w:t xml:space="preserve"> </w:t>
      </w:r>
      <w:r w:rsidR="00A475D8">
        <w:rPr>
          <w:rFonts w:ascii="Times New Roman" w:hAnsi="Times New Roman" w:cs="Times New Roman"/>
          <w:sz w:val="28"/>
          <w:szCs w:val="28"/>
        </w:rPr>
        <w:t>continue</w:t>
      </w:r>
      <w:r>
        <w:rPr>
          <w:rFonts w:ascii="Times New Roman" w:hAnsi="Times New Roman" w:cs="Times New Roman"/>
          <w:sz w:val="28"/>
          <w:szCs w:val="28"/>
        </w:rPr>
        <w:t>s</w:t>
      </w:r>
      <w:r w:rsidR="00A475D8">
        <w:rPr>
          <w:rFonts w:ascii="Times New Roman" w:hAnsi="Times New Roman" w:cs="Times New Roman"/>
          <w:sz w:val="28"/>
          <w:szCs w:val="28"/>
        </w:rPr>
        <w:t xml:space="preserve"> to serve as avenues for reinstating victims </w:t>
      </w:r>
      <w:r>
        <w:rPr>
          <w:rFonts w:ascii="Times New Roman" w:hAnsi="Times New Roman" w:cs="Times New Roman"/>
          <w:sz w:val="28"/>
          <w:szCs w:val="28"/>
        </w:rPr>
        <w:t xml:space="preserve">to their rightful place </w:t>
      </w:r>
      <w:r w:rsidR="00A475D8">
        <w:rPr>
          <w:rFonts w:ascii="Times New Roman" w:hAnsi="Times New Roman" w:cs="Times New Roman"/>
          <w:sz w:val="28"/>
          <w:szCs w:val="28"/>
        </w:rPr>
        <w:t xml:space="preserve">as stakeholders of criminal justice. </w:t>
      </w:r>
      <w:r w:rsidR="00C93487">
        <w:rPr>
          <w:rFonts w:ascii="Times New Roman" w:hAnsi="Times New Roman" w:cs="Times New Roman"/>
          <w:sz w:val="28"/>
          <w:szCs w:val="28"/>
        </w:rPr>
        <w:t>Efforts to increase the active participation of</w:t>
      </w:r>
      <w:r w:rsidR="00A475D8">
        <w:rPr>
          <w:rFonts w:ascii="Times New Roman" w:hAnsi="Times New Roman" w:cs="Times New Roman"/>
          <w:sz w:val="28"/>
          <w:szCs w:val="28"/>
        </w:rPr>
        <w:t xml:space="preserve"> victims of crime </w:t>
      </w:r>
      <w:r w:rsidR="00C93487">
        <w:rPr>
          <w:rFonts w:ascii="Times New Roman" w:hAnsi="Times New Roman" w:cs="Times New Roman"/>
          <w:sz w:val="28"/>
          <w:szCs w:val="28"/>
        </w:rPr>
        <w:t>in crime prevention, in court procedures</w:t>
      </w:r>
      <w:r>
        <w:rPr>
          <w:rFonts w:ascii="Times New Roman" w:hAnsi="Times New Roman" w:cs="Times New Roman"/>
          <w:sz w:val="28"/>
          <w:szCs w:val="28"/>
        </w:rPr>
        <w:t>,</w:t>
      </w:r>
      <w:r w:rsidR="00C93487">
        <w:rPr>
          <w:rFonts w:ascii="Times New Roman" w:hAnsi="Times New Roman" w:cs="Times New Roman"/>
          <w:sz w:val="28"/>
          <w:szCs w:val="28"/>
        </w:rPr>
        <w:t xml:space="preserve"> and public safety policy</w:t>
      </w:r>
      <w:r>
        <w:rPr>
          <w:rFonts w:ascii="Times New Roman" w:hAnsi="Times New Roman" w:cs="Times New Roman"/>
          <w:sz w:val="28"/>
          <w:szCs w:val="28"/>
        </w:rPr>
        <w:t xml:space="preserve"> mechanisms</w:t>
      </w:r>
      <w:r w:rsidR="00C93487">
        <w:rPr>
          <w:rFonts w:ascii="Times New Roman" w:hAnsi="Times New Roman" w:cs="Times New Roman"/>
          <w:sz w:val="28"/>
          <w:szCs w:val="28"/>
        </w:rPr>
        <w:t xml:space="preserve"> ha</w:t>
      </w:r>
      <w:r>
        <w:rPr>
          <w:rFonts w:ascii="Times New Roman" w:hAnsi="Times New Roman" w:cs="Times New Roman"/>
          <w:sz w:val="28"/>
          <w:szCs w:val="28"/>
        </w:rPr>
        <w:t>ve</w:t>
      </w:r>
      <w:r w:rsidR="00C93487">
        <w:rPr>
          <w:rFonts w:ascii="Times New Roman" w:hAnsi="Times New Roman" w:cs="Times New Roman"/>
          <w:sz w:val="28"/>
          <w:szCs w:val="28"/>
        </w:rPr>
        <w:t xml:space="preserve"> entailed establishing procedures and legislation </w:t>
      </w:r>
      <w:r w:rsidR="00101DD7">
        <w:rPr>
          <w:rFonts w:ascii="Times New Roman" w:hAnsi="Times New Roman" w:cs="Times New Roman"/>
          <w:sz w:val="28"/>
          <w:szCs w:val="28"/>
        </w:rPr>
        <w:t>that has led to moving</w:t>
      </w:r>
      <w:r w:rsidR="00C93487">
        <w:rPr>
          <w:rFonts w:ascii="Times New Roman" w:hAnsi="Times New Roman" w:cs="Times New Roman"/>
          <w:sz w:val="28"/>
          <w:szCs w:val="28"/>
        </w:rPr>
        <w:t xml:space="preserve"> people harmed by crime </w:t>
      </w:r>
      <w:r w:rsidR="00A475D8">
        <w:rPr>
          <w:rFonts w:ascii="Times New Roman" w:hAnsi="Times New Roman" w:cs="Times New Roman"/>
          <w:sz w:val="28"/>
          <w:szCs w:val="28"/>
        </w:rPr>
        <w:t xml:space="preserve">from </w:t>
      </w:r>
      <w:r w:rsidR="00C93487">
        <w:rPr>
          <w:rFonts w:ascii="Times New Roman" w:hAnsi="Times New Roman" w:cs="Times New Roman"/>
          <w:sz w:val="28"/>
          <w:szCs w:val="28"/>
        </w:rPr>
        <w:t xml:space="preserve">the </w:t>
      </w:r>
      <w:r w:rsidR="00A475D8">
        <w:rPr>
          <w:rFonts w:ascii="Times New Roman" w:hAnsi="Times New Roman" w:cs="Times New Roman"/>
          <w:sz w:val="28"/>
          <w:szCs w:val="28"/>
        </w:rPr>
        <w:t>per</w:t>
      </w:r>
      <w:r w:rsidR="00C93487">
        <w:rPr>
          <w:rFonts w:ascii="Times New Roman" w:hAnsi="Times New Roman" w:cs="Times New Roman"/>
          <w:sz w:val="28"/>
          <w:szCs w:val="28"/>
        </w:rPr>
        <w:t>iphery as mere ‘reservoirs of evidence’</w:t>
      </w:r>
      <w:r w:rsidR="00101DD7">
        <w:rPr>
          <w:rFonts w:ascii="Times New Roman" w:hAnsi="Times New Roman" w:cs="Times New Roman"/>
          <w:sz w:val="28"/>
          <w:szCs w:val="28"/>
        </w:rPr>
        <w:t xml:space="preserve">, </w:t>
      </w:r>
      <w:r w:rsidR="00A475D8">
        <w:rPr>
          <w:rFonts w:ascii="Times New Roman" w:hAnsi="Times New Roman" w:cs="Times New Roman"/>
          <w:sz w:val="28"/>
          <w:szCs w:val="28"/>
        </w:rPr>
        <w:t xml:space="preserve">to </w:t>
      </w:r>
      <w:r w:rsidR="00C93487">
        <w:rPr>
          <w:rFonts w:ascii="Times New Roman" w:hAnsi="Times New Roman" w:cs="Times New Roman"/>
          <w:sz w:val="28"/>
          <w:szCs w:val="28"/>
        </w:rPr>
        <w:t xml:space="preserve">becoming active participants </w:t>
      </w:r>
      <w:r w:rsidR="00A475D8">
        <w:rPr>
          <w:rFonts w:ascii="Times New Roman" w:hAnsi="Times New Roman" w:cs="Times New Roman"/>
          <w:sz w:val="28"/>
          <w:szCs w:val="28"/>
        </w:rPr>
        <w:t>i</w:t>
      </w:r>
      <w:r w:rsidR="00C93487">
        <w:rPr>
          <w:rFonts w:ascii="Times New Roman" w:hAnsi="Times New Roman" w:cs="Times New Roman"/>
          <w:sz w:val="28"/>
          <w:szCs w:val="28"/>
        </w:rPr>
        <w:t xml:space="preserve">n court proceedings. Today, victim-centeredness is considered to be a hallmark of progressive Criminal </w:t>
      </w:r>
      <w:r w:rsidR="00A475D8">
        <w:rPr>
          <w:rFonts w:ascii="Times New Roman" w:hAnsi="Times New Roman" w:cs="Times New Roman"/>
          <w:sz w:val="28"/>
          <w:szCs w:val="28"/>
        </w:rPr>
        <w:t>Justice System</w:t>
      </w:r>
      <w:r w:rsidR="00C93487">
        <w:rPr>
          <w:rFonts w:ascii="Times New Roman" w:hAnsi="Times New Roman" w:cs="Times New Roman"/>
          <w:sz w:val="28"/>
          <w:szCs w:val="28"/>
        </w:rPr>
        <w:t xml:space="preserve">s. </w:t>
      </w:r>
    </w:p>
    <w:p w14:paraId="7AE7C5A1" w14:textId="77777777" w:rsidR="00101DD7" w:rsidRDefault="00101DD7" w:rsidP="00976D0F">
      <w:pPr>
        <w:shd w:val="clear" w:color="auto" w:fill="FFFFFF" w:themeFill="background1"/>
        <w:spacing w:after="0" w:line="360" w:lineRule="auto"/>
        <w:jc w:val="both"/>
        <w:rPr>
          <w:rFonts w:ascii="Times New Roman" w:hAnsi="Times New Roman" w:cs="Times New Roman"/>
          <w:sz w:val="28"/>
          <w:szCs w:val="28"/>
        </w:rPr>
      </w:pPr>
    </w:p>
    <w:p w14:paraId="36851B8C" w14:textId="4C76B12C" w:rsidR="00430E59" w:rsidRDefault="00C93487" w:rsidP="004F111D">
      <w:pPr>
        <w:spacing w:line="360" w:lineRule="auto"/>
        <w:ind w:left="66"/>
        <w:jc w:val="both"/>
        <w:rPr>
          <w:rFonts w:ascii="Times New Roman" w:hAnsi="Times New Roman" w:cs="Times New Roman"/>
          <w:sz w:val="28"/>
          <w:szCs w:val="28"/>
        </w:rPr>
      </w:pPr>
      <w:r>
        <w:rPr>
          <w:rFonts w:ascii="Times New Roman" w:hAnsi="Times New Roman" w:cs="Times New Roman"/>
          <w:sz w:val="28"/>
          <w:szCs w:val="28"/>
        </w:rPr>
        <w:t xml:space="preserve">Adoption of </w:t>
      </w:r>
      <w:r w:rsidR="00D13143" w:rsidRPr="007528AA">
        <w:rPr>
          <w:rFonts w:ascii="Times New Roman" w:eastAsia="Times New Roman" w:hAnsi="Times New Roman" w:cs="Times New Roman"/>
          <w:i/>
          <w:iCs/>
          <w:sz w:val="28"/>
          <w:szCs w:val="28"/>
        </w:rPr>
        <w:t>U</w:t>
      </w:r>
      <w:r w:rsidR="00D13143">
        <w:rPr>
          <w:rFonts w:ascii="Times New Roman" w:eastAsia="Times New Roman" w:hAnsi="Times New Roman" w:cs="Times New Roman"/>
          <w:i/>
          <w:iCs/>
          <w:sz w:val="28"/>
          <w:szCs w:val="28"/>
        </w:rPr>
        <w:t xml:space="preserve">nited </w:t>
      </w:r>
      <w:r w:rsidR="00D13143" w:rsidRPr="007528AA">
        <w:rPr>
          <w:rFonts w:ascii="Times New Roman" w:eastAsia="Times New Roman" w:hAnsi="Times New Roman" w:cs="Times New Roman"/>
          <w:i/>
          <w:iCs/>
          <w:sz w:val="28"/>
          <w:szCs w:val="28"/>
        </w:rPr>
        <w:t>N</w:t>
      </w:r>
      <w:r w:rsidR="00D13143">
        <w:rPr>
          <w:rFonts w:ascii="Times New Roman" w:eastAsia="Times New Roman" w:hAnsi="Times New Roman" w:cs="Times New Roman"/>
          <w:i/>
          <w:iCs/>
          <w:sz w:val="28"/>
          <w:szCs w:val="28"/>
        </w:rPr>
        <w:t xml:space="preserve">ations </w:t>
      </w:r>
      <w:r w:rsidR="00D13143" w:rsidRPr="007528AA">
        <w:rPr>
          <w:rFonts w:ascii="Times New Roman" w:eastAsia="Times New Roman" w:hAnsi="Times New Roman" w:cs="Times New Roman"/>
          <w:i/>
          <w:iCs/>
          <w:sz w:val="28"/>
          <w:szCs w:val="28"/>
        </w:rPr>
        <w:t>Declaration of Basic Principles of Justice for Victims of Crime and Abuse of Power</w:t>
      </w:r>
      <w:r w:rsidR="00D13143">
        <w:rPr>
          <w:rFonts w:ascii="Times New Roman" w:eastAsia="Times New Roman" w:hAnsi="Times New Roman" w:cs="Times New Roman"/>
          <w:sz w:val="28"/>
          <w:szCs w:val="28"/>
        </w:rPr>
        <w:t xml:space="preserve"> </w:t>
      </w:r>
      <w:r w:rsidR="007B5F5A">
        <w:rPr>
          <w:rFonts w:ascii="Times New Roman" w:eastAsia="Times New Roman" w:hAnsi="Times New Roman" w:cs="Times New Roman"/>
          <w:sz w:val="28"/>
          <w:szCs w:val="28"/>
        </w:rPr>
        <w:t xml:space="preserve">in </w:t>
      </w:r>
      <w:r w:rsidR="00D13143">
        <w:rPr>
          <w:rFonts w:ascii="Times New Roman" w:eastAsia="Times New Roman" w:hAnsi="Times New Roman" w:cs="Times New Roman"/>
          <w:sz w:val="28"/>
          <w:szCs w:val="28"/>
        </w:rPr>
        <w:t xml:space="preserve">1985 </w:t>
      </w:r>
      <w:r w:rsidR="007B5F5A">
        <w:rPr>
          <w:rFonts w:ascii="Times New Roman" w:eastAsia="Times New Roman" w:hAnsi="Times New Roman" w:cs="Times New Roman"/>
          <w:sz w:val="28"/>
          <w:szCs w:val="28"/>
        </w:rPr>
        <w:t xml:space="preserve">was a major milestone </w:t>
      </w:r>
      <w:r w:rsidR="00101DD7">
        <w:rPr>
          <w:rFonts w:ascii="Times New Roman" w:eastAsia="Times New Roman" w:hAnsi="Times New Roman" w:cs="Times New Roman"/>
          <w:sz w:val="28"/>
          <w:szCs w:val="28"/>
        </w:rPr>
        <w:t xml:space="preserve">in global efforts to serve victims. The Declaration </w:t>
      </w:r>
      <w:r w:rsidR="007B5F5A">
        <w:rPr>
          <w:rFonts w:ascii="Times New Roman" w:eastAsia="Times New Roman" w:hAnsi="Times New Roman" w:cs="Times New Roman"/>
          <w:sz w:val="28"/>
          <w:szCs w:val="28"/>
        </w:rPr>
        <w:t>provid</w:t>
      </w:r>
      <w:r w:rsidR="00101DD7">
        <w:rPr>
          <w:rFonts w:ascii="Times New Roman" w:eastAsia="Times New Roman" w:hAnsi="Times New Roman" w:cs="Times New Roman"/>
          <w:sz w:val="28"/>
          <w:szCs w:val="28"/>
        </w:rPr>
        <w:t>ed</w:t>
      </w:r>
      <w:r w:rsidR="007B5F5A">
        <w:rPr>
          <w:rFonts w:ascii="Times New Roman" w:eastAsia="Times New Roman" w:hAnsi="Times New Roman" w:cs="Times New Roman"/>
          <w:sz w:val="28"/>
          <w:szCs w:val="28"/>
        </w:rPr>
        <w:t xml:space="preserve"> </w:t>
      </w:r>
      <w:r w:rsidR="00430E59">
        <w:rPr>
          <w:rFonts w:ascii="Times New Roman" w:eastAsia="Times New Roman" w:hAnsi="Times New Roman" w:cs="Times New Roman"/>
          <w:sz w:val="28"/>
          <w:szCs w:val="28"/>
        </w:rPr>
        <w:t>the following</w:t>
      </w:r>
      <w:r w:rsidR="007B5F5A">
        <w:rPr>
          <w:rFonts w:ascii="Times New Roman" w:eastAsia="Times New Roman" w:hAnsi="Times New Roman" w:cs="Times New Roman"/>
          <w:sz w:val="28"/>
          <w:szCs w:val="28"/>
        </w:rPr>
        <w:t xml:space="preserve"> conceptual definition of </w:t>
      </w:r>
      <w:r w:rsidR="00430E59">
        <w:rPr>
          <w:rFonts w:ascii="Times New Roman" w:eastAsia="Times New Roman" w:hAnsi="Times New Roman" w:cs="Times New Roman"/>
          <w:sz w:val="28"/>
          <w:szCs w:val="28"/>
        </w:rPr>
        <w:t>‘</w:t>
      </w:r>
      <w:r w:rsidR="007B5F5A">
        <w:rPr>
          <w:rFonts w:ascii="Times New Roman" w:eastAsia="Times New Roman" w:hAnsi="Times New Roman" w:cs="Times New Roman"/>
          <w:sz w:val="28"/>
          <w:szCs w:val="28"/>
        </w:rPr>
        <w:t>victim’ and practical guidelines on how victims’ needs can be incorporated in policy and practice</w:t>
      </w:r>
      <w:r w:rsidR="00101DD7">
        <w:rPr>
          <w:rFonts w:ascii="Times New Roman" w:eastAsia="Times New Roman" w:hAnsi="Times New Roman" w:cs="Times New Roman"/>
          <w:sz w:val="28"/>
          <w:szCs w:val="28"/>
        </w:rPr>
        <w:t xml:space="preserve"> and </w:t>
      </w:r>
      <w:r w:rsidR="007B5F5A">
        <w:rPr>
          <w:rFonts w:ascii="Times New Roman" w:eastAsia="Times New Roman" w:hAnsi="Times New Roman" w:cs="Times New Roman"/>
          <w:sz w:val="28"/>
          <w:szCs w:val="28"/>
        </w:rPr>
        <w:t xml:space="preserve">a </w:t>
      </w:r>
      <w:r w:rsidR="00D13143">
        <w:rPr>
          <w:rFonts w:ascii="Times New Roman" w:eastAsia="Times New Roman" w:hAnsi="Times New Roman" w:cs="Times New Roman"/>
          <w:sz w:val="28"/>
          <w:szCs w:val="28"/>
        </w:rPr>
        <w:t xml:space="preserve">gradual </w:t>
      </w:r>
      <w:r w:rsidR="007B5F5A">
        <w:rPr>
          <w:rFonts w:ascii="Times New Roman" w:eastAsia="Times New Roman" w:hAnsi="Times New Roman" w:cs="Times New Roman"/>
          <w:sz w:val="28"/>
          <w:szCs w:val="28"/>
        </w:rPr>
        <w:t xml:space="preserve">worldwide </w:t>
      </w:r>
      <w:r w:rsidR="00066AC6">
        <w:rPr>
          <w:rFonts w:ascii="Times New Roman" w:eastAsia="Times New Roman" w:hAnsi="Times New Roman" w:cs="Times New Roman"/>
          <w:sz w:val="28"/>
          <w:szCs w:val="28"/>
        </w:rPr>
        <w:t xml:space="preserve">shift </w:t>
      </w:r>
      <w:r w:rsidR="007B5F5A">
        <w:rPr>
          <w:rFonts w:ascii="Times New Roman" w:eastAsia="Times New Roman" w:hAnsi="Times New Roman" w:cs="Times New Roman"/>
          <w:sz w:val="28"/>
          <w:szCs w:val="28"/>
        </w:rPr>
        <w:t>in</w:t>
      </w:r>
      <w:r w:rsidR="00066AC6">
        <w:rPr>
          <w:rFonts w:ascii="Times New Roman" w:eastAsia="Times New Roman" w:hAnsi="Times New Roman" w:cs="Times New Roman"/>
          <w:sz w:val="28"/>
          <w:szCs w:val="28"/>
        </w:rPr>
        <w:t xml:space="preserve"> </w:t>
      </w:r>
      <w:r w:rsidR="00D13143">
        <w:rPr>
          <w:rFonts w:ascii="Times New Roman" w:eastAsia="Times New Roman" w:hAnsi="Times New Roman" w:cs="Times New Roman"/>
          <w:sz w:val="28"/>
          <w:szCs w:val="28"/>
        </w:rPr>
        <w:t xml:space="preserve">focus </w:t>
      </w:r>
      <w:r w:rsidR="007B5F5A">
        <w:rPr>
          <w:rFonts w:ascii="Times New Roman" w:eastAsia="Times New Roman" w:hAnsi="Times New Roman" w:cs="Times New Roman"/>
          <w:sz w:val="28"/>
          <w:szCs w:val="28"/>
        </w:rPr>
        <w:t xml:space="preserve">from the </w:t>
      </w:r>
      <w:r w:rsidR="00066AC6">
        <w:rPr>
          <w:rFonts w:ascii="Times New Roman" w:eastAsia="Times New Roman" w:hAnsi="Times New Roman" w:cs="Times New Roman"/>
          <w:sz w:val="28"/>
          <w:szCs w:val="28"/>
        </w:rPr>
        <w:t>offender to</w:t>
      </w:r>
      <w:r w:rsidR="007B5F5A">
        <w:rPr>
          <w:rFonts w:ascii="Times New Roman" w:eastAsia="Times New Roman" w:hAnsi="Times New Roman" w:cs="Times New Roman"/>
          <w:sz w:val="28"/>
          <w:szCs w:val="28"/>
        </w:rPr>
        <w:t xml:space="preserve">wards </w:t>
      </w:r>
      <w:r w:rsidR="00D13143">
        <w:rPr>
          <w:rFonts w:ascii="Times New Roman" w:hAnsi="Times New Roman" w:cs="Times New Roman"/>
          <w:sz w:val="28"/>
          <w:szCs w:val="28"/>
        </w:rPr>
        <w:t xml:space="preserve">victims of crime. </w:t>
      </w:r>
    </w:p>
    <w:p w14:paraId="11D1E8A6" w14:textId="4A97DBAE" w:rsidR="00430E59" w:rsidRPr="00430E59" w:rsidRDefault="00430E59" w:rsidP="00430E59">
      <w:pPr>
        <w:spacing w:after="0" w:line="276" w:lineRule="auto"/>
        <w:ind w:left="851" w:right="1269"/>
        <w:jc w:val="both"/>
        <w:rPr>
          <w:rFonts w:ascii="Times New Roman" w:eastAsia="Times New Roman" w:hAnsi="Times New Roman" w:cs="Times New Roman"/>
          <w:b/>
          <w:bCs/>
          <w:sz w:val="28"/>
          <w:szCs w:val="28"/>
        </w:rPr>
      </w:pPr>
      <w:r w:rsidRPr="00430E59">
        <w:rPr>
          <w:rFonts w:ascii="Times New Roman" w:eastAsia="Times New Roman" w:hAnsi="Times New Roman" w:cs="Times New Roman"/>
          <w:b/>
          <w:bCs/>
          <w:sz w:val="28"/>
          <w:szCs w:val="28"/>
        </w:rPr>
        <w:t>Who is a victim?</w:t>
      </w:r>
    </w:p>
    <w:p w14:paraId="1C062EE2" w14:textId="57C2D452" w:rsidR="00430E59" w:rsidRDefault="00430E59" w:rsidP="00430E59">
      <w:pPr>
        <w:spacing w:after="0" w:line="276" w:lineRule="auto"/>
        <w:ind w:left="851" w:right="1269"/>
        <w:jc w:val="both"/>
        <w:rPr>
          <w:rFonts w:ascii="Times New Roman" w:eastAsia="Times New Roman" w:hAnsi="Times New Roman" w:cs="Times New Roman"/>
          <w:i/>
          <w:iCs/>
          <w:sz w:val="28"/>
          <w:szCs w:val="28"/>
        </w:rPr>
      </w:pPr>
      <w:r w:rsidRPr="00D75EBE">
        <w:rPr>
          <w:rFonts w:ascii="Times New Roman" w:eastAsia="Times New Roman" w:hAnsi="Times New Roman" w:cs="Times New Roman"/>
          <w:sz w:val="28"/>
          <w:szCs w:val="28"/>
        </w:rPr>
        <w:t>“</w:t>
      </w:r>
      <w:r w:rsidRPr="00D75EBE">
        <w:rPr>
          <w:rFonts w:ascii="Times New Roman" w:eastAsia="Times New Roman" w:hAnsi="Times New Roman" w:cs="Times New Roman"/>
          <w:i/>
          <w:iCs/>
          <w:sz w:val="28"/>
          <w:szCs w:val="28"/>
        </w:rPr>
        <w:t>The term VICTIM means person</w:t>
      </w:r>
      <w:r>
        <w:rPr>
          <w:rFonts w:ascii="Times New Roman" w:eastAsia="Times New Roman" w:hAnsi="Times New Roman" w:cs="Times New Roman"/>
          <w:i/>
          <w:iCs/>
          <w:sz w:val="28"/>
          <w:szCs w:val="28"/>
        </w:rPr>
        <w:t>(</w:t>
      </w:r>
      <w:r w:rsidRPr="00D75EBE">
        <w:rPr>
          <w:rFonts w:ascii="Times New Roman" w:eastAsia="Times New Roman" w:hAnsi="Times New Roman" w:cs="Times New Roman"/>
          <w:i/>
          <w:iCs/>
          <w:sz w:val="28"/>
          <w:szCs w:val="28"/>
        </w:rPr>
        <w:t>s</w:t>
      </w:r>
      <w:r>
        <w:rPr>
          <w:rFonts w:ascii="Times New Roman" w:eastAsia="Times New Roman" w:hAnsi="Times New Roman" w:cs="Times New Roman"/>
          <w:i/>
          <w:iCs/>
          <w:sz w:val="28"/>
          <w:szCs w:val="28"/>
        </w:rPr>
        <w:t>)</w:t>
      </w:r>
      <w:r w:rsidRPr="00D75EBE">
        <w:rPr>
          <w:rFonts w:ascii="Times New Roman" w:eastAsia="Times New Roman" w:hAnsi="Times New Roman" w:cs="Times New Roman"/>
          <w:i/>
          <w:iCs/>
          <w:sz w:val="28"/>
          <w:szCs w:val="28"/>
        </w:rPr>
        <w:t xml:space="preserve"> who, individually or collectively, have suffered harm, including physical or mental injury, emotional suffering, economic loss or substantial impairment of their fundamental rights, through acts or omissions that are in violation of criminal laws operative within Member States, including those laws proscribing criminal abuse of power.</w:t>
      </w:r>
    </w:p>
    <w:p w14:paraId="34415B96" w14:textId="77777777" w:rsidR="00430E59" w:rsidRPr="00D75EBE" w:rsidRDefault="00430E59" w:rsidP="00430E59">
      <w:pPr>
        <w:spacing w:after="0" w:line="276" w:lineRule="auto"/>
        <w:ind w:left="851" w:right="1269"/>
        <w:jc w:val="both"/>
        <w:rPr>
          <w:rFonts w:ascii="Times New Roman" w:eastAsia="Times New Roman" w:hAnsi="Times New Roman" w:cs="Times New Roman"/>
          <w:i/>
          <w:iCs/>
          <w:sz w:val="28"/>
          <w:szCs w:val="28"/>
        </w:rPr>
      </w:pPr>
    </w:p>
    <w:p w14:paraId="4A6347E8" w14:textId="77777777" w:rsidR="00430E59" w:rsidRDefault="00430E59" w:rsidP="00430E59">
      <w:pPr>
        <w:spacing w:after="0" w:line="276" w:lineRule="auto"/>
        <w:ind w:left="851" w:right="1269"/>
        <w:jc w:val="both"/>
        <w:rPr>
          <w:rFonts w:ascii="Times New Roman" w:eastAsia="Times New Roman" w:hAnsi="Times New Roman" w:cs="Times New Roman"/>
          <w:sz w:val="28"/>
          <w:szCs w:val="28"/>
        </w:rPr>
      </w:pPr>
      <w:r w:rsidRPr="00D75EBE">
        <w:rPr>
          <w:rFonts w:ascii="Times New Roman" w:eastAsia="Times New Roman" w:hAnsi="Times New Roman" w:cs="Times New Roman"/>
          <w:i/>
          <w:iCs/>
          <w:sz w:val="28"/>
          <w:szCs w:val="28"/>
        </w:rPr>
        <w:t>A person may be considered a victim, under this Declaration, regardless of whether or not the perpetrator is identified, apprehended, prosecuted or convicted and regardless of the familial relationship between the perpetrator and the victim. The term "victim" also includes, where appropriate, the immediate family or dependants of the direct victim and persons who have suffered harm in intervening to assist victims in distress or to prevent victimization</w:t>
      </w:r>
      <w:r w:rsidRPr="00D75E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046A7643" w14:textId="2E99468C" w:rsidR="00430E59" w:rsidRDefault="00430E59" w:rsidP="00430E59">
      <w:pPr>
        <w:spacing w:after="0" w:line="276" w:lineRule="auto"/>
        <w:ind w:left="851" w:right="1269"/>
        <w:jc w:val="center"/>
        <w:rPr>
          <w:rFonts w:ascii="Times New Roman" w:eastAsia="Times New Roman" w:hAnsi="Times New Roman" w:cs="Times New Roman"/>
          <w:b/>
          <w:bCs/>
          <w:sz w:val="28"/>
          <w:szCs w:val="28"/>
        </w:rPr>
      </w:pPr>
      <w:r w:rsidRPr="00C72462">
        <w:rPr>
          <w:rFonts w:ascii="Times New Roman" w:eastAsia="Times New Roman" w:hAnsi="Times New Roman" w:cs="Times New Roman"/>
          <w:b/>
          <w:bCs/>
          <w:sz w:val="28"/>
          <w:szCs w:val="28"/>
        </w:rPr>
        <w:t>(UN Declaration of Basic Principles of Justice for Victims of Crime and Abuse of Power</w:t>
      </w:r>
    </w:p>
    <w:p w14:paraId="5DCA74E2" w14:textId="4B379699" w:rsidR="00430E59" w:rsidRDefault="00430E59" w:rsidP="00430E59">
      <w:pPr>
        <w:spacing w:after="0" w:line="276" w:lineRule="auto"/>
        <w:ind w:left="851" w:right="1269"/>
        <w:jc w:val="center"/>
        <w:rPr>
          <w:rFonts w:ascii="Times New Roman" w:eastAsia="Times New Roman" w:hAnsi="Times New Roman" w:cs="Times New Roman"/>
          <w:sz w:val="28"/>
          <w:szCs w:val="28"/>
        </w:rPr>
      </w:pPr>
      <w:r w:rsidRPr="00D75EBE">
        <w:rPr>
          <w:rFonts w:ascii="Times New Roman" w:eastAsia="Times New Roman" w:hAnsi="Times New Roman" w:cs="Times New Roman"/>
          <w:sz w:val="28"/>
          <w:szCs w:val="28"/>
        </w:rPr>
        <w:t>UN General Assembly 96th plenary meeting 29</w:t>
      </w:r>
      <w:r w:rsidRPr="00D75EBE">
        <w:rPr>
          <w:rFonts w:ascii="Times New Roman" w:eastAsia="Times New Roman" w:hAnsi="Times New Roman" w:cs="Times New Roman"/>
          <w:sz w:val="28"/>
          <w:szCs w:val="28"/>
          <w:vertAlign w:val="superscript"/>
        </w:rPr>
        <w:t>th</w:t>
      </w:r>
      <w:r w:rsidRPr="00D75EBE">
        <w:rPr>
          <w:rFonts w:ascii="Times New Roman" w:eastAsia="Times New Roman" w:hAnsi="Times New Roman" w:cs="Times New Roman"/>
          <w:sz w:val="28"/>
          <w:szCs w:val="28"/>
        </w:rPr>
        <w:t xml:space="preserve"> November 1985</w:t>
      </w:r>
      <w:r>
        <w:rPr>
          <w:rFonts w:ascii="Times New Roman" w:eastAsia="Times New Roman" w:hAnsi="Times New Roman" w:cs="Times New Roman"/>
          <w:sz w:val="28"/>
          <w:szCs w:val="28"/>
        </w:rPr>
        <w:t>, Res</w:t>
      </w:r>
      <w:r w:rsidRPr="00D75EBE">
        <w:rPr>
          <w:rFonts w:ascii="Times New Roman" w:eastAsia="Times New Roman" w:hAnsi="Times New Roman" w:cs="Times New Roman"/>
          <w:sz w:val="28"/>
          <w:szCs w:val="28"/>
        </w:rPr>
        <w:t xml:space="preserve">olution 40/34 </w:t>
      </w:r>
      <w:hyperlink r:id="rId9" w:history="1">
        <w:r w:rsidRPr="00D75EBE">
          <w:rPr>
            <w:rStyle w:val="Hyperlink"/>
            <w:rFonts w:ascii="Times New Roman" w:eastAsia="Times New Roman" w:hAnsi="Times New Roman" w:cs="Times New Roman"/>
            <w:sz w:val="28"/>
            <w:szCs w:val="28"/>
          </w:rPr>
          <w:t>https://legal.un.org</w:t>
        </w:r>
      </w:hyperlink>
      <w:r>
        <w:rPr>
          <w:rFonts w:ascii="Times New Roman" w:eastAsia="Times New Roman" w:hAnsi="Times New Roman" w:cs="Times New Roman"/>
          <w:sz w:val="28"/>
          <w:szCs w:val="28"/>
        </w:rPr>
        <w:t>)</w:t>
      </w:r>
    </w:p>
    <w:p w14:paraId="33E7E0E0" w14:textId="77777777" w:rsidR="00430E59" w:rsidRDefault="00430E59" w:rsidP="004F111D">
      <w:pPr>
        <w:spacing w:line="360" w:lineRule="auto"/>
        <w:ind w:left="66"/>
        <w:jc w:val="both"/>
        <w:rPr>
          <w:rFonts w:ascii="Times New Roman" w:hAnsi="Times New Roman" w:cs="Times New Roman"/>
          <w:sz w:val="28"/>
          <w:szCs w:val="28"/>
        </w:rPr>
      </w:pPr>
    </w:p>
    <w:p w14:paraId="68B7F7DA" w14:textId="71426070" w:rsidR="004F111D" w:rsidRDefault="007C790F" w:rsidP="004F111D">
      <w:pPr>
        <w:spacing w:line="360" w:lineRule="auto"/>
        <w:ind w:left="66"/>
        <w:jc w:val="both"/>
        <w:rPr>
          <w:rFonts w:ascii="Times New Roman" w:hAnsi="Times New Roman" w:cs="Times New Roman"/>
          <w:sz w:val="28"/>
          <w:szCs w:val="28"/>
        </w:rPr>
      </w:pPr>
      <w:r w:rsidRPr="007C790F">
        <w:rPr>
          <w:rFonts w:ascii="Times New Roman" w:hAnsi="Times New Roman" w:cs="Times New Roman"/>
          <w:sz w:val="28"/>
          <w:szCs w:val="28"/>
        </w:rPr>
        <w:t>In providing thus universally</w:t>
      </w:r>
      <w:r>
        <w:rPr>
          <w:rFonts w:ascii="Times New Roman" w:hAnsi="Times New Roman" w:cs="Times New Roman"/>
          <w:sz w:val="28"/>
          <w:szCs w:val="28"/>
        </w:rPr>
        <w:t>-</w:t>
      </w:r>
      <w:r w:rsidRPr="007C790F">
        <w:rPr>
          <w:rFonts w:ascii="Times New Roman" w:hAnsi="Times New Roman" w:cs="Times New Roman"/>
          <w:sz w:val="28"/>
          <w:szCs w:val="28"/>
        </w:rPr>
        <w:t>accepted definition for the term ‘victim’,</w:t>
      </w:r>
      <w:r>
        <w:rPr>
          <w:rFonts w:ascii="Times New Roman" w:hAnsi="Times New Roman" w:cs="Times New Roman"/>
          <w:i/>
          <w:iCs/>
          <w:sz w:val="28"/>
          <w:szCs w:val="28"/>
        </w:rPr>
        <w:t xml:space="preserve"> </w:t>
      </w:r>
      <w:r w:rsidR="00D13143" w:rsidRPr="007C790F">
        <w:rPr>
          <w:rFonts w:ascii="Times New Roman" w:hAnsi="Times New Roman" w:cs="Times New Roman"/>
          <w:i/>
          <w:iCs/>
          <w:sz w:val="28"/>
          <w:szCs w:val="28"/>
        </w:rPr>
        <w:t>Th</w:t>
      </w:r>
      <w:r w:rsidR="00430E59" w:rsidRPr="007C790F">
        <w:rPr>
          <w:rFonts w:ascii="Times New Roman" w:hAnsi="Times New Roman" w:cs="Times New Roman"/>
          <w:i/>
          <w:iCs/>
          <w:sz w:val="28"/>
          <w:szCs w:val="28"/>
        </w:rPr>
        <w:t>e Declaration</w:t>
      </w:r>
      <w:r w:rsidR="00430E59">
        <w:rPr>
          <w:rFonts w:ascii="Times New Roman" w:hAnsi="Times New Roman" w:cs="Times New Roman"/>
          <w:sz w:val="28"/>
          <w:szCs w:val="28"/>
        </w:rPr>
        <w:t xml:space="preserve"> </w:t>
      </w:r>
      <w:r>
        <w:rPr>
          <w:rFonts w:ascii="Times New Roman" w:hAnsi="Times New Roman" w:cs="Times New Roman"/>
          <w:sz w:val="28"/>
          <w:szCs w:val="28"/>
        </w:rPr>
        <w:t xml:space="preserve">ushered in a </w:t>
      </w:r>
      <w:r w:rsidR="00D13143">
        <w:rPr>
          <w:rFonts w:ascii="Times New Roman" w:hAnsi="Times New Roman" w:cs="Times New Roman"/>
          <w:sz w:val="28"/>
          <w:szCs w:val="28"/>
        </w:rPr>
        <w:t>change</w:t>
      </w:r>
      <w:r>
        <w:rPr>
          <w:rFonts w:ascii="Times New Roman" w:hAnsi="Times New Roman" w:cs="Times New Roman"/>
          <w:sz w:val="28"/>
          <w:szCs w:val="28"/>
        </w:rPr>
        <w:t xml:space="preserve"> to</w:t>
      </w:r>
      <w:r w:rsidR="00D13143">
        <w:rPr>
          <w:rFonts w:ascii="Times New Roman" w:hAnsi="Times New Roman" w:cs="Times New Roman"/>
          <w:sz w:val="28"/>
          <w:szCs w:val="28"/>
        </w:rPr>
        <w:t xml:space="preserve"> how victims </w:t>
      </w:r>
      <w:r w:rsidR="00430E59">
        <w:rPr>
          <w:rFonts w:ascii="Times New Roman" w:hAnsi="Times New Roman" w:cs="Times New Roman"/>
          <w:sz w:val="28"/>
          <w:szCs w:val="28"/>
        </w:rPr>
        <w:t>we</w:t>
      </w:r>
      <w:r w:rsidR="00D13143">
        <w:rPr>
          <w:rFonts w:ascii="Times New Roman" w:hAnsi="Times New Roman" w:cs="Times New Roman"/>
          <w:sz w:val="28"/>
          <w:szCs w:val="28"/>
        </w:rPr>
        <w:t>re regarded</w:t>
      </w:r>
      <w:r>
        <w:rPr>
          <w:rFonts w:ascii="Times New Roman" w:hAnsi="Times New Roman" w:cs="Times New Roman"/>
          <w:sz w:val="28"/>
          <w:szCs w:val="28"/>
        </w:rPr>
        <w:t xml:space="preserve">. Furthermore, a paradigm shift led to the </w:t>
      </w:r>
      <w:r w:rsidR="00D13143">
        <w:rPr>
          <w:rFonts w:ascii="Times New Roman" w:hAnsi="Times New Roman" w:cs="Times New Roman"/>
          <w:sz w:val="28"/>
          <w:szCs w:val="28"/>
        </w:rPr>
        <w:t xml:space="preserve">gradual reinstatement </w:t>
      </w:r>
      <w:r w:rsidR="00430E59">
        <w:rPr>
          <w:rFonts w:ascii="Times New Roman" w:hAnsi="Times New Roman" w:cs="Times New Roman"/>
          <w:sz w:val="28"/>
          <w:szCs w:val="28"/>
        </w:rPr>
        <w:t xml:space="preserve">of people harmed by crime as an </w:t>
      </w:r>
      <w:r w:rsidR="00D13143">
        <w:rPr>
          <w:rFonts w:ascii="Times New Roman" w:hAnsi="Times New Roman" w:cs="Times New Roman"/>
          <w:sz w:val="28"/>
          <w:szCs w:val="28"/>
        </w:rPr>
        <w:t>interested party in the dispensation of criminal justice</w:t>
      </w:r>
      <w:r>
        <w:rPr>
          <w:rFonts w:ascii="Times New Roman" w:hAnsi="Times New Roman" w:cs="Times New Roman"/>
          <w:sz w:val="28"/>
          <w:szCs w:val="28"/>
        </w:rPr>
        <w:t xml:space="preserve"> continues to be r</w:t>
      </w:r>
      <w:r w:rsidR="00101DD7">
        <w:rPr>
          <w:rFonts w:ascii="Times New Roman" w:hAnsi="Times New Roman" w:cs="Times New Roman"/>
          <w:sz w:val="28"/>
          <w:szCs w:val="28"/>
        </w:rPr>
        <w:t xml:space="preserve">eflected in </w:t>
      </w:r>
      <w:r w:rsidR="0086275A" w:rsidRPr="00EF59F6">
        <w:rPr>
          <w:rFonts w:ascii="Times New Roman" w:hAnsi="Times New Roman" w:cs="Times New Roman"/>
          <w:sz w:val="28"/>
          <w:szCs w:val="28"/>
        </w:rPr>
        <w:t xml:space="preserve">Criminal Justice </w:t>
      </w:r>
      <w:r w:rsidR="0086275A">
        <w:rPr>
          <w:rFonts w:ascii="Times New Roman" w:hAnsi="Times New Roman" w:cs="Times New Roman"/>
          <w:sz w:val="28"/>
          <w:szCs w:val="28"/>
        </w:rPr>
        <w:t xml:space="preserve">Sector </w:t>
      </w:r>
      <w:r w:rsidR="0086275A" w:rsidRPr="00EF59F6">
        <w:rPr>
          <w:rFonts w:ascii="Times New Roman" w:hAnsi="Times New Roman" w:cs="Times New Roman"/>
          <w:sz w:val="28"/>
          <w:szCs w:val="28"/>
        </w:rPr>
        <w:t>Reform</w:t>
      </w:r>
      <w:r w:rsidR="00101DD7">
        <w:rPr>
          <w:rFonts w:ascii="Times New Roman" w:hAnsi="Times New Roman" w:cs="Times New Roman"/>
          <w:sz w:val="28"/>
          <w:szCs w:val="28"/>
        </w:rPr>
        <w:t xml:space="preserve"> initiatives worldwide</w:t>
      </w:r>
      <w:r>
        <w:rPr>
          <w:rFonts w:ascii="Times New Roman" w:hAnsi="Times New Roman" w:cs="Times New Roman"/>
          <w:sz w:val="28"/>
          <w:szCs w:val="28"/>
        </w:rPr>
        <w:t xml:space="preserve">. With time, these changes have given rise to </w:t>
      </w:r>
      <w:r w:rsidR="004F111D">
        <w:rPr>
          <w:rFonts w:ascii="Times New Roman" w:hAnsi="Times New Roman" w:cs="Times New Roman"/>
          <w:sz w:val="28"/>
          <w:szCs w:val="28"/>
        </w:rPr>
        <w:t>an</w:t>
      </w:r>
      <w:r w:rsidR="00101DD7">
        <w:rPr>
          <w:rFonts w:ascii="Times New Roman" w:hAnsi="Times New Roman" w:cs="Times New Roman"/>
          <w:sz w:val="28"/>
          <w:szCs w:val="28"/>
        </w:rPr>
        <w:t xml:space="preserve"> </w:t>
      </w:r>
      <w:r w:rsidR="0086275A">
        <w:rPr>
          <w:rFonts w:ascii="Times New Roman" w:hAnsi="Times New Roman" w:cs="Times New Roman"/>
          <w:sz w:val="28"/>
          <w:szCs w:val="28"/>
        </w:rPr>
        <w:t>increase</w:t>
      </w:r>
      <w:r>
        <w:rPr>
          <w:rFonts w:ascii="Times New Roman" w:hAnsi="Times New Roman" w:cs="Times New Roman"/>
          <w:sz w:val="28"/>
          <w:szCs w:val="28"/>
        </w:rPr>
        <w:t xml:space="preserve"> in opportunities created specifically for</w:t>
      </w:r>
      <w:r w:rsidR="0086275A">
        <w:rPr>
          <w:rFonts w:ascii="Times New Roman" w:hAnsi="Times New Roman" w:cs="Times New Roman"/>
          <w:sz w:val="28"/>
          <w:szCs w:val="28"/>
        </w:rPr>
        <w:t xml:space="preserve"> victims </w:t>
      </w:r>
      <w:r>
        <w:rPr>
          <w:rFonts w:ascii="Times New Roman" w:hAnsi="Times New Roman" w:cs="Times New Roman"/>
          <w:sz w:val="28"/>
          <w:szCs w:val="28"/>
        </w:rPr>
        <w:t xml:space="preserve">to actively </w:t>
      </w:r>
      <w:r w:rsidR="0086275A">
        <w:rPr>
          <w:rFonts w:ascii="Times New Roman" w:hAnsi="Times New Roman" w:cs="Times New Roman"/>
          <w:sz w:val="28"/>
          <w:szCs w:val="28"/>
        </w:rPr>
        <w:t>participat</w:t>
      </w:r>
      <w:r>
        <w:rPr>
          <w:rFonts w:ascii="Times New Roman" w:hAnsi="Times New Roman" w:cs="Times New Roman"/>
          <w:sz w:val="28"/>
          <w:szCs w:val="28"/>
        </w:rPr>
        <w:t>e</w:t>
      </w:r>
      <w:r w:rsidR="0086275A">
        <w:rPr>
          <w:rFonts w:ascii="Times New Roman" w:hAnsi="Times New Roman" w:cs="Times New Roman"/>
          <w:sz w:val="28"/>
          <w:szCs w:val="28"/>
        </w:rPr>
        <w:t xml:space="preserve"> in various stages of the criminal justice proces</w:t>
      </w:r>
      <w:r w:rsidR="004F111D">
        <w:rPr>
          <w:rFonts w:ascii="Times New Roman" w:hAnsi="Times New Roman" w:cs="Times New Roman"/>
          <w:sz w:val="28"/>
          <w:szCs w:val="28"/>
        </w:rPr>
        <w:t>s as proposed in t</w:t>
      </w:r>
      <w:r w:rsidR="004F111D" w:rsidRPr="004F111D">
        <w:rPr>
          <w:rFonts w:ascii="Times New Roman" w:hAnsi="Times New Roman" w:cs="Times New Roman"/>
          <w:sz w:val="28"/>
          <w:szCs w:val="28"/>
        </w:rPr>
        <w:t>he</w:t>
      </w:r>
      <w:r w:rsidR="004F111D" w:rsidRPr="00B535FC">
        <w:rPr>
          <w:rFonts w:ascii="Times New Roman" w:hAnsi="Times New Roman" w:cs="Times New Roman"/>
          <w:i/>
          <w:iCs/>
          <w:sz w:val="28"/>
          <w:szCs w:val="28"/>
        </w:rPr>
        <w:t xml:space="preserve"> Principle of Access to Justice and Fair Treatment</w:t>
      </w:r>
      <w:r w:rsidR="004F111D">
        <w:rPr>
          <w:rFonts w:ascii="Times New Roman" w:hAnsi="Times New Roman" w:cs="Times New Roman"/>
          <w:sz w:val="28"/>
          <w:szCs w:val="28"/>
        </w:rPr>
        <w:t xml:space="preserve"> of The Declaration. This principle includes fifteen rights relevant to this paper, including the rights to: access to justice to be informed of their rights; to be treated with compassion and respect for their dignity; to be informed of court proceedings and of their role in it; to be heard and considered during proceedings wherever appropriate (plea, parole, sentencing); to proper assistance with legal process; to engage private advocate; to minimal inconvenience, right to privacy; to speedy justice; to security and reasonable protection from the accused; to prompt redress and to conciliation/mediation/arbitration wherever required. </w:t>
      </w:r>
    </w:p>
    <w:p w14:paraId="7BFE77E0" w14:textId="133BF74C" w:rsidR="000B446F" w:rsidRPr="00090C97" w:rsidRDefault="000B446F" w:rsidP="00090C97">
      <w:pPr>
        <w:pStyle w:val="ListParagraph"/>
        <w:numPr>
          <w:ilvl w:val="0"/>
          <w:numId w:val="47"/>
        </w:numPr>
        <w:shd w:val="clear" w:color="auto" w:fill="FFFFFF" w:themeFill="background1"/>
        <w:spacing w:line="360" w:lineRule="auto"/>
        <w:ind w:left="709"/>
        <w:jc w:val="both"/>
        <w:rPr>
          <w:rFonts w:ascii="Times New Roman" w:hAnsi="Times New Roman" w:cs="Times New Roman"/>
          <w:b/>
          <w:bCs/>
          <w:sz w:val="28"/>
          <w:szCs w:val="28"/>
        </w:rPr>
      </w:pPr>
      <w:r w:rsidRPr="00090C97">
        <w:rPr>
          <w:rFonts w:ascii="Times New Roman" w:hAnsi="Times New Roman" w:cs="Times New Roman"/>
          <w:b/>
          <w:bCs/>
          <w:sz w:val="28"/>
          <w:szCs w:val="28"/>
        </w:rPr>
        <w:t>VICTIM-FRIENDLY COURT ENVIRONMENT</w:t>
      </w:r>
    </w:p>
    <w:p w14:paraId="60996B26" w14:textId="1D7274FB" w:rsidR="00BA4FD0" w:rsidRDefault="00BA4FD0" w:rsidP="00BA4FD0">
      <w:pPr>
        <w:shd w:val="clear" w:color="auto" w:fill="FFFFFF" w:themeFill="background1"/>
        <w:spacing w:line="360" w:lineRule="auto"/>
        <w:jc w:val="both"/>
        <w:rPr>
          <w:rFonts w:ascii="Times New Roman" w:hAnsi="Times New Roman" w:cs="Times New Roman"/>
          <w:sz w:val="28"/>
          <w:szCs w:val="28"/>
        </w:rPr>
      </w:pPr>
      <w:r>
        <w:rPr>
          <w:rFonts w:ascii="Times New Roman" w:hAnsi="Times New Roman" w:cs="Times New Roman"/>
          <w:sz w:val="28"/>
          <w:szCs w:val="28"/>
        </w:rPr>
        <w:t>While not all victimisation leads to criminal justice proceedings, c</w:t>
      </w:r>
      <w:r w:rsidRPr="005C1560">
        <w:rPr>
          <w:rFonts w:ascii="Times New Roman" w:hAnsi="Times New Roman" w:cs="Times New Roman"/>
          <w:sz w:val="28"/>
          <w:szCs w:val="28"/>
        </w:rPr>
        <w:t>rime victims are integra</w:t>
      </w:r>
      <w:r>
        <w:rPr>
          <w:rFonts w:ascii="Times New Roman" w:hAnsi="Times New Roman" w:cs="Times New Roman"/>
          <w:sz w:val="28"/>
          <w:szCs w:val="28"/>
        </w:rPr>
        <w:t>l to the criminal justice process as one of the stakeholders. Victim justice must be one of the outcomes realised for victims/witnesses to benefit from due process. When an incident deemed to be an offence is reported to the police, this</w:t>
      </w:r>
      <w:r w:rsidRPr="005C1560">
        <w:rPr>
          <w:rFonts w:ascii="Times New Roman" w:hAnsi="Times New Roman" w:cs="Times New Roman"/>
          <w:sz w:val="28"/>
          <w:szCs w:val="28"/>
        </w:rPr>
        <w:t xml:space="preserve"> trigger</w:t>
      </w:r>
      <w:r>
        <w:rPr>
          <w:rFonts w:ascii="Times New Roman" w:hAnsi="Times New Roman" w:cs="Times New Roman"/>
          <w:sz w:val="28"/>
          <w:szCs w:val="28"/>
        </w:rPr>
        <w:t>s</w:t>
      </w:r>
      <w:r w:rsidRPr="005C1560">
        <w:rPr>
          <w:rFonts w:ascii="Times New Roman" w:hAnsi="Times New Roman" w:cs="Times New Roman"/>
          <w:sz w:val="28"/>
          <w:szCs w:val="28"/>
        </w:rPr>
        <w:t xml:space="preserve"> </w:t>
      </w:r>
      <w:r>
        <w:rPr>
          <w:rFonts w:ascii="Times New Roman" w:hAnsi="Times New Roman" w:cs="Times New Roman"/>
          <w:sz w:val="28"/>
          <w:szCs w:val="28"/>
        </w:rPr>
        <w:t xml:space="preserve">a response from criminal </w:t>
      </w:r>
      <w:r w:rsidRPr="005C1560">
        <w:rPr>
          <w:rFonts w:ascii="Times New Roman" w:hAnsi="Times New Roman" w:cs="Times New Roman"/>
          <w:sz w:val="28"/>
          <w:szCs w:val="28"/>
        </w:rPr>
        <w:t xml:space="preserve">justice </w:t>
      </w:r>
      <w:r>
        <w:rPr>
          <w:rFonts w:ascii="Times New Roman" w:hAnsi="Times New Roman" w:cs="Times New Roman"/>
          <w:sz w:val="28"/>
          <w:szCs w:val="28"/>
        </w:rPr>
        <w:t xml:space="preserve">agencies starting with the police. Law enforcement agencies are expected to conduct a brief victim impact assessment </w:t>
      </w:r>
      <w:r w:rsidR="00A1058B">
        <w:rPr>
          <w:rFonts w:ascii="Times New Roman" w:hAnsi="Times New Roman" w:cs="Times New Roman"/>
          <w:sz w:val="28"/>
          <w:szCs w:val="28"/>
        </w:rPr>
        <w:t>i.e.</w:t>
      </w:r>
      <w:r>
        <w:rPr>
          <w:rFonts w:ascii="Times New Roman" w:hAnsi="Times New Roman" w:cs="Times New Roman"/>
          <w:sz w:val="28"/>
          <w:szCs w:val="28"/>
        </w:rPr>
        <w:t xml:space="preserve"> what they perceive of as how the incident has affected the victim. From the victim-related information gathered, an initial victim needs evaluation needs to be carried out ahead of the trial as an integral part of planning witness support. It is imperative that such an evaluation enable identifying the condition of the victim-witness including their state of mind, and emotional stability and general competence to give evidence. </w:t>
      </w:r>
    </w:p>
    <w:p w14:paraId="62976E89" w14:textId="77777777" w:rsidR="00BA4FD0" w:rsidRDefault="000B446F" w:rsidP="00BA4FD0">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For victim justice to become a reality, an understanding the needs of people harmed by crime is a crucial first step preceding any endeavour to incorporate their requirements in creating a victim-friendly court environment. This trend has led to developing of procedures, guidelines and tools that meet the needs of victims involved with police, courts and </w:t>
      </w:r>
      <w:r w:rsidRPr="00976D0F">
        <w:rPr>
          <w:rFonts w:ascii="Times New Roman" w:hAnsi="Times New Roman" w:cs="Times New Roman"/>
          <w:color w:val="000000" w:themeColor="text1"/>
          <w:sz w:val="28"/>
          <w:szCs w:val="28"/>
        </w:rPr>
        <w:t xml:space="preserve">corrections. </w:t>
      </w:r>
      <w:r w:rsidR="00BA4FD0">
        <w:rPr>
          <w:rFonts w:ascii="Times New Roman" w:eastAsia="Times New Roman" w:hAnsi="Times New Roman" w:cs="Times New Roman"/>
          <w:sz w:val="28"/>
          <w:szCs w:val="28"/>
        </w:rPr>
        <w:t xml:space="preserve">In providing guidance on how victim-centred justice could be approached in different contexts, </w:t>
      </w:r>
      <w:r w:rsidR="00BA4FD0" w:rsidRPr="007528AA">
        <w:rPr>
          <w:rFonts w:ascii="Times New Roman" w:eastAsia="Times New Roman" w:hAnsi="Times New Roman" w:cs="Times New Roman"/>
          <w:i/>
          <w:iCs/>
          <w:sz w:val="28"/>
          <w:szCs w:val="28"/>
        </w:rPr>
        <w:t>U</w:t>
      </w:r>
      <w:r w:rsidR="00BA4FD0">
        <w:rPr>
          <w:rFonts w:ascii="Times New Roman" w:eastAsia="Times New Roman" w:hAnsi="Times New Roman" w:cs="Times New Roman"/>
          <w:i/>
          <w:iCs/>
          <w:sz w:val="28"/>
          <w:szCs w:val="28"/>
        </w:rPr>
        <w:t xml:space="preserve">nited </w:t>
      </w:r>
      <w:r w:rsidR="00BA4FD0" w:rsidRPr="007528AA">
        <w:rPr>
          <w:rFonts w:ascii="Times New Roman" w:eastAsia="Times New Roman" w:hAnsi="Times New Roman" w:cs="Times New Roman"/>
          <w:i/>
          <w:iCs/>
          <w:sz w:val="28"/>
          <w:szCs w:val="28"/>
        </w:rPr>
        <w:t>N</w:t>
      </w:r>
      <w:r w:rsidR="00BA4FD0">
        <w:rPr>
          <w:rFonts w:ascii="Times New Roman" w:eastAsia="Times New Roman" w:hAnsi="Times New Roman" w:cs="Times New Roman"/>
          <w:i/>
          <w:iCs/>
          <w:sz w:val="28"/>
          <w:szCs w:val="28"/>
        </w:rPr>
        <w:t xml:space="preserve">ations </w:t>
      </w:r>
      <w:r w:rsidR="00BA4FD0" w:rsidRPr="007528AA">
        <w:rPr>
          <w:rFonts w:ascii="Times New Roman" w:eastAsia="Times New Roman" w:hAnsi="Times New Roman" w:cs="Times New Roman"/>
          <w:i/>
          <w:iCs/>
          <w:sz w:val="28"/>
          <w:szCs w:val="28"/>
        </w:rPr>
        <w:t>Declaration of Basic Principles of Justice for Victims of Crime and Abuse of Power</w:t>
      </w:r>
      <w:r w:rsidR="00BA4FD0">
        <w:rPr>
          <w:rFonts w:ascii="Times New Roman" w:eastAsia="Times New Roman" w:hAnsi="Times New Roman" w:cs="Times New Roman"/>
          <w:sz w:val="28"/>
          <w:szCs w:val="28"/>
        </w:rPr>
        <w:t xml:space="preserve"> (1985), suggests the following p</w:t>
      </w:r>
      <w:r w:rsidR="00BA4FD0" w:rsidRPr="000C1DC2">
        <w:rPr>
          <w:rFonts w:ascii="Times New Roman" w:eastAsia="Times New Roman" w:hAnsi="Times New Roman" w:cs="Times New Roman"/>
          <w:sz w:val="28"/>
          <w:szCs w:val="28"/>
        </w:rPr>
        <w:t xml:space="preserve">ractical considerations </w:t>
      </w:r>
      <w:r w:rsidR="00BA4FD0">
        <w:rPr>
          <w:rFonts w:ascii="Times New Roman" w:eastAsia="Times New Roman" w:hAnsi="Times New Roman" w:cs="Times New Roman"/>
          <w:sz w:val="28"/>
          <w:szCs w:val="28"/>
        </w:rPr>
        <w:t xml:space="preserve">for criminal justice agencies that could also safeguard against </w:t>
      </w:r>
      <w:r w:rsidR="00BA4FD0" w:rsidRPr="000C1DC2">
        <w:rPr>
          <w:rFonts w:ascii="Times New Roman" w:eastAsia="Times New Roman" w:hAnsi="Times New Roman" w:cs="Times New Roman"/>
          <w:sz w:val="28"/>
          <w:szCs w:val="28"/>
        </w:rPr>
        <w:t>Secondary Victimisation</w:t>
      </w:r>
      <w:r w:rsidR="00BA4FD0">
        <w:rPr>
          <w:rFonts w:ascii="Times New Roman" w:eastAsia="Times New Roman" w:hAnsi="Times New Roman" w:cs="Times New Roman"/>
          <w:sz w:val="28"/>
          <w:szCs w:val="28"/>
        </w:rPr>
        <w:t xml:space="preserve"> of witnesses who are victims of crime.</w:t>
      </w:r>
    </w:p>
    <w:p w14:paraId="1E451B9A" w14:textId="77777777" w:rsidR="00090C97" w:rsidRDefault="00BA4FD0" w:rsidP="00BA4FD0">
      <w:pPr>
        <w:spacing w:after="0" w:line="276" w:lineRule="auto"/>
        <w:jc w:val="both"/>
        <w:rPr>
          <w:rFonts w:ascii="Times New Roman" w:eastAsia="Times New Roman" w:hAnsi="Times New Roman" w:cs="Times New Roman"/>
          <w:sz w:val="28"/>
          <w:szCs w:val="28"/>
        </w:rPr>
      </w:pPr>
      <w:r w:rsidRPr="000C1DC2">
        <w:rPr>
          <w:rFonts w:ascii="Times New Roman" w:eastAsia="Times New Roman" w:hAnsi="Times New Roman" w:cs="Times New Roman"/>
          <w:sz w:val="28"/>
          <w:szCs w:val="28"/>
        </w:rPr>
        <w:t> </w:t>
      </w:r>
    </w:p>
    <w:p w14:paraId="31C5CD58" w14:textId="7F84A1EE" w:rsidR="00BA4FD0" w:rsidRDefault="00BA4FD0" w:rsidP="00BA4FD0">
      <w:pPr>
        <w:spacing w:after="0" w:line="276" w:lineRule="auto"/>
        <w:jc w:val="both"/>
        <w:rPr>
          <w:rFonts w:ascii="Times New Roman" w:eastAsia="Times New Roman" w:hAnsi="Times New Roman" w:cs="Times New Roman"/>
          <w:b/>
          <w:bCs/>
          <w:sz w:val="28"/>
          <w:szCs w:val="28"/>
        </w:rPr>
      </w:pPr>
      <w:r w:rsidRPr="000C1DC2">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rPr>
        <w:t>olice</w:t>
      </w:r>
    </w:p>
    <w:p w14:paraId="0C63825D" w14:textId="77777777" w:rsidR="00BA4FD0" w:rsidRPr="009D054C" w:rsidRDefault="00BA4FD0" w:rsidP="00BA4FD0">
      <w:pPr>
        <w:pStyle w:val="ListParagraph"/>
        <w:numPr>
          <w:ilvl w:val="0"/>
          <w:numId w:val="26"/>
        </w:numPr>
        <w:spacing w:after="0" w:line="276" w:lineRule="auto"/>
        <w:ind w:left="426"/>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Continuous professional education training of frontline staff</w:t>
      </w:r>
      <w:r>
        <w:rPr>
          <w:rFonts w:ascii="Times New Roman" w:eastAsia="Times New Roman" w:hAnsi="Times New Roman" w:cs="Times New Roman"/>
          <w:sz w:val="28"/>
          <w:szCs w:val="28"/>
        </w:rPr>
        <w:t xml:space="preserve"> (early identification of</w:t>
      </w:r>
      <w:r w:rsidRPr="009D054C">
        <w:rPr>
          <w:rFonts w:ascii="Times New Roman" w:eastAsia="Times New Roman" w:hAnsi="Times New Roman" w:cs="Times New Roman"/>
          <w:sz w:val="28"/>
          <w:szCs w:val="28"/>
        </w:rPr>
        <w:t xml:space="preserve"> victims </w:t>
      </w:r>
      <w:r>
        <w:rPr>
          <w:rFonts w:ascii="Times New Roman" w:eastAsia="Times New Roman" w:hAnsi="Times New Roman" w:cs="Times New Roman"/>
          <w:sz w:val="28"/>
          <w:szCs w:val="28"/>
        </w:rPr>
        <w:t xml:space="preserve">and differentiate from </w:t>
      </w:r>
      <w:r w:rsidRPr="009D054C">
        <w:rPr>
          <w:rFonts w:ascii="Times New Roman" w:eastAsia="Times New Roman" w:hAnsi="Times New Roman" w:cs="Times New Roman"/>
          <w:sz w:val="28"/>
          <w:szCs w:val="28"/>
        </w:rPr>
        <w:t>suspects</w:t>
      </w:r>
    </w:p>
    <w:p w14:paraId="608CD1A5" w14:textId="77777777" w:rsidR="00BA4FD0" w:rsidRDefault="00BA4FD0" w:rsidP="00BA4FD0">
      <w:pPr>
        <w:pStyle w:val="ListParagraph"/>
        <w:numPr>
          <w:ilvl w:val="0"/>
          <w:numId w:val="26"/>
        </w:numPr>
        <w:spacing w:after="0" w:line="276" w:lineRule="auto"/>
        <w:ind w:left="426"/>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Reporting: trauma-informed interviewing (avoid Secondary victimisation by retraumatizing victims; Victim-sensitive interventions</w:t>
      </w:r>
    </w:p>
    <w:p w14:paraId="1553990F" w14:textId="77777777" w:rsidR="00BA4FD0" w:rsidRPr="009D054C" w:rsidRDefault="00BA4FD0" w:rsidP="00BA4FD0">
      <w:pPr>
        <w:pStyle w:val="ListParagraph"/>
        <w:spacing w:after="0" w:line="360" w:lineRule="auto"/>
        <w:ind w:left="426"/>
        <w:jc w:val="both"/>
        <w:rPr>
          <w:rFonts w:ascii="Times New Roman" w:eastAsia="Times New Roman" w:hAnsi="Times New Roman" w:cs="Times New Roman"/>
          <w:sz w:val="28"/>
          <w:szCs w:val="28"/>
        </w:rPr>
      </w:pPr>
    </w:p>
    <w:p w14:paraId="4323A06D" w14:textId="05E1148B" w:rsidR="00BA4FD0" w:rsidRPr="00E823C7" w:rsidRDefault="00BA4FD0" w:rsidP="00BA4FD0">
      <w:pPr>
        <w:shd w:val="clear" w:color="auto" w:fill="FFFFFF" w:themeFill="background1"/>
        <w:spacing w:after="0" w:line="276" w:lineRule="auto"/>
        <w:jc w:val="both"/>
        <w:rPr>
          <w:rFonts w:ascii="Times New Roman" w:eastAsia="Times New Roman" w:hAnsi="Times New Roman" w:cs="Times New Roman"/>
          <w:b/>
          <w:bCs/>
          <w:sz w:val="28"/>
          <w:szCs w:val="28"/>
        </w:rPr>
      </w:pPr>
      <w:r w:rsidRPr="000C1DC2">
        <w:rPr>
          <w:rFonts w:ascii="Times New Roman" w:eastAsia="Times New Roman" w:hAnsi="Times New Roman" w:cs="Times New Roman"/>
          <w:b/>
          <w:bCs/>
          <w:sz w:val="28"/>
          <w:szCs w:val="28"/>
        </w:rPr>
        <w:t>J</w:t>
      </w:r>
      <w:r>
        <w:rPr>
          <w:rFonts w:ascii="Times New Roman" w:eastAsia="Times New Roman" w:hAnsi="Times New Roman" w:cs="Times New Roman"/>
          <w:b/>
          <w:bCs/>
          <w:sz w:val="28"/>
          <w:szCs w:val="28"/>
        </w:rPr>
        <w:t>udiciary</w:t>
      </w:r>
    </w:p>
    <w:p w14:paraId="48CE567B" w14:textId="77777777" w:rsidR="00BA4FD0" w:rsidRPr="009D054C" w:rsidRDefault="00BA4FD0" w:rsidP="00BA4FD0">
      <w:pPr>
        <w:pStyle w:val="ListParagraph"/>
        <w:numPr>
          <w:ilvl w:val="0"/>
          <w:numId w:val="27"/>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 xml:space="preserve">Prepare legal instruments </w:t>
      </w:r>
    </w:p>
    <w:p w14:paraId="2ED88134" w14:textId="77777777" w:rsidR="00BA4FD0" w:rsidRDefault="00BA4FD0" w:rsidP="00BA4FD0">
      <w:pPr>
        <w:pStyle w:val="ListParagraph"/>
        <w:numPr>
          <w:ilvl w:val="0"/>
          <w:numId w:val="27"/>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Judicial staff Continuous Professional Education</w:t>
      </w:r>
    </w:p>
    <w:p w14:paraId="42E17D89" w14:textId="77777777" w:rsidR="00BA4FD0" w:rsidRDefault="00BA4FD0" w:rsidP="00BA4FD0">
      <w:pPr>
        <w:pStyle w:val="ListParagraph"/>
        <w:numPr>
          <w:ilvl w:val="0"/>
          <w:numId w:val="27"/>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Guidelines for Victim and Witness Support e.g. inter-agency information management protocols. etc </w:t>
      </w:r>
    </w:p>
    <w:p w14:paraId="5F99BBD9" w14:textId="77777777" w:rsidR="00BA4FD0" w:rsidRDefault="00BA4FD0" w:rsidP="00BA4FD0">
      <w:pPr>
        <w:pStyle w:val="ListParagraph"/>
        <w:numPr>
          <w:ilvl w:val="0"/>
          <w:numId w:val="27"/>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Budget: victim-witness court facilities, logistical support, training</w:t>
      </w:r>
      <w:r w:rsidRPr="005E62F1">
        <w:rPr>
          <w:rFonts w:ascii="Times New Roman" w:eastAsia="Times New Roman" w:hAnsi="Times New Roman" w:cs="Times New Roman"/>
          <w:sz w:val="28"/>
          <w:szCs w:val="28"/>
        </w:rPr>
        <w:t xml:space="preserve"> and developing reference manuals for staff</w:t>
      </w:r>
    </w:p>
    <w:p w14:paraId="0EF2466E" w14:textId="77777777" w:rsidR="00090C97" w:rsidRDefault="00090C97" w:rsidP="00BA4FD0">
      <w:pPr>
        <w:shd w:val="clear" w:color="auto" w:fill="FFFFFF" w:themeFill="background1"/>
        <w:spacing w:after="0" w:line="276" w:lineRule="auto"/>
        <w:jc w:val="both"/>
        <w:rPr>
          <w:rFonts w:ascii="Times New Roman" w:eastAsia="Times New Roman" w:hAnsi="Times New Roman" w:cs="Times New Roman"/>
          <w:b/>
          <w:bCs/>
          <w:sz w:val="28"/>
          <w:szCs w:val="28"/>
        </w:rPr>
      </w:pPr>
    </w:p>
    <w:p w14:paraId="4A5E50E6" w14:textId="41D47751" w:rsidR="00BA4FD0" w:rsidRPr="000C1DC2" w:rsidRDefault="00BA4FD0" w:rsidP="00BA4FD0">
      <w:pPr>
        <w:shd w:val="clear" w:color="auto" w:fill="FFFFFF" w:themeFill="background1"/>
        <w:spacing w:after="0" w:line="276" w:lineRule="auto"/>
        <w:jc w:val="both"/>
        <w:rPr>
          <w:rFonts w:ascii="Times New Roman" w:eastAsia="Times New Roman" w:hAnsi="Times New Roman" w:cs="Times New Roman"/>
          <w:sz w:val="28"/>
          <w:szCs w:val="28"/>
        </w:rPr>
      </w:pPr>
      <w:r w:rsidRPr="000C1DC2">
        <w:rPr>
          <w:rFonts w:ascii="Times New Roman" w:eastAsia="Times New Roman" w:hAnsi="Times New Roman" w:cs="Times New Roman"/>
          <w:b/>
          <w:bCs/>
          <w:sz w:val="28"/>
          <w:szCs w:val="28"/>
        </w:rPr>
        <w:t>C</w:t>
      </w:r>
      <w:r>
        <w:rPr>
          <w:rFonts w:ascii="Times New Roman" w:eastAsia="Times New Roman" w:hAnsi="Times New Roman" w:cs="Times New Roman"/>
          <w:b/>
          <w:bCs/>
          <w:sz w:val="28"/>
          <w:szCs w:val="28"/>
        </w:rPr>
        <w:t>ourts</w:t>
      </w:r>
    </w:p>
    <w:p w14:paraId="1F5258B4" w14:textId="77777777" w:rsidR="00BA4FD0" w:rsidRPr="009D054C" w:rsidRDefault="00BA4FD0" w:rsidP="00BA4FD0">
      <w:pPr>
        <w:pStyle w:val="ListParagraph"/>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Victim-centred procedures and guidelines</w:t>
      </w:r>
    </w:p>
    <w:p w14:paraId="3521C05E" w14:textId="77777777" w:rsidR="00BA4FD0" w:rsidRDefault="00BA4FD0" w:rsidP="00BA4FD0">
      <w:pPr>
        <w:pStyle w:val="ListParagraph"/>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Court administration staff Continuous Professional Education</w:t>
      </w:r>
    </w:p>
    <w:p w14:paraId="6ADD9ADB" w14:textId="77777777" w:rsidR="00BA4FD0" w:rsidRPr="00780E4C" w:rsidRDefault="00BA4FD0" w:rsidP="00BA4FD0">
      <w:pPr>
        <w:pStyle w:val="ListParagraph"/>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Introduce victim-centred justice procedures e.g. Alternative Pathways to Justice (mediation, restorative justice meetings, etc)</w:t>
      </w:r>
    </w:p>
    <w:p w14:paraId="528AB30D" w14:textId="77777777" w:rsidR="00BA4FD0" w:rsidRDefault="00BA4FD0" w:rsidP="00BA4FD0">
      <w:pPr>
        <w:numPr>
          <w:ilvl w:val="0"/>
          <w:numId w:val="28"/>
        </w:numPr>
        <w:shd w:val="clear" w:color="auto" w:fill="FFFFFF" w:themeFill="background1"/>
        <w:spacing w:after="0" w:line="276"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Gradual introduction of Victim Impact Statements in courts</w:t>
      </w:r>
    </w:p>
    <w:p w14:paraId="2E03DE5A" w14:textId="77777777" w:rsidR="00BA4FD0" w:rsidRDefault="00BA4FD0" w:rsidP="00BA4FD0">
      <w:pPr>
        <w:numPr>
          <w:ilvl w:val="0"/>
          <w:numId w:val="28"/>
        </w:numPr>
        <w:shd w:val="clear" w:color="auto" w:fill="FFFFFF" w:themeFill="background1"/>
        <w:tabs>
          <w:tab w:val="clear" w:pos="720"/>
        </w:tabs>
        <w:spacing w:after="0" w:line="276"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Special Measures for Vulnerable and Intimidated Witnesses</w:t>
      </w:r>
    </w:p>
    <w:p w14:paraId="6575FA5C" w14:textId="77777777" w:rsidR="00BA4FD0" w:rsidRDefault="00BA4FD0" w:rsidP="00BA4FD0">
      <w:pPr>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Witness Protection </w:t>
      </w:r>
    </w:p>
    <w:p w14:paraId="7A128930" w14:textId="77777777" w:rsidR="00BA4FD0" w:rsidRDefault="00BA4FD0" w:rsidP="00BA4FD0">
      <w:pPr>
        <w:numPr>
          <w:ilvl w:val="0"/>
          <w:numId w:val="28"/>
        </w:numPr>
        <w:shd w:val="clear" w:color="auto" w:fill="FFFFFF" w:themeFill="background1"/>
        <w:tabs>
          <w:tab w:val="clear" w:pos="720"/>
        </w:tabs>
        <w:spacing w:after="0"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Criminal Injury Compensation</w:t>
      </w:r>
    </w:p>
    <w:p w14:paraId="3425FA9D" w14:textId="77777777" w:rsidR="00BA4FD0" w:rsidRPr="000C1DC2" w:rsidRDefault="00BA4FD0" w:rsidP="00BA4FD0">
      <w:pPr>
        <w:shd w:val="clear" w:color="auto" w:fill="FFFFFF" w:themeFill="background1"/>
        <w:spacing w:after="0" w:line="276" w:lineRule="auto"/>
        <w:ind w:left="426"/>
        <w:jc w:val="both"/>
        <w:rPr>
          <w:rFonts w:ascii="Times New Roman" w:eastAsia="Times New Roman" w:hAnsi="Times New Roman" w:cs="Times New Roman"/>
          <w:sz w:val="28"/>
          <w:szCs w:val="28"/>
        </w:rPr>
      </w:pPr>
    </w:p>
    <w:p w14:paraId="300C1C66" w14:textId="6D2E5F0C" w:rsidR="00BA4FD0" w:rsidRPr="00E823C7" w:rsidRDefault="00BA4FD0" w:rsidP="00BA4FD0">
      <w:pPr>
        <w:shd w:val="clear" w:color="auto" w:fill="FFFFFF" w:themeFill="background1"/>
        <w:spacing w:after="0" w:line="276" w:lineRule="auto"/>
        <w:jc w:val="both"/>
        <w:rPr>
          <w:rFonts w:ascii="Times New Roman" w:eastAsia="Times New Roman" w:hAnsi="Times New Roman" w:cs="Times New Roman"/>
          <w:sz w:val="28"/>
          <w:szCs w:val="28"/>
        </w:rPr>
      </w:pPr>
      <w:r w:rsidRPr="000C1DC2">
        <w:rPr>
          <w:rFonts w:ascii="Times New Roman" w:eastAsia="Times New Roman" w:hAnsi="Times New Roman" w:cs="Times New Roman"/>
          <w:b/>
          <w:bCs/>
          <w:sz w:val="28"/>
          <w:szCs w:val="28"/>
        </w:rPr>
        <w:t>C</w:t>
      </w:r>
      <w:r>
        <w:rPr>
          <w:rFonts w:ascii="Times New Roman" w:eastAsia="Times New Roman" w:hAnsi="Times New Roman" w:cs="Times New Roman"/>
          <w:b/>
          <w:bCs/>
          <w:sz w:val="28"/>
          <w:szCs w:val="28"/>
        </w:rPr>
        <w:t>orrectional Institutions</w:t>
      </w:r>
    </w:p>
    <w:p w14:paraId="5BAA33D8" w14:textId="77777777" w:rsidR="00BA4FD0" w:rsidRDefault="00BA4FD0" w:rsidP="00BA4FD0">
      <w:pPr>
        <w:numPr>
          <w:ilvl w:val="0"/>
          <w:numId w:val="15"/>
        </w:numPr>
        <w:shd w:val="clear" w:color="auto" w:fill="FFFFFF" w:themeFill="background1"/>
        <w:tabs>
          <w:tab w:val="clear" w:pos="720"/>
        </w:tabs>
        <w:spacing w:after="0" w:line="360" w:lineRule="auto"/>
        <w:ind w:left="426"/>
        <w:jc w:val="both"/>
        <w:rPr>
          <w:rFonts w:ascii="Times New Roman" w:eastAsia="Times New Roman" w:hAnsi="Times New Roman" w:cs="Times New Roman"/>
          <w:sz w:val="28"/>
          <w:szCs w:val="28"/>
        </w:rPr>
      </w:pPr>
      <w:r w:rsidRPr="00E823C7">
        <w:rPr>
          <w:rFonts w:ascii="Times New Roman" w:eastAsia="Times New Roman" w:hAnsi="Times New Roman" w:cs="Times New Roman"/>
          <w:sz w:val="28"/>
          <w:szCs w:val="28"/>
        </w:rPr>
        <w:t>Pre</w:t>
      </w:r>
      <w:r>
        <w:rPr>
          <w:rFonts w:ascii="Times New Roman" w:eastAsia="Times New Roman" w:hAnsi="Times New Roman" w:cs="Times New Roman"/>
          <w:sz w:val="28"/>
          <w:szCs w:val="28"/>
        </w:rPr>
        <w:t>-release Restorative Justice meetings</w:t>
      </w:r>
    </w:p>
    <w:p w14:paraId="2B93C78D" w14:textId="77777777" w:rsidR="00BA4FD0" w:rsidRDefault="00BA4FD0" w:rsidP="00BA4FD0">
      <w:pPr>
        <w:numPr>
          <w:ilvl w:val="0"/>
          <w:numId w:val="15"/>
        </w:numPr>
        <w:shd w:val="clear" w:color="auto" w:fill="FFFFFF" w:themeFill="background1"/>
        <w:tabs>
          <w:tab w:val="clear" w:pos="720"/>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Targeted rehabilitation e.g. in borstal institutions of </w:t>
      </w:r>
      <w:r w:rsidRPr="000C1DC2">
        <w:rPr>
          <w:rFonts w:ascii="Times New Roman" w:eastAsia="Times New Roman" w:hAnsi="Times New Roman" w:cs="Times New Roman"/>
          <w:sz w:val="28"/>
          <w:szCs w:val="28"/>
        </w:rPr>
        <w:t>juvenile</w:t>
      </w:r>
      <w:r>
        <w:rPr>
          <w:rFonts w:ascii="Times New Roman" w:eastAsia="Times New Roman" w:hAnsi="Times New Roman" w:cs="Times New Roman"/>
          <w:sz w:val="28"/>
          <w:szCs w:val="28"/>
        </w:rPr>
        <w:t xml:space="preserve"> offenders </w:t>
      </w:r>
      <w:r w:rsidRPr="000C1DC2">
        <w:rPr>
          <w:rFonts w:ascii="Times New Roman" w:eastAsia="Times New Roman" w:hAnsi="Times New Roman" w:cs="Times New Roman"/>
          <w:sz w:val="28"/>
          <w:szCs w:val="28"/>
        </w:rPr>
        <w:t xml:space="preserve">rescued from terrorist and bandit groups and also repeat offenders to reduce recidivism </w:t>
      </w:r>
    </w:p>
    <w:p w14:paraId="5F5B3D25" w14:textId="77777777" w:rsidR="00BA4FD0" w:rsidRDefault="00BA4FD0" w:rsidP="00BA4FD0">
      <w:pPr>
        <w:numPr>
          <w:ilvl w:val="0"/>
          <w:numId w:val="15"/>
        </w:numPr>
        <w:shd w:val="clear" w:color="auto" w:fill="FFFFFF" w:themeFill="background1"/>
        <w:tabs>
          <w:tab w:val="clear" w:pos="720"/>
        </w:tabs>
        <w:spacing w:after="0" w:line="360" w:lineRule="auto"/>
        <w:ind w:left="426"/>
        <w:jc w:val="both"/>
        <w:rPr>
          <w:rFonts w:ascii="Times New Roman" w:eastAsia="Times New Roman" w:hAnsi="Times New Roman" w:cs="Times New Roman"/>
          <w:sz w:val="28"/>
          <w:szCs w:val="28"/>
        </w:rPr>
      </w:pPr>
      <w:r w:rsidRPr="00E823C7">
        <w:rPr>
          <w:rFonts w:ascii="Times New Roman" w:eastAsia="Times New Roman" w:hAnsi="Times New Roman" w:cs="Times New Roman"/>
          <w:sz w:val="28"/>
          <w:szCs w:val="28"/>
        </w:rPr>
        <w:t>Restorative Justice meetings</w:t>
      </w:r>
    </w:p>
    <w:p w14:paraId="57298188" w14:textId="77777777" w:rsidR="000B446F" w:rsidRDefault="000B446F" w:rsidP="00BA4FD0">
      <w:pPr>
        <w:spacing w:after="0" w:line="360" w:lineRule="auto"/>
        <w:jc w:val="both"/>
        <w:rPr>
          <w:rFonts w:ascii="Times New Roman" w:hAnsi="Times New Roman" w:cs="Times New Roman"/>
          <w:sz w:val="28"/>
          <w:szCs w:val="28"/>
        </w:rPr>
      </w:pPr>
    </w:p>
    <w:p w14:paraId="48418317" w14:textId="77777777" w:rsidR="00090C97" w:rsidRDefault="00976D0F" w:rsidP="00E20F39">
      <w:pPr>
        <w:spacing w:after="0" w:line="360" w:lineRule="auto"/>
        <w:ind w:hanging="22"/>
        <w:jc w:val="both"/>
        <w:rPr>
          <w:rFonts w:ascii="Times New Roman" w:hAnsi="Times New Roman" w:cs="Times New Roman"/>
          <w:sz w:val="28"/>
          <w:szCs w:val="28"/>
        </w:rPr>
      </w:pPr>
      <w:r>
        <w:rPr>
          <w:rFonts w:ascii="Times New Roman" w:hAnsi="Times New Roman" w:cs="Times New Roman"/>
          <w:sz w:val="28"/>
          <w:szCs w:val="28"/>
        </w:rPr>
        <w:t>Crime affects people differently</w:t>
      </w:r>
      <w:r w:rsidR="000B446F">
        <w:rPr>
          <w:rFonts w:ascii="Times New Roman" w:hAnsi="Times New Roman" w:cs="Times New Roman"/>
          <w:sz w:val="28"/>
          <w:szCs w:val="28"/>
        </w:rPr>
        <w:t xml:space="preserve"> and </w:t>
      </w:r>
      <w:r>
        <w:rPr>
          <w:rFonts w:ascii="Times New Roman" w:hAnsi="Times New Roman" w:cs="Times New Roman"/>
          <w:sz w:val="28"/>
          <w:szCs w:val="28"/>
        </w:rPr>
        <w:t>the needs of victims var</w:t>
      </w:r>
      <w:r w:rsidR="004F111D">
        <w:rPr>
          <w:rFonts w:ascii="Times New Roman" w:hAnsi="Times New Roman" w:cs="Times New Roman"/>
          <w:sz w:val="28"/>
          <w:szCs w:val="28"/>
        </w:rPr>
        <w:t>y</w:t>
      </w:r>
      <w:r>
        <w:rPr>
          <w:rFonts w:ascii="Times New Roman" w:hAnsi="Times New Roman" w:cs="Times New Roman"/>
          <w:sz w:val="28"/>
          <w:szCs w:val="28"/>
        </w:rPr>
        <w:t xml:space="preserve"> from one person to another </w:t>
      </w:r>
      <w:r w:rsidRPr="00976D0F">
        <w:rPr>
          <w:rFonts w:ascii="Times New Roman" w:hAnsi="Times New Roman" w:cs="Times New Roman"/>
          <w:color w:val="000000" w:themeColor="text1"/>
          <w:sz w:val="28"/>
          <w:szCs w:val="28"/>
        </w:rPr>
        <w:t>depend</w:t>
      </w:r>
      <w:r>
        <w:rPr>
          <w:rFonts w:ascii="Times New Roman" w:hAnsi="Times New Roman" w:cs="Times New Roman"/>
          <w:color w:val="000000" w:themeColor="text1"/>
          <w:sz w:val="28"/>
          <w:szCs w:val="28"/>
        </w:rPr>
        <w:t>ing</w:t>
      </w:r>
      <w:r w:rsidRPr="00976D0F">
        <w:rPr>
          <w:rFonts w:ascii="Times New Roman" w:hAnsi="Times New Roman" w:cs="Times New Roman"/>
          <w:color w:val="000000" w:themeColor="text1"/>
          <w:sz w:val="28"/>
          <w:szCs w:val="28"/>
        </w:rPr>
        <w:t xml:space="preserve"> on individual differences</w:t>
      </w:r>
      <w:r w:rsidR="000B446F">
        <w:rPr>
          <w:rFonts w:ascii="Times New Roman" w:hAnsi="Times New Roman" w:cs="Times New Roman"/>
          <w:color w:val="000000" w:themeColor="text1"/>
          <w:sz w:val="28"/>
          <w:szCs w:val="28"/>
        </w:rPr>
        <w:t xml:space="preserve"> including</w:t>
      </w:r>
      <w:r>
        <w:rPr>
          <w:rFonts w:ascii="Times New Roman" w:hAnsi="Times New Roman" w:cs="Times New Roman"/>
          <w:sz w:val="28"/>
          <w:szCs w:val="28"/>
        </w:rPr>
        <w:t xml:space="preserve"> age, gender, ability, resources available, existing physiological conditions such as pregnancy and whether one has a disability or not. Children, the elderly, people living with disabilities and pregnant/nursing mothers are regarded as being vulnerable individuals. </w:t>
      </w:r>
    </w:p>
    <w:p w14:paraId="3434C6E5" w14:textId="77777777" w:rsidR="00090C97" w:rsidRDefault="00090C97" w:rsidP="00E20F39">
      <w:pPr>
        <w:spacing w:after="0" w:line="360" w:lineRule="auto"/>
        <w:ind w:hanging="22"/>
        <w:jc w:val="both"/>
        <w:rPr>
          <w:rFonts w:ascii="Times New Roman" w:hAnsi="Times New Roman" w:cs="Times New Roman"/>
          <w:sz w:val="28"/>
          <w:szCs w:val="28"/>
        </w:rPr>
      </w:pPr>
    </w:p>
    <w:p w14:paraId="30A6F25C" w14:textId="6F410D4C" w:rsidR="00090C97" w:rsidRPr="00090C97" w:rsidRDefault="00090C97" w:rsidP="00090C97">
      <w:pPr>
        <w:pStyle w:val="ListParagraph"/>
        <w:numPr>
          <w:ilvl w:val="0"/>
          <w:numId w:val="47"/>
        </w:numPr>
        <w:spacing w:after="0" w:line="360" w:lineRule="auto"/>
        <w:ind w:left="709"/>
        <w:jc w:val="both"/>
        <w:rPr>
          <w:rFonts w:ascii="Times New Roman" w:eastAsia="Times New Roman" w:hAnsi="Times New Roman" w:cs="Times New Roman"/>
          <w:sz w:val="28"/>
          <w:szCs w:val="28"/>
        </w:rPr>
      </w:pPr>
      <w:r w:rsidRPr="00090C97">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rPr>
        <w:t>ROBLEMATIZING TRAUMA AND UNPROCESSED MEMORIES</w:t>
      </w:r>
    </w:p>
    <w:p w14:paraId="50396254" w14:textId="144EF5B4" w:rsidR="00E20F39" w:rsidRDefault="00976D0F" w:rsidP="00E20F39">
      <w:pPr>
        <w:spacing w:after="0" w:line="360" w:lineRule="auto"/>
        <w:ind w:hanging="22"/>
        <w:jc w:val="both"/>
        <w:rPr>
          <w:rFonts w:ascii="Times New Roman" w:hAnsi="Times New Roman" w:cs="Times New Roman"/>
          <w:sz w:val="28"/>
          <w:szCs w:val="28"/>
        </w:rPr>
      </w:pPr>
      <w:r>
        <w:rPr>
          <w:rFonts w:ascii="Times New Roman" w:hAnsi="Times New Roman" w:cs="Times New Roman"/>
          <w:sz w:val="28"/>
          <w:szCs w:val="28"/>
        </w:rPr>
        <w:t>One of the effects of crime on victims</w:t>
      </w:r>
      <w:r w:rsidR="00A658D4">
        <w:rPr>
          <w:rFonts w:ascii="Times New Roman" w:hAnsi="Times New Roman" w:cs="Times New Roman"/>
          <w:sz w:val="28"/>
          <w:szCs w:val="28"/>
        </w:rPr>
        <w:t xml:space="preserve"> that may not be easily </w:t>
      </w:r>
      <w:r w:rsidR="000B446F">
        <w:rPr>
          <w:rFonts w:ascii="Times New Roman" w:hAnsi="Times New Roman" w:cs="Times New Roman"/>
          <w:sz w:val="28"/>
          <w:szCs w:val="28"/>
        </w:rPr>
        <w:t xml:space="preserve">identified </w:t>
      </w:r>
      <w:r w:rsidR="00DA7520">
        <w:rPr>
          <w:rFonts w:ascii="Times New Roman" w:hAnsi="Times New Roman" w:cs="Times New Roman"/>
          <w:sz w:val="28"/>
          <w:szCs w:val="28"/>
        </w:rPr>
        <w:t>when victim reports the crime</w:t>
      </w:r>
      <w:r w:rsidR="00A658D4">
        <w:rPr>
          <w:rFonts w:ascii="Times New Roman" w:hAnsi="Times New Roman" w:cs="Times New Roman"/>
          <w:sz w:val="28"/>
          <w:szCs w:val="28"/>
        </w:rPr>
        <w:t xml:space="preserve">, but which </w:t>
      </w:r>
      <w:r w:rsidR="00DA7520">
        <w:rPr>
          <w:rFonts w:ascii="Times New Roman" w:hAnsi="Times New Roman" w:cs="Times New Roman"/>
          <w:sz w:val="28"/>
          <w:szCs w:val="28"/>
        </w:rPr>
        <w:t>could</w:t>
      </w:r>
      <w:r w:rsidR="00A658D4">
        <w:rPr>
          <w:rFonts w:ascii="Times New Roman" w:hAnsi="Times New Roman" w:cs="Times New Roman"/>
          <w:sz w:val="28"/>
          <w:szCs w:val="28"/>
        </w:rPr>
        <w:t xml:space="preserve"> affect their ability to participate in court proceedings is </w:t>
      </w:r>
      <w:r>
        <w:rPr>
          <w:rFonts w:ascii="Times New Roman" w:hAnsi="Times New Roman" w:cs="Times New Roman"/>
          <w:sz w:val="28"/>
          <w:szCs w:val="28"/>
        </w:rPr>
        <w:t>‘traumatic brain’. This is a condition of the brain that occurs when a traumatic experience affects the chemistry, functioning and structure of the brain</w:t>
      </w:r>
      <w:r w:rsidR="00A658D4">
        <w:rPr>
          <w:rFonts w:ascii="Times New Roman" w:hAnsi="Times New Roman" w:cs="Times New Roman"/>
          <w:sz w:val="28"/>
          <w:szCs w:val="28"/>
        </w:rPr>
        <w:t xml:space="preserve"> of a crime victim</w:t>
      </w:r>
      <w:r w:rsidR="00DA7520">
        <w:rPr>
          <w:rFonts w:ascii="Times New Roman" w:hAnsi="Times New Roman" w:cs="Times New Roman"/>
          <w:sz w:val="28"/>
          <w:szCs w:val="28"/>
        </w:rPr>
        <w:t>, and together these</w:t>
      </w:r>
      <w:r w:rsidR="00A658D4">
        <w:rPr>
          <w:rFonts w:ascii="Times New Roman" w:hAnsi="Times New Roman" w:cs="Times New Roman"/>
          <w:sz w:val="28"/>
          <w:szCs w:val="28"/>
        </w:rPr>
        <w:t xml:space="preserve"> </w:t>
      </w:r>
      <w:r w:rsidR="00E20F39">
        <w:rPr>
          <w:rFonts w:ascii="Times New Roman" w:hAnsi="Times New Roman" w:cs="Times New Roman"/>
          <w:sz w:val="28"/>
          <w:szCs w:val="28"/>
        </w:rPr>
        <w:t xml:space="preserve">can </w:t>
      </w:r>
      <w:r w:rsidR="00A658D4">
        <w:rPr>
          <w:rFonts w:ascii="Times New Roman" w:hAnsi="Times New Roman" w:cs="Times New Roman"/>
          <w:sz w:val="28"/>
          <w:szCs w:val="28"/>
        </w:rPr>
        <w:t xml:space="preserve">affect information storage in </w:t>
      </w:r>
      <w:r w:rsidR="00E20F39">
        <w:rPr>
          <w:rFonts w:ascii="Times New Roman" w:hAnsi="Times New Roman" w:cs="Times New Roman"/>
          <w:sz w:val="28"/>
          <w:szCs w:val="28"/>
        </w:rPr>
        <w:t xml:space="preserve">human </w:t>
      </w:r>
      <w:r>
        <w:rPr>
          <w:rFonts w:ascii="Times New Roman" w:hAnsi="Times New Roman" w:cs="Times New Roman"/>
          <w:sz w:val="28"/>
          <w:szCs w:val="28"/>
        </w:rPr>
        <w:t>memory</w:t>
      </w:r>
      <w:r w:rsidR="00A658D4">
        <w:rPr>
          <w:rFonts w:ascii="Times New Roman" w:hAnsi="Times New Roman" w:cs="Times New Roman"/>
          <w:sz w:val="28"/>
          <w:szCs w:val="28"/>
        </w:rPr>
        <w:t>, the a</w:t>
      </w:r>
      <w:r>
        <w:rPr>
          <w:rFonts w:ascii="Times New Roman" w:hAnsi="Times New Roman" w:cs="Times New Roman"/>
          <w:sz w:val="28"/>
          <w:szCs w:val="28"/>
        </w:rPr>
        <w:t>bility to recall specific information stored in the brain related to the traumatic incident</w:t>
      </w:r>
      <w:r w:rsidR="00A658D4">
        <w:rPr>
          <w:rFonts w:ascii="Times New Roman" w:hAnsi="Times New Roman" w:cs="Times New Roman"/>
          <w:sz w:val="28"/>
          <w:szCs w:val="28"/>
        </w:rPr>
        <w:t xml:space="preserve"> while participating in a trial as a witness</w:t>
      </w:r>
      <w:r w:rsidR="00E20F39">
        <w:rPr>
          <w:rFonts w:ascii="Times New Roman" w:hAnsi="Times New Roman" w:cs="Times New Roman"/>
          <w:sz w:val="28"/>
          <w:szCs w:val="28"/>
        </w:rPr>
        <w:t xml:space="preserve"> and the narration sequence of the victimisation event</w:t>
      </w:r>
      <w:r w:rsidR="00DA7520">
        <w:rPr>
          <w:rFonts w:ascii="Times New Roman" w:hAnsi="Times New Roman" w:cs="Times New Roman"/>
          <w:sz w:val="28"/>
          <w:szCs w:val="28"/>
        </w:rPr>
        <w:t xml:space="preserve">. The individual’s brain may be affected even if they continue to function in their social role as a family member or employee. However, trauma is problematic because of two main reasons: its delayed diagnosis and the possibility of episodes occurring in court due to the victim’s exposure to factors that trigger unprocessed memories of the traumatic event. </w:t>
      </w:r>
      <w:r w:rsidR="002002BB">
        <w:rPr>
          <w:rFonts w:ascii="Times New Roman" w:hAnsi="Times New Roman" w:cs="Times New Roman"/>
          <w:sz w:val="28"/>
          <w:szCs w:val="28"/>
        </w:rPr>
        <w:t xml:space="preserve">The triggers and episodes could seriously affect the participation in court proceedings of a witness who has experienced </w:t>
      </w:r>
      <w:r w:rsidR="00CF5F31">
        <w:rPr>
          <w:rFonts w:ascii="Times New Roman" w:hAnsi="Times New Roman" w:cs="Times New Roman"/>
          <w:sz w:val="28"/>
          <w:szCs w:val="28"/>
        </w:rPr>
        <w:t xml:space="preserve">victimisation during </w:t>
      </w:r>
      <w:r w:rsidR="002002BB">
        <w:rPr>
          <w:rFonts w:ascii="Times New Roman" w:hAnsi="Times New Roman" w:cs="Times New Roman"/>
          <w:sz w:val="28"/>
          <w:szCs w:val="28"/>
        </w:rPr>
        <w:t>a traumatic incident</w:t>
      </w:r>
      <w:r w:rsidR="00CF5F31">
        <w:rPr>
          <w:rFonts w:ascii="Times New Roman" w:hAnsi="Times New Roman" w:cs="Times New Roman"/>
          <w:sz w:val="28"/>
          <w:szCs w:val="28"/>
        </w:rPr>
        <w:t>. Witness participation relies on information stored in the memory of the event.</w:t>
      </w:r>
    </w:p>
    <w:p w14:paraId="200B1B5C" w14:textId="77777777" w:rsidR="006940DD" w:rsidRDefault="006940DD" w:rsidP="00E20F39">
      <w:pPr>
        <w:spacing w:after="0" w:line="360" w:lineRule="auto"/>
        <w:ind w:hanging="22"/>
        <w:jc w:val="both"/>
        <w:rPr>
          <w:rFonts w:ascii="Times New Roman" w:hAnsi="Times New Roman" w:cs="Times New Roman"/>
          <w:sz w:val="28"/>
          <w:szCs w:val="28"/>
        </w:rPr>
      </w:pPr>
    </w:p>
    <w:p w14:paraId="58B5D3B5" w14:textId="1DA0ECCD" w:rsidR="006940DD" w:rsidRDefault="00BA4FD0" w:rsidP="00BA4FD0">
      <w:pPr>
        <w:shd w:val="clear" w:color="auto" w:fill="FFFFFF" w:themeFill="background1"/>
        <w:spacing w:line="360" w:lineRule="auto"/>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Practically, the inclusion of victim impact assessments, victim needs evaluation and the preparation of victim/witness support plans have been found to be useful deliberate efforts to</w:t>
      </w:r>
      <w:r w:rsidR="00CF0B19">
        <w:rPr>
          <w:rFonts w:ascii="Times New Roman" w:hAnsi="Times New Roman" w:cs="Times New Roman"/>
          <w:color w:val="000000" w:themeColor="text1"/>
          <w:sz w:val="28"/>
          <w:szCs w:val="28"/>
        </w:rPr>
        <w:t xml:space="preserve">wards planning victim-centred </w:t>
      </w:r>
      <w:r>
        <w:rPr>
          <w:rFonts w:ascii="Times New Roman" w:hAnsi="Times New Roman" w:cs="Times New Roman"/>
          <w:color w:val="000000" w:themeColor="text1"/>
          <w:sz w:val="28"/>
          <w:szCs w:val="28"/>
        </w:rPr>
        <w:t xml:space="preserve">witness support. </w:t>
      </w:r>
      <w:r w:rsidR="006940DD">
        <w:rPr>
          <w:rFonts w:ascii="Times New Roman" w:eastAsia="Times New Roman" w:hAnsi="Times New Roman" w:cs="Times New Roman"/>
          <w:sz w:val="28"/>
          <w:szCs w:val="28"/>
        </w:rPr>
        <w:t>Victimization experiences can affect the memory, sensory perception, behaviour and participation in court proceedings of witnesses who have had a personal victimization experience. This is because the individual(s) sensory perception during the criminal incident, to a large extent affects how information regarding the crime and perpetrator is encoded in the brain. If one does not receive psychotherapy to process traumatic memories through guided recall, processing and correctly file away memories of a traumatic incident, such memories remain unprocessed. Such unprocessed memories make the victim-witness vulnerable to trigger factors that could lead to an episode whereby the individual manifests behaviour unrelated to their current circumstances. For instance, when a traumatized victim is asked by police to make a statement, or give evidence during a trial, recollection of specific details related to the incident can conjure the same negative emotions and thoughts experienced during the incident. When these episodes occur during court proceedings. It can affect the quality and quantity of witness evidence.</w:t>
      </w:r>
    </w:p>
    <w:p w14:paraId="324917C4" w14:textId="77777777" w:rsidR="00E20F39" w:rsidRDefault="00E20F39" w:rsidP="00E20F39">
      <w:pPr>
        <w:spacing w:after="0" w:line="360" w:lineRule="auto"/>
        <w:ind w:hanging="22"/>
        <w:jc w:val="both"/>
        <w:rPr>
          <w:rFonts w:ascii="Times New Roman" w:hAnsi="Times New Roman" w:cs="Times New Roman"/>
          <w:sz w:val="28"/>
          <w:szCs w:val="28"/>
        </w:rPr>
      </w:pPr>
    </w:p>
    <w:p w14:paraId="033E17ED" w14:textId="1B3BFBEA" w:rsidR="00CF5F31" w:rsidRDefault="00E20F39" w:rsidP="00CF5F31">
      <w:pPr>
        <w:spacing w:after="0" w:line="360" w:lineRule="auto"/>
        <w:ind w:left="-22"/>
        <w:jc w:val="both"/>
        <w:rPr>
          <w:rFonts w:ascii="Times New Roman" w:hAnsi="Times New Roman" w:cs="Times New Roman"/>
          <w:sz w:val="28"/>
          <w:szCs w:val="28"/>
        </w:rPr>
      </w:pPr>
      <w:r>
        <w:rPr>
          <w:rFonts w:ascii="Times New Roman" w:hAnsi="Times New Roman" w:cs="Times New Roman"/>
          <w:sz w:val="28"/>
          <w:szCs w:val="28"/>
        </w:rPr>
        <w:t xml:space="preserve">Researchers have established that traumatic brain can impede </w:t>
      </w:r>
      <w:r w:rsidRPr="00D67FAE">
        <w:rPr>
          <w:rFonts w:ascii="Times New Roman" w:hAnsi="Times New Roman" w:cs="Times New Roman"/>
          <w:sz w:val="28"/>
          <w:szCs w:val="28"/>
        </w:rPr>
        <w:t>memory</w:t>
      </w:r>
      <w:r>
        <w:rPr>
          <w:rFonts w:ascii="Times New Roman" w:hAnsi="Times New Roman" w:cs="Times New Roman"/>
          <w:sz w:val="28"/>
          <w:szCs w:val="28"/>
        </w:rPr>
        <w:t xml:space="preserve"> by </w:t>
      </w:r>
      <w:r w:rsidRPr="00D67FAE">
        <w:rPr>
          <w:rFonts w:ascii="Times New Roman" w:hAnsi="Times New Roman" w:cs="Times New Roman"/>
          <w:sz w:val="28"/>
          <w:szCs w:val="28"/>
        </w:rPr>
        <w:t>making it difficult for witnesses to rec</w:t>
      </w:r>
      <w:r>
        <w:rPr>
          <w:rFonts w:ascii="Times New Roman" w:hAnsi="Times New Roman" w:cs="Times New Roman"/>
          <w:sz w:val="28"/>
          <w:szCs w:val="28"/>
        </w:rPr>
        <w:t xml:space="preserve">ollect details clearly and </w:t>
      </w:r>
      <w:r w:rsidRPr="00D67FAE">
        <w:rPr>
          <w:rFonts w:ascii="Times New Roman" w:hAnsi="Times New Roman" w:cs="Times New Roman"/>
          <w:sz w:val="28"/>
          <w:szCs w:val="28"/>
        </w:rPr>
        <w:t>accurately, supportive interventions can help re</w:t>
      </w:r>
      <w:r>
        <w:rPr>
          <w:rFonts w:ascii="Times New Roman" w:hAnsi="Times New Roman" w:cs="Times New Roman"/>
          <w:sz w:val="28"/>
          <w:szCs w:val="28"/>
        </w:rPr>
        <w:t>duce stress and improve witness</w:t>
      </w:r>
      <w:r w:rsidRPr="00D67FAE">
        <w:rPr>
          <w:rFonts w:ascii="Times New Roman" w:hAnsi="Times New Roman" w:cs="Times New Roman"/>
          <w:sz w:val="28"/>
          <w:szCs w:val="28"/>
        </w:rPr>
        <w:t xml:space="preserve"> memory functio</w:t>
      </w:r>
      <w:r>
        <w:rPr>
          <w:rFonts w:ascii="Times New Roman" w:hAnsi="Times New Roman" w:cs="Times New Roman"/>
          <w:sz w:val="28"/>
          <w:szCs w:val="28"/>
        </w:rPr>
        <w:t xml:space="preserve">n while they participate in court proceedings. </w:t>
      </w:r>
      <w:r w:rsidR="00976D0F">
        <w:rPr>
          <w:rFonts w:ascii="Times New Roman" w:hAnsi="Times New Roman" w:cs="Times New Roman"/>
          <w:sz w:val="28"/>
          <w:szCs w:val="28"/>
        </w:rPr>
        <w:t xml:space="preserve">Good Practice from functional witness support systems worldwide, shows that psycho-socio support in court and outside court for the duration of trial period improves the confidence and memory recall of witnesses and reduce the negative impact of trauma on memory of witnesses with lived victimisation </w:t>
      </w:r>
      <w:r w:rsidR="00976D0F" w:rsidRPr="00567EC0">
        <w:rPr>
          <w:rFonts w:ascii="Times New Roman" w:hAnsi="Times New Roman" w:cs="Times New Roman"/>
          <w:sz w:val="28"/>
          <w:szCs w:val="28"/>
        </w:rPr>
        <w:t xml:space="preserve">experiences (Küçükarslan et al, 2024). </w:t>
      </w:r>
      <w:r w:rsidR="004F111D">
        <w:rPr>
          <w:rFonts w:ascii="Times New Roman" w:hAnsi="Times New Roman" w:cs="Times New Roman"/>
          <w:sz w:val="28"/>
          <w:szCs w:val="28"/>
        </w:rPr>
        <w:t xml:space="preserve">Efficiency of criminal justice agencies in delivering victim justice requires knowledge of the impact of crime on victims, the needs of victims and the incorporation of this understanding into creating a supportive court environment for traumatized witnesses and defendants to actively participate in trials with dignity. </w:t>
      </w:r>
      <w:r w:rsidR="00A1058B">
        <w:rPr>
          <w:rFonts w:ascii="Times New Roman" w:hAnsi="Times New Roman" w:cs="Times New Roman"/>
          <w:sz w:val="28"/>
          <w:szCs w:val="28"/>
        </w:rPr>
        <w:t>Therefore,</w:t>
      </w:r>
      <w:r w:rsidR="00CF5F31">
        <w:rPr>
          <w:rFonts w:ascii="Times New Roman" w:hAnsi="Times New Roman" w:cs="Times New Roman"/>
          <w:sz w:val="28"/>
          <w:szCs w:val="28"/>
        </w:rPr>
        <w:t xml:space="preserve"> it is important for Judges to understand how trauma can affect witness memory and participation in court proceedings.</w:t>
      </w:r>
    </w:p>
    <w:p w14:paraId="7D1D44AE" w14:textId="6C0A5131" w:rsidR="00E20F39" w:rsidRDefault="00E20F39" w:rsidP="00E20F39">
      <w:pPr>
        <w:spacing w:after="0" w:line="360" w:lineRule="auto"/>
        <w:ind w:left="-22"/>
        <w:jc w:val="both"/>
        <w:rPr>
          <w:rFonts w:ascii="Times New Roman" w:hAnsi="Times New Roman" w:cs="Times New Roman"/>
          <w:sz w:val="28"/>
          <w:szCs w:val="28"/>
        </w:rPr>
      </w:pPr>
    </w:p>
    <w:p w14:paraId="5F46F3AC" w14:textId="7B7159A8" w:rsidR="001A467D" w:rsidRPr="00090C97" w:rsidRDefault="001A467D" w:rsidP="00090C97">
      <w:pPr>
        <w:pStyle w:val="ListParagraph"/>
        <w:numPr>
          <w:ilvl w:val="0"/>
          <w:numId w:val="47"/>
        </w:numPr>
        <w:spacing w:after="0" w:line="360" w:lineRule="auto"/>
        <w:ind w:left="709"/>
        <w:jc w:val="both"/>
        <w:rPr>
          <w:rFonts w:ascii="Times New Roman" w:hAnsi="Times New Roman" w:cs="Times New Roman"/>
          <w:b/>
          <w:bCs/>
          <w:sz w:val="28"/>
          <w:szCs w:val="28"/>
        </w:rPr>
      </w:pPr>
      <w:r w:rsidRPr="00090C97">
        <w:rPr>
          <w:rFonts w:ascii="Times New Roman" w:hAnsi="Times New Roman" w:cs="Times New Roman"/>
          <w:b/>
          <w:bCs/>
          <w:sz w:val="28"/>
          <w:szCs w:val="28"/>
        </w:rPr>
        <w:t>SCOPE OF TH</w:t>
      </w:r>
      <w:r w:rsidR="00567EC0" w:rsidRPr="00090C97">
        <w:rPr>
          <w:rFonts w:ascii="Times New Roman" w:hAnsi="Times New Roman" w:cs="Times New Roman"/>
          <w:b/>
          <w:bCs/>
          <w:sz w:val="28"/>
          <w:szCs w:val="28"/>
        </w:rPr>
        <w:t>E PRESENTATION</w:t>
      </w:r>
    </w:p>
    <w:p w14:paraId="78C42CE6" w14:textId="503E7BB9" w:rsidR="00567EC0" w:rsidRPr="00567EC0" w:rsidRDefault="00567EC0" w:rsidP="00567EC0">
      <w:pPr>
        <w:tabs>
          <w:tab w:val="left" w:pos="360"/>
        </w:tabs>
        <w:spacing w:before="24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w:t>
      </w:r>
      <w:r w:rsidRPr="00567EC0">
        <w:rPr>
          <w:rFonts w:ascii="Times New Roman" w:eastAsia="Times New Roman" w:hAnsi="Times New Roman" w:cs="Times New Roman"/>
          <w:color w:val="000000"/>
          <w:sz w:val="28"/>
          <w:szCs w:val="28"/>
        </w:rPr>
        <w:t>his session will focus on</w:t>
      </w:r>
      <w:r>
        <w:rPr>
          <w:rFonts w:ascii="Times New Roman" w:eastAsia="Times New Roman" w:hAnsi="Times New Roman" w:cs="Times New Roman"/>
          <w:color w:val="000000"/>
          <w:sz w:val="28"/>
          <w:szCs w:val="28"/>
        </w:rPr>
        <w:t xml:space="preserve">: </w:t>
      </w:r>
      <w:r w:rsidRPr="00567EC0">
        <w:rPr>
          <w:rFonts w:ascii="Times New Roman" w:eastAsia="Times New Roman" w:hAnsi="Times New Roman" w:cs="Times New Roman"/>
          <w:color w:val="000000"/>
          <w:sz w:val="28"/>
          <w:szCs w:val="28"/>
        </w:rPr>
        <w:t xml:space="preserve"> </w:t>
      </w:r>
    </w:p>
    <w:p w14:paraId="2C3D8EE4" w14:textId="77777777" w:rsidR="002521FE" w:rsidRPr="002521FE" w:rsidRDefault="002521FE" w:rsidP="002521FE">
      <w:pPr>
        <w:pStyle w:val="ListParagraph"/>
        <w:numPr>
          <w:ilvl w:val="0"/>
          <w:numId w:val="43"/>
        </w:numPr>
        <w:tabs>
          <w:tab w:val="left" w:pos="360"/>
        </w:tabs>
        <w:spacing w:before="240" w:after="120" w:line="360" w:lineRule="auto"/>
        <w:ind w:left="426"/>
        <w:contextualSpacing w:val="0"/>
        <w:jc w:val="both"/>
        <w:rPr>
          <w:rFonts w:ascii="Times New Roman" w:eastAsia="Times New Roman" w:hAnsi="Times New Roman" w:cs="Times New Roman"/>
          <w:color w:val="000000"/>
          <w:sz w:val="28"/>
          <w:szCs w:val="28"/>
        </w:rPr>
      </w:pPr>
      <w:r w:rsidRPr="007C7AF3">
        <w:rPr>
          <w:rFonts w:ascii="Times New Roman" w:eastAsia="Times New Roman" w:hAnsi="Times New Roman" w:cs="Times New Roman"/>
          <w:color w:val="000000"/>
          <w:sz w:val="28"/>
          <w:szCs w:val="28"/>
        </w:rPr>
        <w:t xml:space="preserve">This session will focus on </w:t>
      </w:r>
      <w:r w:rsidRPr="002521FE">
        <w:rPr>
          <w:rFonts w:ascii="Times New Roman" w:eastAsia="Times New Roman" w:hAnsi="Times New Roman" w:cs="Times New Roman"/>
          <w:color w:val="000000"/>
          <w:sz w:val="28"/>
          <w:szCs w:val="28"/>
        </w:rPr>
        <w:t>victim-friendly court services and their importance in ensuring access to justice for victims of trauma.</w:t>
      </w:r>
    </w:p>
    <w:p w14:paraId="509F7919" w14:textId="77777777" w:rsidR="002521FE" w:rsidRPr="002521FE" w:rsidRDefault="002521FE" w:rsidP="002521FE">
      <w:pPr>
        <w:pStyle w:val="ListParagraph"/>
        <w:numPr>
          <w:ilvl w:val="0"/>
          <w:numId w:val="43"/>
        </w:numPr>
        <w:tabs>
          <w:tab w:val="left" w:pos="360"/>
        </w:tabs>
        <w:spacing w:before="240" w:after="240" w:line="360" w:lineRule="auto"/>
        <w:ind w:left="426"/>
        <w:jc w:val="both"/>
        <w:rPr>
          <w:rFonts w:ascii="Times New Roman" w:eastAsia="Times New Roman" w:hAnsi="Times New Roman" w:cs="Times New Roman"/>
          <w:color w:val="000000"/>
          <w:sz w:val="28"/>
          <w:szCs w:val="28"/>
        </w:rPr>
      </w:pPr>
      <w:r w:rsidRPr="007C7AF3">
        <w:rPr>
          <w:rFonts w:ascii="Times New Roman" w:eastAsia="Times New Roman" w:hAnsi="Times New Roman" w:cs="Times New Roman"/>
          <w:color w:val="000000"/>
          <w:sz w:val="28"/>
          <w:szCs w:val="28"/>
        </w:rPr>
        <w:t xml:space="preserve">Explore the </w:t>
      </w:r>
      <w:r w:rsidRPr="002521FE">
        <w:rPr>
          <w:rFonts w:ascii="Times New Roman" w:eastAsia="Times New Roman" w:hAnsi="Times New Roman" w:cs="Times New Roman"/>
          <w:color w:val="000000"/>
          <w:sz w:val="28"/>
          <w:szCs w:val="28"/>
        </w:rPr>
        <w:t>impact of trauma on victim participation in court</w:t>
      </w:r>
      <w:r w:rsidRPr="007C7AF3">
        <w:rPr>
          <w:rFonts w:ascii="Times New Roman" w:eastAsia="Times New Roman" w:hAnsi="Times New Roman" w:cs="Times New Roman"/>
          <w:color w:val="000000"/>
          <w:sz w:val="28"/>
          <w:szCs w:val="28"/>
        </w:rPr>
        <w:t xml:space="preserve">, as well as key </w:t>
      </w:r>
      <w:r w:rsidRPr="002521FE">
        <w:rPr>
          <w:rFonts w:ascii="Times New Roman" w:eastAsia="Times New Roman" w:hAnsi="Times New Roman" w:cs="Times New Roman"/>
          <w:color w:val="000000"/>
          <w:sz w:val="28"/>
          <w:szCs w:val="28"/>
        </w:rPr>
        <w:t>modalities, legal provisions, and best practices</w:t>
      </w:r>
      <w:r w:rsidRPr="007C7AF3">
        <w:rPr>
          <w:rFonts w:ascii="Times New Roman" w:eastAsia="Times New Roman" w:hAnsi="Times New Roman" w:cs="Times New Roman"/>
          <w:color w:val="000000"/>
          <w:sz w:val="28"/>
          <w:szCs w:val="28"/>
        </w:rPr>
        <w:t xml:space="preserve"> for creating a supportive environment</w:t>
      </w:r>
      <w:r w:rsidRPr="002521FE">
        <w:rPr>
          <w:rFonts w:ascii="Times New Roman" w:eastAsia="Times New Roman" w:hAnsi="Times New Roman" w:cs="Times New Roman"/>
          <w:color w:val="000000"/>
          <w:sz w:val="28"/>
          <w:szCs w:val="28"/>
        </w:rPr>
        <w:t xml:space="preserve">. </w:t>
      </w:r>
    </w:p>
    <w:p w14:paraId="46CC71FB" w14:textId="77777777" w:rsidR="002521FE" w:rsidRDefault="002521FE" w:rsidP="002521FE">
      <w:pPr>
        <w:pStyle w:val="ListParagraph"/>
        <w:tabs>
          <w:tab w:val="left" w:pos="360"/>
        </w:tabs>
        <w:spacing w:after="0" w:line="360" w:lineRule="auto"/>
        <w:ind w:left="426"/>
        <w:contextualSpacing w:val="0"/>
        <w:jc w:val="both"/>
        <w:rPr>
          <w:rFonts w:ascii="Times New Roman" w:eastAsia="Times New Roman" w:hAnsi="Times New Roman" w:cs="Times New Roman"/>
          <w:sz w:val="28"/>
          <w:szCs w:val="28"/>
        </w:rPr>
      </w:pPr>
    </w:p>
    <w:p w14:paraId="24D198D7" w14:textId="0E77F67C" w:rsidR="00567EC0" w:rsidRPr="00787BE3" w:rsidRDefault="00787BE3" w:rsidP="00787BE3">
      <w:pPr>
        <w:pStyle w:val="ListParagraph"/>
        <w:numPr>
          <w:ilvl w:val="0"/>
          <w:numId w:val="47"/>
        </w:numPr>
        <w:tabs>
          <w:tab w:val="left" w:pos="360"/>
        </w:tabs>
        <w:spacing w:before="240" w:after="240" w:line="240" w:lineRule="auto"/>
        <w:ind w:left="567" w:hanging="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0F204D" w:rsidRPr="00787BE3">
        <w:rPr>
          <w:rFonts w:ascii="Times New Roman" w:eastAsia="Times New Roman" w:hAnsi="Times New Roman" w:cs="Times New Roman"/>
          <w:b/>
          <w:bCs/>
          <w:sz w:val="28"/>
          <w:szCs w:val="28"/>
        </w:rPr>
        <w:t>PRESENTATION TOPICS</w:t>
      </w:r>
    </w:p>
    <w:p w14:paraId="068E18D8" w14:textId="0F9EC8E0" w:rsidR="000F204D" w:rsidRPr="00CF5F31" w:rsidRDefault="00997DB7" w:rsidP="00997DB7">
      <w:pPr>
        <w:spacing w:before="120" w:after="120" w:line="360" w:lineRule="auto"/>
        <w:ind w:left="720" w:hanging="720"/>
        <w:rPr>
          <w:rFonts w:ascii="Times New Roman" w:eastAsia="Times New Roman" w:hAnsi="Times New Roman" w:cs="Times New Roman"/>
          <w:color w:val="000000"/>
          <w:sz w:val="28"/>
          <w:szCs w:val="28"/>
        </w:rPr>
      </w:pPr>
      <w:r w:rsidRPr="00CF5F31">
        <w:rPr>
          <w:rFonts w:ascii="Times New Roman" w:eastAsia="Times New Roman" w:hAnsi="Times New Roman" w:cs="Times New Roman"/>
          <w:color w:val="000000"/>
          <w:sz w:val="28"/>
          <w:szCs w:val="28"/>
        </w:rPr>
        <w:t xml:space="preserve">The paper will cover the following topics: </w:t>
      </w:r>
    </w:p>
    <w:p w14:paraId="145BD663" w14:textId="36E593F4" w:rsidR="000F204D" w:rsidRDefault="000F204D" w:rsidP="00787BE3">
      <w:pPr>
        <w:pStyle w:val="ListParagraph"/>
        <w:numPr>
          <w:ilvl w:val="0"/>
          <w:numId w:val="49"/>
        </w:numPr>
        <w:spacing w:before="120" w:after="120" w:line="360" w:lineRule="auto"/>
        <w:ind w:left="426"/>
        <w:rPr>
          <w:rFonts w:ascii="Times New Roman" w:eastAsia="Times New Roman" w:hAnsi="Times New Roman" w:cs="Times New Roman"/>
          <w:color w:val="000000"/>
          <w:sz w:val="28"/>
          <w:szCs w:val="28"/>
        </w:rPr>
      </w:pPr>
      <w:r w:rsidRPr="00997DB7">
        <w:rPr>
          <w:rFonts w:ascii="Times New Roman" w:eastAsia="Times New Roman" w:hAnsi="Times New Roman" w:cs="Times New Roman"/>
          <w:b/>
          <w:bCs/>
          <w:color w:val="000000"/>
          <w:sz w:val="28"/>
          <w:szCs w:val="28"/>
        </w:rPr>
        <w:t>Impact of Trauma on Memory</w:t>
      </w:r>
      <w:r w:rsidRPr="00997DB7">
        <w:rPr>
          <w:rFonts w:ascii="Times New Roman" w:eastAsia="Times New Roman" w:hAnsi="Times New Roman" w:cs="Times New Roman"/>
          <w:color w:val="000000"/>
          <w:sz w:val="28"/>
          <w:szCs w:val="28"/>
        </w:rPr>
        <w:br/>
      </w:r>
      <w:r w:rsidR="00997DB7" w:rsidRPr="00997DB7">
        <w:rPr>
          <w:rFonts w:ascii="Times New Roman" w:eastAsia="Times New Roman" w:hAnsi="Times New Roman" w:cs="Times New Roman"/>
          <w:color w:val="000000"/>
          <w:sz w:val="28"/>
          <w:szCs w:val="28"/>
        </w:rPr>
        <w:t>The brain and trauma; e</w:t>
      </w:r>
      <w:r w:rsidRPr="00997DB7">
        <w:rPr>
          <w:rFonts w:ascii="Times New Roman" w:eastAsia="Times New Roman" w:hAnsi="Times New Roman" w:cs="Times New Roman"/>
          <w:color w:val="000000"/>
          <w:sz w:val="28"/>
          <w:szCs w:val="28"/>
        </w:rPr>
        <w:t xml:space="preserve">ffects of trauma </w:t>
      </w:r>
      <w:r w:rsidR="002521FE">
        <w:rPr>
          <w:rFonts w:ascii="Times New Roman" w:eastAsia="Times New Roman" w:hAnsi="Times New Roman" w:cs="Times New Roman"/>
          <w:color w:val="000000"/>
          <w:sz w:val="28"/>
          <w:szCs w:val="28"/>
        </w:rPr>
        <w:t>the brain structure and functions</w:t>
      </w:r>
      <w:r w:rsidR="0078186B">
        <w:rPr>
          <w:rFonts w:ascii="Times New Roman" w:eastAsia="Times New Roman" w:hAnsi="Times New Roman" w:cs="Times New Roman"/>
          <w:color w:val="000000"/>
          <w:sz w:val="28"/>
          <w:szCs w:val="28"/>
        </w:rPr>
        <w:t xml:space="preserve"> and </w:t>
      </w:r>
      <w:r w:rsidRPr="00997DB7">
        <w:rPr>
          <w:rFonts w:ascii="Times New Roman" w:eastAsia="Times New Roman" w:hAnsi="Times New Roman" w:cs="Times New Roman"/>
          <w:color w:val="000000"/>
          <w:sz w:val="28"/>
          <w:szCs w:val="28"/>
        </w:rPr>
        <w:t xml:space="preserve">on </w:t>
      </w:r>
      <w:r w:rsidR="00997DB7" w:rsidRPr="00997DB7">
        <w:rPr>
          <w:rFonts w:ascii="Times New Roman" w:eastAsia="Times New Roman" w:hAnsi="Times New Roman" w:cs="Times New Roman"/>
          <w:color w:val="000000"/>
          <w:sz w:val="28"/>
          <w:szCs w:val="28"/>
        </w:rPr>
        <w:t>memory</w:t>
      </w:r>
    </w:p>
    <w:p w14:paraId="710137C0" w14:textId="7F3E0F2F" w:rsidR="0078186B" w:rsidRPr="0078186B" w:rsidRDefault="0078186B" w:rsidP="00787BE3">
      <w:pPr>
        <w:pStyle w:val="ListParagraph"/>
        <w:numPr>
          <w:ilvl w:val="0"/>
          <w:numId w:val="49"/>
        </w:numPr>
        <w:spacing w:before="120" w:after="120" w:line="36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How traumatic brain can influence witness behaviour and p</w:t>
      </w:r>
      <w:r w:rsidRPr="00997DB7">
        <w:rPr>
          <w:rFonts w:ascii="Times New Roman" w:eastAsia="Times New Roman" w:hAnsi="Times New Roman" w:cs="Times New Roman"/>
          <w:b/>
          <w:bCs/>
          <w:color w:val="000000"/>
          <w:sz w:val="28"/>
          <w:szCs w:val="28"/>
        </w:rPr>
        <w:t>articipation</w:t>
      </w:r>
      <w:r>
        <w:rPr>
          <w:rFonts w:ascii="Times New Roman" w:eastAsia="Times New Roman" w:hAnsi="Times New Roman" w:cs="Times New Roman"/>
          <w:b/>
          <w:bCs/>
          <w:color w:val="000000"/>
          <w:sz w:val="28"/>
          <w:szCs w:val="28"/>
        </w:rPr>
        <w:t xml:space="preserve"> in court proceedings</w:t>
      </w:r>
    </w:p>
    <w:p w14:paraId="32356B08" w14:textId="77777777" w:rsidR="0078186B" w:rsidRDefault="0078186B" w:rsidP="00787BE3">
      <w:pPr>
        <w:pStyle w:val="ListParagraph"/>
        <w:spacing w:before="120" w:after="120" w:line="36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Influence of traumatic brain</w:t>
      </w:r>
      <w:r w:rsidRPr="00997DB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on quality and delivery of </w:t>
      </w:r>
      <w:r w:rsidRPr="00997DB7">
        <w:rPr>
          <w:rFonts w:ascii="Times New Roman" w:eastAsia="Times New Roman" w:hAnsi="Times New Roman" w:cs="Times New Roman"/>
          <w:color w:val="000000"/>
          <w:sz w:val="28"/>
          <w:szCs w:val="28"/>
        </w:rPr>
        <w:t>witness testimony</w:t>
      </w:r>
      <w:r>
        <w:rPr>
          <w:rFonts w:ascii="Times New Roman" w:eastAsia="Times New Roman" w:hAnsi="Times New Roman" w:cs="Times New Roman"/>
          <w:color w:val="000000"/>
          <w:sz w:val="28"/>
          <w:szCs w:val="28"/>
        </w:rPr>
        <w:t xml:space="preserve"> (</w:t>
      </w:r>
      <w:r w:rsidRPr="00997DB7">
        <w:rPr>
          <w:rFonts w:ascii="Times New Roman" w:eastAsia="Times New Roman" w:hAnsi="Times New Roman" w:cs="Times New Roman"/>
          <w:color w:val="000000"/>
          <w:sz w:val="28"/>
          <w:szCs w:val="28"/>
        </w:rPr>
        <w:t>ability to recall specific details of traumatic event)</w:t>
      </w:r>
    </w:p>
    <w:p w14:paraId="12AC0886" w14:textId="1DE01477" w:rsidR="0078186B" w:rsidRPr="00997DB7" w:rsidRDefault="0078186B" w:rsidP="00787BE3">
      <w:pPr>
        <w:pStyle w:val="ListParagraph"/>
        <w:spacing w:before="120" w:after="120" w:line="36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Examples of b</w:t>
      </w:r>
      <w:r w:rsidRPr="00997DB7">
        <w:rPr>
          <w:rFonts w:ascii="Times New Roman" w:eastAsia="Times New Roman" w:hAnsi="Times New Roman" w:cs="Times New Roman"/>
          <w:color w:val="000000"/>
          <w:sz w:val="28"/>
          <w:szCs w:val="28"/>
        </w:rPr>
        <w:t>ehavio</w:t>
      </w:r>
      <w:r>
        <w:rPr>
          <w:rFonts w:ascii="Times New Roman" w:eastAsia="Times New Roman" w:hAnsi="Times New Roman" w:cs="Times New Roman"/>
          <w:color w:val="000000"/>
          <w:sz w:val="28"/>
          <w:szCs w:val="28"/>
        </w:rPr>
        <w:t>u</w:t>
      </w:r>
      <w:r w:rsidRPr="00997DB7">
        <w:rPr>
          <w:rFonts w:ascii="Times New Roman" w:eastAsia="Times New Roman" w:hAnsi="Times New Roman" w:cs="Times New Roman"/>
          <w:color w:val="000000"/>
          <w:sz w:val="28"/>
          <w:szCs w:val="28"/>
        </w:rPr>
        <w:t>r</w:t>
      </w:r>
      <w:r>
        <w:rPr>
          <w:rFonts w:ascii="Times New Roman" w:eastAsia="Times New Roman" w:hAnsi="Times New Roman" w:cs="Times New Roman"/>
          <w:color w:val="000000"/>
          <w:sz w:val="28"/>
          <w:szCs w:val="28"/>
        </w:rPr>
        <w:t xml:space="preserve"> of traumatized witnesses</w:t>
      </w:r>
      <w:r w:rsidRPr="00997DB7">
        <w:rPr>
          <w:rFonts w:ascii="Times New Roman" w:eastAsia="Times New Roman" w:hAnsi="Times New Roman" w:cs="Times New Roman"/>
          <w:color w:val="000000"/>
          <w:sz w:val="28"/>
          <w:szCs w:val="28"/>
        </w:rPr>
        <w:t xml:space="preserve"> par</w:t>
      </w:r>
      <w:r>
        <w:rPr>
          <w:rFonts w:ascii="Times New Roman" w:eastAsia="Times New Roman" w:hAnsi="Times New Roman" w:cs="Times New Roman"/>
          <w:color w:val="000000"/>
          <w:sz w:val="28"/>
          <w:szCs w:val="28"/>
        </w:rPr>
        <w:t>ticipating in</w:t>
      </w:r>
      <w:r w:rsidRPr="00997DB7">
        <w:rPr>
          <w:rFonts w:ascii="Times New Roman" w:eastAsia="Times New Roman" w:hAnsi="Times New Roman" w:cs="Times New Roman"/>
          <w:color w:val="000000"/>
          <w:sz w:val="28"/>
          <w:szCs w:val="28"/>
        </w:rPr>
        <w:t xml:space="preserve"> court proceedings</w:t>
      </w:r>
      <w:r>
        <w:rPr>
          <w:rFonts w:ascii="Times New Roman" w:eastAsia="Times New Roman" w:hAnsi="Times New Roman" w:cs="Times New Roman"/>
          <w:color w:val="000000"/>
          <w:sz w:val="28"/>
          <w:szCs w:val="28"/>
        </w:rPr>
        <w:t xml:space="preserve"> (triggers, episodes, witness disintegration)</w:t>
      </w:r>
    </w:p>
    <w:p w14:paraId="223C451F" w14:textId="244CAC68" w:rsidR="000F204D" w:rsidRPr="00997DB7" w:rsidRDefault="000F204D" w:rsidP="00787BE3">
      <w:pPr>
        <w:pStyle w:val="ListParagraph"/>
        <w:numPr>
          <w:ilvl w:val="0"/>
          <w:numId w:val="49"/>
        </w:numPr>
        <w:spacing w:before="120" w:after="120" w:line="360" w:lineRule="auto"/>
        <w:ind w:left="426"/>
        <w:rPr>
          <w:rFonts w:ascii="Times New Roman" w:eastAsia="Times New Roman" w:hAnsi="Times New Roman" w:cs="Times New Roman"/>
          <w:color w:val="000000"/>
          <w:sz w:val="28"/>
          <w:szCs w:val="28"/>
        </w:rPr>
      </w:pPr>
      <w:r w:rsidRPr="00997DB7">
        <w:rPr>
          <w:rFonts w:ascii="Times New Roman" w:eastAsia="Times New Roman" w:hAnsi="Times New Roman" w:cs="Times New Roman"/>
          <w:b/>
          <w:bCs/>
          <w:color w:val="000000"/>
          <w:sz w:val="28"/>
          <w:szCs w:val="28"/>
        </w:rPr>
        <w:t>Key Modalities and Infrastructure Modifications</w:t>
      </w:r>
      <w:r w:rsidRPr="00997DB7">
        <w:rPr>
          <w:rFonts w:ascii="Times New Roman" w:eastAsia="Times New Roman" w:hAnsi="Times New Roman" w:cs="Times New Roman"/>
          <w:color w:val="000000"/>
          <w:sz w:val="28"/>
          <w:szCs w:val="28"/>
        </w:rPr>
        <w:br/>
      </w:r>
      <w:r w:rsidR="00A10B8E">
        <w:rPr>
          <w:rFonts w:ascii="Times New Roman" w:eastAsia="Times New Roman" w:hAnsi="Times New Roman" w:cs="Times New Roman"/>
          <w:color w:val="000000"/>
          <w:sz w:val="28"/>
          <w:szCs w:val="28"/>
        </w:rPr>
        <w:t>P</w:t>
      </w:r>
      <w:r w:rsidRPr="00997DB7">
        <w:rPr>
          <w:rFonts w:ascii="Times New Roman" w:eastAsia="Times New Roman" w:hAnsi="Times New Roman" w:cs="Times New Roman"/>
          <w:color w:val="000000"/>
          <w:sz w:val="28"/>
          <w:szCs w:val="28"/>
        </w:rPr>
        <w:t xml:space="preserve">ractical </w:t>
      </w:r>
      <w:r w:rsidR="0078186B">
        <w:rPr>
          <w:rFonts w:ascii="Times New Roman" w:eastAsia="Times New Roman" w:hAnsi="Times New Roman" w:cs="Times New Roman"/>
          <w:color w:val="000000"/>
          <w:sz w:val="28"/>
          <w:szCs w:val="28"/>
        </w:rPr>
        <w:t xml:space="preserve">victim-friendly </w:t>
      </w:r>
      <w:r w:rsidRPr="00997DB7">
        <w:rPr>
          <w:rFonts w:ascii="Times New Roman" w:eastAsia="Times New Roman" w:hAnsi="Times New Roman" w:cs="Times New Roman"/>
          <w:color w:val="000000"/>
          <w:sz w:val="28"/>
          <w:szCs w:val="28"/>
        </w:rPr>
        <w:t>court modifications</w:t>
      </w:r>
      <w:r w:rsidR="00A10B8E">
        <w:rPr>
          <w:rFonts w:ascii="Times New Roman" w:eastAsia="Times New Roman" w:hAnsi="Times New Roman" w:cs="Times New Roman"/>
          <w:color w:val="000000"/>
          <w:sz w:val="28"/>
          <w:szCs w:val="28"/>
        </w:rPr>
        <w:t xml:space="preserve"> </w:t>
      </w:r>
      <w:r w:rsidR="0078186B">
        <w:rPr>
          <w:rFonts w:ascii="Times New Roman" w:eastAsia="Times New Roman" w:hAnsi="Times New Roman" w:cs="Times New Roman"/>
          <w:color w:val="000000"/>
          <w:sz w:val="28"/>
          <w:szCs w:val="28"/>
        </w:rPr>
        <w:t xml:space="preserve">to </w:t>
      </w:r>
      <w:r w:rsidR="00A10B8E">
        <w:rPr>
          <w:rFonts w:ascii="Times New Roman" w:eastAsia="Times New Roman" w:hAnsi="Times New Roman" w:cs="Times New Roman"/>
          <w:color w:val="000000"/>
          <w:sz w:val="28"/>
          <w:szCs w:val="28"/>
        </w:rPr>
        <w:t>support traumatized witnesses</w:t>
      </w:r>
      <w:r w:rsidRPr="00997DB7">
        <w:rPr>
          <w:rFonts w:ascii="Times New Roman" w:eastAsia="Times New Roman" w:hAnsi="Times New Roman" w:cs="Times New Roman"/>
          <w:color w:val="000000"/>
          <w:sz w:val="28"/>
          <w:szCs w:val="28"/>
        </w:rPr>
        <w:t xml:space="preserve"> during the court process.</w:t>
      </w:r>
    </w:p>
    <w:p w14:paraId="7D346FBA" w14:textId="0F50BF5C" w:rsidR="000F204D" w:rsidRPr="00997DB7" w:rsidRDefault="000F204D" w:rsidP="00787BE3">
      <w:pPr>
        <w:pStyle w:val="ListParagraph"/>
        <w:numPr>
          <w:ilvl w:val="0"/>
          <w:numId w:val="49"/>
        </w:numPr>
        <w:spacing w:before="120" w:after="120" w:line="360" w:lineRule="auto"/>
        <w:ind w:left="426"/>
        <w:rPr>
          <w:rFonts w:ascii="Times New Roman" w:eastAsia="Times New Roman" w:hAnsi="Times New Roman" w:cs="Times New Roman"/>
          <w:sz w:val="28"/>
          <w:szCs w:val="28"/>
        </w:rPr>
      </w:pPr>
      <w:r w:rsidRPr="00997DB7">
        <w:rPr>
          <w:rFonts w:ascii="Times New Roman" w:eastAsia="Times New Roman" w:hAnsi="Times New Roman" w:cs="Times New Roman"/>
          <w:b/>
          <w:bCs/>
          <w:color w:val="000000"/>
          <w:sz w:val="28"/>
          <w:szCs w:val="28"/>
        </w:rPr>
        <w:t>Legal Provisions and Balancing Victim Support with Judicial Objectivity</w:t>
      </w:r>
      <w:r w:rsidRPr="00997DB7">
        <w:rPr>
          <w:rFonts w:ascii="Times New Roman" w:eastAsia="Times New Roman" w:hAnsi="Times New Roman" w:cs="Times New Roman"/>
          <w:color w:val="000000"/>
          <w:sz w:val="28"/>
          <w:szCs w:val="28"/>
        </w:rPr>
        <w:br/>
        <w:t xml:space="preserve">Highlight legal frameworks supporting victim-friendly services, emphasizing </w:t>
      </w:r>
      <w:r w:rsidR="0078186B">
        <w:rPr>
          <w:rFonts w:ascii="Times New Roman" w:eastAsia="Times New Roman" w:hAnsi="Times New Roman" w:cs="Times New Roman"/>
          <w:color w:val="000000"/>
          <w:sz w:val="28"/>
          <w:szCs w:val="28"/>
        </w:rPr>
        <w:t xml:space="preserve">victim </w:t>
      </w:r>
      <w:r w:rsidRPr="00997DB7">
        <w:rPr>
          <w:rFonts w:ascii="Times New Roman" w:eastAsia="Times New Roman" w:hAnsi="Times New Roman" w:cs="Times New Roman"/>
          <w:color w:val="000000"/>
          <w:sz w:val="28"/>
          <w:szCs w:val="28"/>
        </w:rPr>
        <w:t>rights to dignity and inclusivity, while also ensuring the balance between victim support, trauma-informed questioning, and judicial impartiality.</w:t>
      </w:r>
    </w:p>
    <w:p w14:paraId="1B4E6B91" w14:textId="3319A168" w:rsidR="00B535FC" w:rsidRPr="006A231E" w:rsidRDefault="00B535FC" w:rsidP="00567EC0">
      <w:pPr>
        <w:spacing w:after="0" w:line="360" w:lineRule="auto"/>
        <w:ind w:left="-22"/>
        <w:jc w:val="both"/>
        <w:rPr>
          <w:rFonts w:ascii="Times New Roman" w:hAnsi="Times New Roman" w:cs="Times New Roman"/>
          <w:b/>
          <w:bCs/>
          <w:sz w:val="28"/>
          <w:szCs w:val="28"/>
        </w:rPr>
      </w:pPr>
    </w:p>
    <w:p w14:paraId="2A814835" w14:textId="0F26918E" w:rsidR="00B535FC" w:rsidRPr="00787BE3" w:rsidRDefault="00B535FC" w:rsidP="00787BE3">
      <w:pPr>
        <w:pStyle w:val="ListParagraph"/>
        <w:numPr>
          <w:ilvl w:val="0"/>
          <w:numId w:val="47"/>
        </w:numPr>
        <w:spacing w:after="0" w:line="360" w:lineRule="auto"/>
        <w:ind w:left="567"/>
        <w:jc w:val="both"/>
        <w:rPr>
          <w:rFonts w:ascii="Times New Roman" w:hAnsi="Times New Roman" w:cs="Times New Roman"/>
          <w:b/>
          <w:bCs/>
          <w:sz w:val="28"/>
          <w:szCs w:val="28"/>
        </w:rPr>
      </w:pPr>
      <w:r w:rsidRPr="00787BE3">
        <w:rPr>
          <w:rFonts w:ascii="Times New Roman" w:hAnsi="Times New Roman" w:cs="Times New Roman"/>
          <w:b/>
          <w:bCs/>
          <w:sz w:val="28"/>
          <w:szCs w:val="28"/>
        </w:rPr>
        <w:t>SESSION INTENDED OUTCOMES</w:t>
      </w:r>
    </w:p>
    <w:p w14:paraId="3CBBEB60" w14:textId="75336F64" w:rsidR="00B535FC" w:rsidRPr="006A231E" w:rsidRDefault="00B535FC" w:rsidP="00B535FC">
      <w:pPr>
        <w:spacing w:line="360" w:lineRule="auto"/>
        <w:jc w:val="both"/>
        <w:rPr>
          <w:rFonts w:ascii="Times New Roman" w:hAnsi="Times New Roman" w:cs="Times New Roman"/>
          <w:color w:val="000000"/>
          <w:kern w:val="0"/>
          <w:sz w:val="28"/>
          <w:szCs w:val="28"/>
          <w14:ligatures w14:val="none"/>
        </w:rPr>
      </w:pPr>
      <w:r w:rsidRPr="006A231E">
        <w:rPr>
          <w:rFonts w:ascii="Times New Roman" w:hAnsi="Times New Roman" w:cs="Times New Roman"/>
          <w:color w:val="000000"/>
          <w:kern w:val="0"/>
          <w:sz w:val="28"/>
          <w:szCs w:val="28"/>
          <w14:ligatures w14:val="none"/>
        </w:rPr>
        <w:t xml:space="preserve">This </w:t>
      </w:r>
      <w:r w:rsidR="001A467D">
        <w:rPr>
          <w:rFonts w:ascii="Times New Roman" w:hAnsi="Times New Roman" w:cs="Times New Roman"/>
          <w:color w:val="000000"/>
          <w:kern w:val="0"/>
          <w:sz w:val="28"/>
          <w:szCs w:val="28"/>
          <w14:ligatures w14:val="none"/>
        </w:rPr>
        <w:t>paper will be presented a</w:t>
      </w:r>
      <w:r w:rsidR="00764EE0">
        <w:rPr>
          <w:rFonts w:ascii="Times New Roman" w:hAnsi="Times New Roman" w:cs="Times New Roman"/>
          <w:color w:val="000000"/>
          <w:kern w:val="0"/>
          <w:sz w:val="28"/>
          <w:szCs w:val="28"/>
          <w14:ligatures w14:val="none"/>
        </w:rPr>
        <w:t>t the start of a</w:t>
      </w:r>
      <w:r w:rsidR="001A467D">
        <w:rPr>
          <w:rFonts w:ascii="Times New Roman" w:hAnsi="Times New Roman" w:cs="Times New Roman"/>
          <w:color w:val="000000"/>
          <w:kern w:val="0"/>
          <w:sz w:val="28"/>
          <w:szCs w:val="28"/>
          <w14:ligatures w14:val="none"/>
        </w:rPr>
        <w:t xml:space="preserve">n interactive </w:t>
      </w:r>
      <w:r w:rsidRPr="006A231E">
        <w:rPr>
          <w:rFonts w:ascii="Times New Roman" w:hAnsi="Times New Roman" w:cs="Times New Roman"/>
          <w:color w:val="000000"/>
          <w:kern w:val="0"/>
          <w:sz w:val="28"/>
          <w:szCs w:val="28"/>
          <w14:ligatures w14:val="none"/>
        </w:rPr>
        <w:t>session</w:t>
      </w:r>
      <w:r w:rsidR="00764EE0">
        <w:rPr>
          <w:rFonts w:ascii="Times New Roman" w:hAnsi="Times New Roman" w:cs="Times New Roman"/>
          <w:color w:val="000000"/>
          <w:kern w:val="0"/>
          <w:sz w:val="28"/>
          <w:szCs w:val="28"/>
          <w14:ligatures w14:val="none"/>
        </w:rPr>
        <w:t xml:space="preserve"> d</w:t>
      </w:r>
      <w:r w:rsidRPr="006A231E">
        <w:rPr>
          <w:rFonts w:ascii="Times New Roman" w:hAnsi="Times New Roman" w:cs="Times New Roman"/>
          <w:color w:val="000000"/>
          <w:kern w:val="0"/>
          <w:sz w:val="28"/>
          <w:szCs w:val="28"/>
          <w14:ligatures w14:val="none"/>
        </w:rPr>
        <w:t xml:space="preserve">uring which </w:t>
      </w:r>
      <w:r w:rsidR="00764EE0">
        <w:rPr>
          <w:rFonts w:ascii="Times New Roman" w:hAnsi="Times New Roman" w:cs="Times New Roman"/>
          <w:color w:val="000000"/>
          <w:kern w:val="0"/>
          <w:sz w:val="28"/>
          <w:szCs w:val="28"/>
          <w14:ligatures w14:val="none"/>
        </w:rPr>
        <w:t xml:space="preserve">the </w:t>
      </w:r>
      <w:r w:rsidRPr="006A231E">
        <w:rPr>
          <w:rFonts w:ascii="Times New Roman" w:hAnsi="Times New Roman" w:cs="Times New Roman"/>
          <w:color w:val="000000"/>
          <w:kern w:val="0"/>
          <w:sz w:val="28"/>
          <w:szCs w:val="28"/>
          <w14:ligatures w14:val="none"/>
        </w:rPr>
        <w:t xml:space="preserve">Judges will </w:t>
      </w:r>
      <w:r w:rsidR="00764EE0">
        <w:rPr>
          <w:rFonts w:ascii="Times New Roman" w:hAnsi="Times New Roman" w:cs="Times New Roman"/>
          <w:color w:val="000000"/>
          <w:kern w:val="0"/>
          <w:sz w:val="28"/>
          <w:szCs w:val="28"/>
          <w14:ligatures w14:val="none"/>
        </w:rPr>
        <w:t xml:space="preserve">engage in group discussions on case studies for their full participation intended </w:t>
      </w:r>
      <w:r>
        <w:rPr>
          <w:rFonts w:ascii="Times New Roman" w:hAnsi="Times New Roman" w:cs="Times New Roman"/>
          <w:color w:val="000000"/>
          <w:kern w:val="0"/>
          <w:sz w:val="28"/>
          <w:szCs w:val="28"/>
          <w14:ligatures w14:val="none"/>
        </w:rPr>
        <w:t>to enhance</w:t>
      </w:r>
      <w:r w:rsidRPr="006A231E">
        <w:rPr>
          <w:rFonts w:ascii="Times New Roman" w:hAnsi="Times New Roman" w:cs="Times New Roman"/>
          <w:color w:val="000000"/>
          <w:kern w:val="0"/>
          <w:sz w:val="28"/>
          <w:szCs w:val="28"/>
          <w14:ligatures w14:val="none"/>
        </w:rPr>
        <w:t xml:space="preserve"> the</w:t>
      </w:r>
      <w:r>
        <w:rPr>
          <w:rFonts w:ascii="Times New Roman" w:hAnsi="Times New Roman" w:cs="Times New Roman"/>
          <w:color w:val="000000"/>
          <w:kern w:val="0"/>
          <w:sz w:val="28"/>
          <w:szCs w:val="28"/>
          <w14:ligatures w14:val="none"/>
        </w:rPr>
        <w:t>ir</w:t>
      </w:r>
      <w:r w:rsidRPr="006A231E">
        <w:rPr>
          <w:rFonts w:ascii="Times New Roman" w:hAnsi="Times New Roman" w:cs="Times New Roman"/>
          <w:color w:val="000000"/>
          <w:kern w:val="0"/>
          <w:sz w:val="28"/>
          <w:szCs w:val="28"/>
          <w14:ligatures w14:val="none"/>
        </w:rPr>
        <w:t xml:space="preserve"> competencies</w:t>
      </w:r>
      <w:r>
        <w:rPr>
          <w:rFonts w:ascii="Times New Roman" w:hAnsi="Times New Roman" w:cs="Times New Roman"/>
          <w:color w:val="000000"/>
          <w:kern w:val="0"/>
          <w:sz w:val="28"/>
          <w:szCs w:val="28"/>
          <w14:ligatures w14:val="none"/>
        </w:rPr>
        <w:t xml:space="preserve"> in the following ways: -</w:t>
      </w:r>
    </w:p>
    <w:p w14:paraId="4A56B3D8" w14:textId="2CAFF91B" w:rsidR="00764EE0" w:rsidRPr="00764EE0" w:rsidRDefault="00764EE0" w:rsidP="00A10B8E">
      <w:pPr>
        <w:pStyle w:val="ListParagraph"/>
        <w:numPr>
          <w:ilvl w:val="0"/>
          <w:numId w:val="41"/>
        </w:numPr>
        <w:spacing w:after="12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Know the meaning of the term trauma</w:t>
      </w:r>
      <w:r w:rsidR="00BA4FD0">
        <w:rPr>
          <w:rFonts w:ascii="Times New Roman" w:eastAsia="Times New Roman" w:hAnsi="Times New Roman" w:cs="Times New Roman"/>
          <w:sz w:val="28"/>
          <w:szCs w:val="28"/>
        </w:rPr>
        <w:t xml:space="preserve"> and the link between </w:t>
      </w:r>
      <w:r w:rsidR="00BA4FD0" w:rsidRPr="00C16C67">
        <w:rPr>
          <w:rFonts w:ascii="Times New Roman" w:eastAsia="Times New Roman" w:hAnsi="Times New Roman" w:cs="Times New Roman"/>
          <w:sz w:val="28"/>
          <w:szCs w:val="28"/>
        </w:rPr>
        <w:t xml:space="preserve">psychological </w:t>
      </w:r>
      <w:r w:rsidR="00BA4FD0">
        <w:rPr>
          <w:rFonts w:ascii="Times New Roman" w:eastAsia="Times New Roman" w:hAnsi="Times New Roman" w:cs="Times New Roman"/>
          <w:sz w:val="28"/>
          <w:szCs w:val="28"/>
        </w:rPr>
        <w:t>t</w:t>
      </w:r>
      <w:r w:rsidR="00BA4FD0" w:rsidRPr="00C16C67">
        <w:rPr>
          <w:rFonts w:ascii="Times New Roman" w:eastAsia="Times New Roman" w:hAnsi="Times New Roman" w:cs="Times New Roman"/>
          <w:sz w:val="28"/>
          <w:szCs w:val="28"/>
        </w:rPr>
        <w:t xml:space="preserve">rauma </w:t>
      </w:r>
      <w:r w:rsidR="00BA4FD0">
        <w:rPr>
          <w:rFonts w:ascii="Times New Roman" w:eastAsia="Times New Roman" w:hAnsi="Times New Roman" w:cs="Times New Roman"/>
          <w:sz w:val="28"/>
          <w:szCs w:val="28"/>
        </w:rPr>
        <w:t>and witness memory</w:t>
      </w:r>
    </w:p>
    <w:p w14:paraId="10419EB7" w14:textId="7E41B17C" w:rsidR="00B535FC" w:rsidRPr="006A231E" w:rsidRDefault="00764EE0" w:rsidP="00A10B8E">
      <w:pPr>
        <w:pStyle w:val="ListParagraph"/>
        <w:numPr>
          <w:ilvl w:val="0"/>
          <w:numId w:val="29"/>
        </w:numPr>
        <w:spacing w:line="360" w:lineRule="auto"/>
        <w:ind w:left="284"/>
        <w:jc w:val="both"/>
        <w:rPr>
          <w:rFonts w:ascii="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U</w:t>
      </w:r>
      <w:r w:rsidR="00B535FC" w:rsidRPr="006A231E">
        <w:rPr>
          <w:rFonts w:ascii="Times New Roman" w:hAnsi="Times New Roman" w:cs="Times New Roman"/>
          <w:color w:val="000000"/>
          <w:kern w:val="0"/>
          <w:sz w:val="28"/>
          <w:szCs w:val="28"/>
          <w14:ligatures w14:val="none"/>
        </w:rPr>
        <w:t>nderstand how criminal traumatization could affect victims’ participation in c</w:t>
      </w:r>
      <w:r w:rsidR="00BA4FD0">
        <w:rPr>
          <w:rFonts w:ascii="Times New Roman" w:hAnsi="Times New Roman" w:cs="Times New Roman"/>
          <w:color w:val="000000"/>
          <w:kern w:val="0"/>
          <w:sz w:val="28"/>
          <w:szCs w:val="28"/>
          <w14:ligatures w14:val="none"/>
        </w:rPr>
        <w:t>ou</w:t>
      </w:r>
      <w:r w:rsidR="00B535FC" w:rsidRPr="006A231E">
        <w:rPr>
          <w:rFonts w:ascii="Times New Roman" w:hAnsi="Times New Roman" w:cs="Times New Roman"/>
          <w:color w:val="000000"/>
          <w:kern w:val="0"/>
          <w:sz w:val="28"/>
          <w:szCs w:val="28"/>
          <w14:ligatures w14:val="none"/>
        </w:rPr>
        <w:t>rt proceedings</w:t>
      </w:r>
      <w:r>
        <w:rPr>
          <w:rFonts w:ascii="Times New Roman" w:hAnsi="Times New Roman" w:cs="Times New Roman"/>
          <w:color w:val="000000"/>
          <w:kern w:val="0"/>
          <w:sz w:val="28"/>
          <w:szCs w:val="28"/>
          <w14:ligatures w14:val="none"/>
        </w:rPr>
        <w:t xml:space="preserve"> as witnesses</w:t>
      </w:r>
    </w:p>
    <w:p w14:paraId="407287FB" w14:textId="4CC7F6BB" w:rsidR="00B535FC" w:rsidRPr="006A231E" w:rsidRDefault="00B535FC" w:rsidP="00B535FC">
      <w:pPr>
        <w:pStyle w:val="ListParagraph"/>
        <w:numPr>
          <w:ilvl w:val="0"/>
          <w:numId w:val="29"/>
        </w:numPr>
        <w:spacing w:line="360" w:lineRule="auto"/>
        <w:ind w:left="284"/>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R</w:t>
      </w:r>
      <w:r w:rsidRPr="006A231E">
        <w:rPr>
          <w:rFonts w:ascii="Times New Roman" w:hAnsi="Times New Roman" w:cs="Times New Roman"/>
          <w:color w:val="000000"/>
          <w:kern w:val="0"/>
          <w:sz w:val="28"/>
          <w:szCs w:val="28"/>
          <w14:ligatures w14:val="none"/>
        </w:rPr>
        <w:t xml:space="preserve">ecognise when </w:t>
      </w:r>
      <w:r>
        <w:rPr>
          <w:rFonts w:ascii="Times New Roman" w:hAnsi="Times New Roman" w:cs="Times New Roman"/>
          <w:color w:val="000000"/>
          <w:kern w:val="0"/>
          <w:sz w:val="28"/>
          <w:szCs w:val="28"/>
          <w14:ligatures w14:val="none"/>
        </w:rPr>
        <w:t xml:space="preserve">a </w:t>
      </w:r>
      <w:r w:rsidRPr="006A231E">
        <w:rPr>
          <w:rFonts w:ascii="Times New Roman" w:hAnsi="Times New Roman" w:cs="Times New Roman"/>
          <w:color w:val="000000"/>
          <w:kern w:val="0"/>
          <w:sz w:val="28"/>
          <w:szCs w:val="28"/>
          <w14:ligatures w14:val="none"/>
        </w:rPr>
        <w:t xml:space="preserve">witness full participation </w:t>
      </w:r>
      <w:r>
        <w:rPr>
          <w:rFonts w:ascii="Times New Roman" w:hAnsi="Times New Roman" w:cs="Times New Roman"/>
          <w:color w:val="000000"/>
          <w:kern w:val="0"/>
          <w:sz w:val="28"/>
          <w:szCs w:val="28"/>
          <w14:ligatures w14:val="none"/>
        </w:rPr>
        <w:t xml:space="preserve">in court </w:t>
      </w:r>
      <w:r w:rsidRPr="006A231E">
        <w:rPr>
          <w:rFonts w:ascii="Times New Roman" w:hAnsi="Times New Roman" w:cs="Times New Roman"/>
          <w:color w:val="000000"/>
          <w:kern w:val="0"/>
          <w:sz w:val="28"/>
          <w:szCs w:val="28"/>
          <w14:ligatures w14:val="none"/>
        </w:rPr>
        <w:t xml:space="preserve">is impeded by traumatic memories </w:t>
      </w:r>
    </w:p>
    <w:p w14:paraId="70F977DB" w14:textId="26BA0EE5" w:rsidR="00764EE0" w:rsidRPr="00764EE0" w:rsidRDefault="00B535FC" w:rsidP="00D822DA">
      <w:pPr>
        <w:pStyle w:val="ListParagraph"/>
        <w:numPr>
          <w:ilvl w:val="0"/>
          <w:numId w:val="29"/>
        </w:numPr>
        <w:spacing w:line="360" w:lineRule="auto"/>
        <w:ind w:left="284"/>
        <w:jc w:val="both"/>
        <w:rPr>
          <w:rFonts w:ascii="Times New Roman" w:eastAsia="Times New Roman" w:hAnsi="Times New Roman" w:cs="Times New Roman"/>
          <w:color w:val="000000"/>
          <w:kern w:val="0"/>
          <w:sz w:val="28"/>
          <w:szCs w:val="28"/>
          <w14:ligatures w14:val="none"/>
        </w:rPr>
      </w:pPr>
      <w:r w:rsidRPr="00764EE0">
        <w:rPr>
          <w:rFonts w:ascii="Times New Roman" w:eastAsia="Times New Roman" w:hAnsi="Times New Roman" w:cs="Times New Roman"/>
          <w:color w:val="000000"/>
          <w:kern w:val="0"/>
          <w:sz w:val="28"/>
          <w:szCs w:val="28"/>
          <w14:ligatures w14:val="none"/>
        </w:rPr>
        <w:t>Outline practical steps for creating victim-friendly court services that reflect fairness, respect, and inclusivity. </w:t>
      </w:r>
    </w:p>
    <w:p w14:paraId="466E31C8" w14:textId="77777777" w:rsidR="00B21DEE" w:rsidRDefault="00B21DEE" w:rsidP="00B21DEE">
      <w:pPr>
        <w:spacing w:after="0" w:line="276" w:lineRule="auto"/>
        <w:ind w:left="567"/>
        <w:jc w:val="both"/>
        <w:rPr>
          <w:rFonts w:ascii="Times New Roman" w:eastAsia="Times New Roman" w:hAnsi="Times New Roman" w:cs="Times New Roman"/>
          <w:bCs/>
          <w:sz w:val="28"/>
          <w:szCs w:val="28"/>
        </w:rPr>
      </w:pPr>
    </w:p>
    <w:p w14:paraId="15A12E51" w14:textId="53550CCB" w:rsidR="00CF0B19" w:rsidRPr="00787BE3" w:rsidRDefault="00787BE3" w:rsidP="00787BE3">
      <w:pPr>
        <w:pStyle w:val="ListParagraph"/>
        <w:numPr>
          <w:ilvl w:val="0"/>
          <w:numId w:val="47"/>
        </w:numPr>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KEY MODALITIES AND COURT INFRASTRUCTURAL MODIFICATIONS</w:t>
      </w:r>
      <w:r w:rsidR="00CF0B19" w:rsidRPr="00787BE3">
        <w:rPr>
          <w:rFonts w:ascii="Times New Roman" w:eastAsia="Times New Roman" w:hAnsi="Times New Roman" w:cs="Times New Roman"/>
          <w:sz w:val="28"/>
          <w:szCs w:val="28"/>
        </w:rPr>
        <w:t xml:space="preserve"> </w:t>
      </w:r>
    </w:p>
    <w:p w14:paraId="5ABFB37A" w14:textId="50422C0F" w:rsidR="00B22CCB" w:rsidRDefault="00B22CCB" w:rsidP="00822611">
      <w:pPr>
        <w:spacing w:after="0" w:line="360" w:lineRule="auto"/>
        <w:jc w:val="both"/>
        <w:rPr>
          <w:rFonts w:ascii="Times New Roman" w:eastAsia="Times New Roman" w:hAnsi="Times New Roman" w:cs="Times New Roman"/>
          <w:sz w:val="28"/>
          <w:szCs w:val="28"/>
        </w:rPr>
      </w:pPr>
      <w:r w:rsidRPr="009D054C">
        <w:rPr>
          <w:rFonts w:ascii="Times New Roman" w:eastAsia="Times New Roman" w:hAnsi="Times New Roman" w:cs="Times New Roman"/>
          <w:sz w:val="28"/>
          <w:szCs w:val="28"/>
        </w:rPr>
        <w:t xml:space="preserve">Delivering justice victims requires a muti-agency approach involving different agencies involved in the criminal justice system. Such a collaborative approach has been found to work best when officials from police, court, prisons, NGOs, CBOs, counsellors and social workers collaborate to support victims and witnesses in formal and informal settings. Practical written and clearly-understood procedures documented in written guidelines enhance the skills and ability of different officials to carry out their designated responsibilities in enabling victims to access justice. Such assistance to victims is crucial at all stages of the criminal justice process starting way before the trial, continuing during the trial and after the trial. It is imperative that victim-witness support </w:t>
      </w:r>
      <w:r w:rsidR="005E62F1" w:rsidRPr="009D054C">
        <w:rPr>
          <w:rFonts w:ascii="Times New Roman" w:eastAsia="Times New Roman" w:hAnsi="Times New Roman" w:cs="Times New Roman"/>
          <w:sz w:val="28"/>
          <w:szCs w:val="28"/>
        </w:rPr>
        <w:t xml:space="preserve">requirements be included in the overall infrastructure for criminal justice service delivery. This would ensure that resources needed to </w:t>
      </w:r>
      <w:r w:rsidRPr="009D054C">
        <w:rPr>
          <w:rFonts w:ascii="Times New Roman" w:eastAsia="Times New Roman" w:hAnsi="Times New Roman" w:cs="Times New Roman"/>
          <w:sz w:val="28"/>
          <w:szCs w:val="28"/>
        </w:rPr>
        <w:t>assist the victim to overcome any impediments to their full participation in</w:t>
      </w:r>
      <w:r w:rsidR="005E62F1" w:rsidRPr="009D054C">
        <w:rPr>
          <w:rFonts w:ascii="Times New Roman" w:eastAsia="Times New Roman" w:hAnsi="Times New Roman" w:cs="Times New Roman"/>
          <w:sz w:val="28"/>
          <w:szCs w:val="28"/>
        </w:rPr>
        <w:t xml:space="preserve"> every stage of </w:t>
      </w:r>
      <w:r w:rsidRPr="009D054C">
        <w:rPr>
          <w:rFonts w:ascii="Times New Roman" w:eastAsia="Times New Roman" w:hAnsi="Times New Roman" w:cs="Times New Roman"/>
          <w:sz w:val="28"/>
          <w:szCs w:val="28"/>
        </w:rPr>
        <w:t>court proceedings</w:t>
      </w:r>
      <w:r w:rsidR="005E62F1" w:rsidRPr="009D054C">
        <w:rPr>
          <w:rFonts w:ascii="Times New Roman" w:eastAsia="Times New Roman" w:hAnsi="Times New Roman" w:cs="Times New Roman"/>
          <w:sz w:val="28"/>
          <w:szCs w:val="28"/>
        </w:rPr>
        <w:t xml:space="preserve"> is available when needed</w:t>
      </w:r>
      <w:r w:rsidRPr="009D054C">
        <w:rPr>
          <w:rFonts w:ascii="Times New Roman" w:eastAsia="Times New Roman" w:hAnsi="Times New Roman" w:cs="Times New Roman"/>
          <w:sz w:val="28"/>
          <w:szCs w:val="28"/>
        </w:rPr>
        <w:t xml:space="preserve">. </w:t>
      </w:r>
      <w:r w:rsidR="005E62F1" w:rsidRPr="009D054C">
        <w:rPr>
          <w:rFonts w:ascii="Times New Roman" w:eastAsia="Times New Roman" w:hAnsi="Times New Roman" w:cs="Times New Roman"/>
          <w:sz w:val="28"/>
          <w:szCs w:val="28"/>
        </w:rPr>
        <w:t>In addition, activities intended to e</w:t>
      </w:r>
      <w:r w:rsidRPr="009D054C">
        <w:rPr>
          <w:rFonts w:ascii="Times New Roman" w:eastAsia="Times New Roman" w:hAnsi="Times New Roman" w:cs="Times New Roman"/>
          <w:sz w:val="28"/>
          <w:szCs w:val="28"/>
        </w:rPr>
        <w:t xml:space="preserve">mpowering victim-witnesses in the post-trial period should be tailored to aid them </w:t>
      </w:r>
      <w:r w:rsidR="005E62F1" w:rsidRPr="009D054C">
        <w:rPr>
          <w:rFonts w:ascii="Times New Roman" w:eastAsia="Times New Roman" w:hAnsi="Times New Roman" w:cs="Times New Roman"/>
          <w:sz w:val="28"/>
          <w:szCs w:val="28"/>
        </w:rPr>
        <w:t xml:space="preserve">to </w:t>
      </w:r>
      <w:r w:rsidRPr="009D054C">
        <w:rPr>
          <w:rFonts w:ascii="Times New Roman" w:eastAsia="Times New Roman" w:hAnsi="Times New Roman" w:cs="Times New Roman"/>
          <w:sz w:val="28"/>
          <w:szCs w:val="28"/>
        </w:rPr>
        <w:t xml:space="preserve">debrief </w:t>
      </w:r>
      <w:r w:rsidR="005E62F1" w:rsidRPr="009D054C">
        <w:rPr>
          <w:rFonts w:ascii="Times New Roman" w:eastAsia="Times New Roman" w:hAnsi="Times New Roman" w:cs="Times New Roman"/>
          <w:sz w:val="28"/>
          <w:szCs w:val="28"/>
        </w:rPr>
        <w:t>after their</w:t>
      </w:r>
      <w:r w:rsidRPr="009D054C">
        <w:rPr>
          <w:rFonts w:ascii="Times New Roman" w:eastAsia="Times New Roman" w:hAnsi="Times New Roman" w:cs="Times New Roman"/>
          <w:sz w:val="28"/>
          <w:szCs w:val="28"/>
        </w:rPr>
        <w:t xml:space="preserve"> court</w:t>
      </w:r>
      <w:r w:rsidR="005E62F1" w:rsidRPr="009D054C">
        <w:rPr>
          <w:rFonts w:ascii="Times New Roman" w:eastAsia="Times New Roman" w:hAnsi="Times New Roman" w:cs="Times New Roman"/>
          <w:sz w:val="28"/>
          <w:szCs w:val="28"/>
        </w:rPr>
        <w:t>room</w:t>
      </w:r>
      <w:r w:rsidRPr="009D054C">
        <w:rPr>
          <w:rFonts w:ascii="Times New Roman" w:eastAsia="Times New Roman" w:hAnsi="Times New Roman" w:cs="Times New Roman"/>
          <w:sz w:val="28"/>
          <w:szCs w:val="28"/>
        </w:rPr>
        <w:t xml:space="preserve"> experience while protecti</w:t>
      </w:r>
      <w:r w:rsidR="005E62F1" w:rsidRPr="009D054C">
        <w:rPr>
          <w:rFonts w:ascii="Times New Roman" w:eastAsia="Times New Roman" w:hAnsi="Times New Roman" w:cs="Times New Roman"/>
          <w:sz w:val="28"/>
          <w:szCs w:val="28"/>
        </w:rPr>
        <w:t xml:space="preserve">ng them </w:t>
      </w:r>
      <w:r w:rsidRPr="009D054C">
        <w:rPr>
          <w:rFonts w:ascii="Times New Roman" w:eastAsia="Times New Roman" w:hAnsi="Times New Roman" w:cs="Times New Roman"/>
          <w:sz w:val="28"/>
          <w:szCs w:val="28"/>
        </w:rPr>
        <w:t>against retaliatory victimisation</w:t>
      </w:r>
      <w:r w:rsidR="005E62F1" w:rsidRPr="009D054C">
        <w:rPr>
          <w:rFonts w:ascii="Times New Roman" w:eastAsia="Times New Roman" w:hAnsi="Times New Roman" w:cs="Times New Roman"/>
          <w:sz w:val="28"/>
          <w:szCs w:val="28"/>
        </w:rPr>
        <w:t xml:space="preserve"> by the defendant’s associates</w:t>
      </w:r>
      <w:r w:rsidRPr="009D054C">
        <w:rPr>
          <w:rFonts w:ascii="Times New Roman" w:eastAsia="Times New Roman" w:hAnsi="Times New Roman" w:cs="Times New Roman"/>
          <w:sz w:val="28"/>
          <w:szCs w:val="28"/>
        </w:rPr>
        <w:t xml:space="preserve">. </w:t>
      </w:r>
    </w:p>
    <w:p w14:paraId="625C9425" w14:textId="77777777" w:rsidR="00874D45" w:rsidRDefault="00874D45" w:rsidP="00822611">
      <w:pPr>
        <w:spacing w:after="0" w:line="360" w:lineRule="auto"/>
        <w:jc w:val="both"/>
        <w:rPr>
          <w:rFonts w:ascii="Times New Roman" w:eastAsia="Times New Roman" w:hAnsi="Times New Roman" w:cs="Times New Roman"/>
          <w:b/>
          <w:bCs/>
          <w:sz w:val="28"/>
          <w:szCs w:val="28"/>
        </w:rPr>
      </w:pPr>
    </w:p>
    <w:p w14:paraId="07553141" w14:textId="1A91EFB4" w:rsidR="00B22CCB" w:rsidRPr="00CF0B19" w:rsidRDefault="00B22CCB" w:rsidP="00822611">
      <w:pPr>
        <w:spacing w:after="0" w:line="360" w:lineRule="auto"/>
        <w:jc w:val="both"/>
        <w:rPr>
          <w:rFonts w:ascii="Times New Roman" w:eastAsia="Times New Roman" w:hAnsi="Times New Roman" w:cs="Times New Roman"/>
          <w:b/>
          <w:bCs/>
          <w:sz w:val="28"/>
          <w:szCs w:val="28"/>
          <w:u w:val="single"/>
        </w:rPr>
      </w:pPr>
      <w:r w:rsidRPr="00CF0B19">
        <w:rPr>
          <w:rFonts w:ascii="Times New Roman" w:eastAsia="Times New Roman" w:hAnsi="Times New Roman" w:cs="Times New Roman"/>
          <w:b/>
          <w:bCs/>
          <w:sz w:val="28"/>
          <w:szCs w:val="28"/>
          <w:u w:val="single"/>
        </w:rPr>
        <w:t>S</w:t>
      </w:r>
      <w:r w:rsidR="00787BE3">
        <w:rPr>
          <w:rFonts w:ascii="Times New Roman" w:eastAsia="Times New Roman" w:hAnsi="Times New Roman" w:cs="Times New Roman"/>
          <w:b/>
          <w:bCs/>
          <w:sz w:val="28"/>
          <w:szCs w:val="28"/>
          <w:u w:val="single"/>
        </w:rPr>
        <w:t>UPPORT BEFORE TRIAL DATE</w:t>
      </w:r>
    </w:p>
    <w:p w14:paraId="6A4F4D99" w14:textId="087A7090" w:rsidR="00B22CCB" w:rsidRPr="005B2DE4" w:rsidRDefault="005B2DE4" w:rsidP="00822611">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Pr>
          <w:rFonts w:ascii="Times New Roman" w:eastAsia="Times New Roman" w:hAnsi="Times New Roman" w:cs="Times New Roman"/>
          <w:b/>
          <w:bCs/>
          <w:sz w:val="28"/>
          <w:szCs w:val="28"/>
        </w:rPr>
        <w:tab/>
      </w:r>
      <w:r w:rsidR="00B22CCB" w:rsidRPr="005B2DE4">
        <w:rPr>
          <w:rFonts w:ascii="Times New Roman" w:eastAsia="Times New Roman" w:hAnsi="Times New Roman" w:cs="Times New Roman"/>
          <w:b/>
          <w:bCs/>
          <w:sz w:val="28"/>
          <w:szCs w:val="28"/>
        </w:rPr>
        <w:t>Victim -Witness Needs Assessment and Planning</w:t>
      </w:r>
    </w:p>
    <w:p w14:paraId="7F60CF41" w14:textId="52720DB3" w:rsidR="00B22CCB" w:rsidRPr="00334803" w:rsidRDefault="00334803" w:rsidP="00822611">
      <w:pPr>
        <w:pStyle w:val="ListParagraph"/>
        <w:spacing w:after="0" w:line="360" w:lineRule="auto"/>
        <w:ind w:left="0"/>
        <w:jc w:val="both"/>
        <w:rPr>
          <w:rFonts w:ascii="Times New Roman" w:eastAsia="Times New Roman" w:hAnsi="Times New Roman" w:cs="Times New Roman"/>
          <w:i/>
          <w:iCs/>
          <w:sz w:val="28"/>
          <w:szCs w:val="28"/>
        </w:rPr>
      </w:pPr>
      <w:r w:rsidRPr="00334803">
        <w:rPr>
          <w:rFonts w:ascii="Times New Roman" w:eastAsia="Times New Roman" w:hAnsi="Times New Roman" w:cs="Times New Roman"/>
          <w:i/>
          <w:iCs/>
          <w:sz w:val="28"/>
          <w:szCs w:val="28"/>
        </w:rPr>
        <w:t>Question: w</w:t>
      </w:r>
      <w:r w:rsidR="00B22CCB" w:rsidRPr="00334803">
        <w:rPr>
          <w:rFonts w:ascii="Times New Roman" w:eastAsia="Times New Roman" w:hAnsi="Times New Roman" w:cs="Times New Roman"/>
          <w:i/>
          <w:iCs/>
          <w:sz w:val="28"/>
          <w:szCs w:val="28"/>
        </w:rPr>
        <w:t xml:space="preserve">hat do </w:t>
      </w:r>
      <w:r w:rsidRPr="00334803">
        <w:rPr>
          <w:rFonts w:ascii="Times New Roman" w:eastAsia="Times New Roman" w:hAnsi="Times New Roman" w:cs="Times New Roman"/>
          <w:i/>
          <w:iCs/>
          <w:sz w:val="28"/>
          <w:szCs w:val="28"/>
        </w:rPr>
        <w:t>witnesses with lived victimization experience require</w:t>
      </w:r>
      <w:r w:rsidR="00B22CCB" w:rsidRPr="00334803">
        <w:rPr>
          <w:rFonts w:ascii="Times New Roman" w:eastAsia="Times New Roman" w:hAnsi="Times New Roman" w:cs="Times New Roman"/>
          <w:i/>
          <w:iCs/>
          <w:sz w:val="28"/>
          <w:szCs w:val="28"/>
        </w:rPr>
        <w:t xml:space="preserve"> to fully participate in court?</w:t>
      </w:r>
      <w:r w:rsidRPr="00334803">
        <w:rPr>
          <w:rFonts w:ascii="Times New Roman" w:eastAsia="Times New Roman" w:hAnsi="Times New Roman" w:cs="Times New Roman"/>
          <w:i/>
          <w:iCs/>
          <w:sz w:val="28"/>
          <w:szCs w:val="28"/>
        </w:rPr>
        <w:t xml:space="preserve"> How can court processes accommodate these needs?</w:t>
      </w:r>
    </w:p>
    <w:p w14:paraId="0FA36DEF" w14:textId="3FA21D27" w:rsidR="00B22CCB" w:rsidRDefault="006457FF" w:rsidP="000F204D">
      <w:pPr>
        <w:spacing w:after="0" w:line="360" w:lineRule="auto"/>
        <w:jc w:val="both"/>
        <w:rPr>
          <w:rFonts w:ascii="Times New Roman" w:eastAsia="Times New Roman" w:hAnsi="Times New Roman" w:cs="Times New Roman"/>
          <w:sz w:val="28"/>
          <w:szCs w:val="28"/>
        </w:rPr>
      </w:pPr>
      <w:r w:rsidRPr="006457FF">
        <w:rPr>
          <w:rFonts w:ascii="Times New Roman" w:eastAsia="Times New Roman" w:hAnsi="Times New Roman" w:cs="Times New Roman"/>
          <w:sz w:val="28"/>
          <w:szCs w:val="28"/>
        </w:rPr>
        <w:t>A</w:t>
      </w:r>
      <w:r w:rsidR="00B22CCB" w:rsidRPr="006457FF">
        <w:rPr>
          <w:rFonts w:ascii="Times New Roman" w:eastAsia="Times New Roman" w:hAnsi="Times New Roman" w:cs="Times New Roman"/>
          <w:sz w:val="28"/>
          <w:szCs w:val="28"/>
        </w:rPr>
        <w:t>ll victim</w:t>
      </w:r>
      <w:r w:rsidR="00B22CCB">
        <w:rPr>
          <w:rFonts w:ascii="Times New Roman" w:eastAsia="Times New Roman" w:hAnsi="Times New Roman" w:cs="Times New Roman"/>
          <w:sz w:val="28"/>
          <w:szCs w:val="28"/>
        </w:rPr>
        <w:t xml:space="preserve">-witnesses who are </w:t>
      </w:r>
      <w:r w:rsidR="00B22CCB" w:rsidRPr="001B3987">
        <w:rPr>
          <w:rFonts w:ascii="Times New Roman" w:eastAsia="Times New Roman" w:hAnsi="Times New Roman" w:cs="Times New Roman"/>
          <w:sz w:val="28"/>
          <w:szCs w:val="28"/>
        </w:rPr>
        <w:t>Persons Living with Disabilities (PLWD)</w:t>
      </w:r>
      <w:r w:rsidR="00B22C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22CCB">
        <w:rPr>
          <w:rFonts w:ascii="Times New Roman" w:eastAsia="Times New Roman" w:hAnsi="Times New Roman" w:cs="Times New Roman"/>
          <w:sz w:val="28"/>
          <w:szCs w:val="28"/>
        </w:rPr>
        <w:t>minors, elderly and pregnant or breastfeeding mothers are considered to be vulnerable individuals.</w:t>
      </w:r>
      <w:r>
        <w:rPr>
          <w:rFonts w:ascii="Times New Roman" w:eastAsia="Times New Roman" w:hAnsi="Times New Roman" w:cs="Times New Roman"/>
          <w:sz w:val="28"/>
          <w:szCs w:val="28"/>
        </w:rPr>
        <w:t xml:space="preserve"> </w:t>
      </w:r>
      <w:r w:rsidR="000F204D">
        <w:rPr>
          <w:rFonts w:ascii="Times New Roman" w:eastAsia="Times New Roman" w:hAnsi="Times New Roman" w:cs="Times New Roman"/>
          <w:sz w:val="28"/>
          <w:szCs w:val="28"/>
        </w:rPr>
        <w:t>V</w:t>
      </w:r>
      <w:r w:rsidR="00B22CCB">
        <w:rPr>
          <w:rFonts w:ascii="Times New Roman" w:eastAsia="Times New Roman" w:hAnsi="Times New Roman" w:cs="Times New Roman"/>
          <w:sz w:val="28"/>
          <w:szCs w:val="28"/>
        </w:rPr>
        <w:t xml:space="preserve">ictim-witness(es) </w:t>
      </w:r>
      <w:r>
        <w:rPr>
          <w:rFonts w:ascii="Times New Roman" w:eastAsia="Times New Roman" w:hAnsi="Times New Roman" w:cs="Times New Roman"/>
          <w:sz w:val="28"/>
          <w:szCs w:val="28"/>
        </w:rPr>
        <w:t>need</w:t>
      </w:r>
      <w:r w:rsidR="000F204D">
        <w:rPr>
          <w:rFonts w:ascii="Times New Roman" w:eastAsia="Times New Roman" w:hAnsi="Times New Roman" w:cs="Times New Roman"/>
          <w:sz w:val="28"/>
          <w:szCs w:val="28"/>
        </w:rPr>
        <w:t>s must</w:t>
      </w:r>
      <w:r w:rsidR="00B22CCB">
        <w:rPr>
          <w:rFonts w:ascii="Times New Roman" w:eastAsia="Times New Roman" w:hAnsi="Times New Roman" w:cs="Times New Roman"/>
          <w:sz w:val="28"/>
          <w:szCs w:val="28"/>
        </w:rPr>
        <w:t xml:space="preserve"> be ass</w:t>
      </w:r>
      <w:r>
        <w:rPr>
          <w:rFonts w:ascii="Times New Roman" w:eastAsia="Times New Roman" w:hAnsi="Times New Roman" w:cs="Times New Roman"/>
          <w:sz w:val="28"/>
          <w:szCs w:val="28"/>
        </w:rPr>
        <w:t>essed and ascertained</w:t>
      </w:r>
      <w:r w:rsidR="00B22CCB">
        <w:rPr>
          <w:rFonts w:ascii="Times New Roman" w:eastAsia="Times New Roman" w:hAnsi="Times New Roman" w:cs="Times New Roman"/>
          <w:sz w:val="28"/>
          <w:szCs w:val="28"/>
        </w:rPr>
        <w:t xml:space="preserve"> as early as possible, preferably at the time that the offence is reported to the police or other relevant authorities. This information needs to be updated by prosecutors and those involved in preparing case files. When it has been determined that the case would going to trial, a record of the victim-witness condition and needs </w:t>
      </w:r>
      <w:r w:rsidR="00B22CCB" w:rsidRPr="006457FF">
        <w:rPr>
          <w:rFonts w:ascii="Times New Roman" w:eastAsia="Times New Roman" w:hAnsi="Times New Roman" w:cs="Times New Roman"/>
          <w:sz w:val="28"/>
          <w:szCs w:val="28"/>
          <w:u w:val="single"/>
        </w:rPr>
        <w:t>MUST BE</w:t>
      </w:r>
      <w:r w:rsidR="00B22CCB">
        <w:rPr>
          <w:rFonts w:ascii="Times New Roman" w:eastAsia="Times New Roman" w:hAnsi="Times New Roman" w:cs="Times New Roman"/>
          <w:sz w:val="28"/>
          <w:szCs w:val="28"/>
        </w:rPr>
        <w:t xml:space="preserve"> transmitted to designate court (Registry) staff. Specific information on the needs of the condition and needs of the victim-witness should be updated regularly and </w:t>
      </w:r>
      <w:r>
        <w:rPr>
          <w:rFonts w:ascii="Times New Roman" w:eastAsia="Times New Roman" w:hAnsi="Times New Roman" w:cs="Times New Roman"/>
          <w:sz w:val="28"/>
          <w:szCs w:val="28"/>
        </w:rPr>
        <w:t>confirmed to the judge</w:t>
      </w:r>
      <w:r w:rsidR="00B22CCB">
        <w:rPr>
          <w:rFonts w:ascii="Times New Roman" w:eastAsia="Times New Roman" w:hAnsi="Times New Roman" w:cs="Times New Roman"/>
          <w:sz w:val="28"/>
          <w:szCs w:val="28"/>
        </w:rPr>
        <w:t xml:space="preserve"> </w:t>
      </w:r>
      <w:r w:rsidR="00B22CCB" w:rsidRPr="006457FF">
        <w:rPr>
          <w:rFonts w:ascii="Times New Roman" w:eastAsia="Times New Roman" w:hAnsi="Times New Roman" w:cs="Times New Roman"/>
          <w:b/>
          <w:bCs/>
          <w:sz w:val="28"/>
          <w:szCs w:val="28"/>
        </w:rPr>
        <w:t>closer to the trial date</w:t>
      </w:r>
      <w:r w:rsidR="00B22CCB">
        <w:rPr>
          <w:rFonts w:ascii="Times New Roman" w:eastAsia="Times New Roman" w:hAnsi="Times New Roman" w:cs="Times New Roman"/>
          <w:sz w:val="28"/>
          <w:szCs w:val="28"/>
        </w:rPr>
        <w:t xml:space="preserve">. </w:t>
      </w:r>
      <w:r w:rsidR="00334803">
        <w:rPr>
          <w:rFonts w:ascii="Times New Roman" w:eastAsia="Times New Roman" w:hAnsi="Times New Roman" w:cs="Times New Roman"/>
          <w:sz w:val="28"/>
          <w:szCs w:val="28"/>
        </w:rPr>
        <w:t xml:space="preserve">In contexts where victim- centred justice delivery is new, it is recommended that for </w:t>
      </w:r>
      <w:r>
        <w:rPr>
          <w:rFonts w:ascii="Times New Roman" w:eastAsia="Times New Roman" w:hAnsi="Times New Roman" w:cs="Times New Roman"/>
          <w:sz w:val="28"/>
          <w:szCs w:val="28"/>
        </w:rPr>
        <w:t>efficiency in meeting the needs of victims,</w:t>
      </w:r>
      <w:r w:rsidR="00B22CCB">
        <w:rPr>
          <w:rFonts w:ascii="Times New Roman" w:eastAsia="Times New Roman" w:hAnsi="Times New Roman" w:cs="Times New Roman"/>
          <w:sz w:val="28"/>
          <w:szCs w:val="28"/>
        </w:rPr>
        <w:t xml:space="preserve"> </w:t>
      </w:r>
      <w:r w:rsidR="00334803">
        <w:rPr>
          <w:rFonts w:ascii="Times New Roman" w:eastAsia="Times New Roman" w:hAnsi="Times New Roman" w:cs="Times New Roman"/>
          <w:sz w:val="28"/>
          <w:szCs w:val="28"/>
        </w:rPr>
        <w:t xml:space="preserve">the work schedule for judges and court </w:t>
      </w:r>
      <w:r w:rsidR="00B22CCB">
        <w:rPr>
          <w:rFonts w:ascii="Times New Roman" w:eastAsia="Times New Roman" w:hAnsi="Times New Roman" w:cs="Times New Roman"/>
          <w:sz w:val="28"/>
          <w:szCs w:val="28"/>
        </w:rPr>
        <w:t xml:space="preserve">staff deliberately </w:t>
      </w:r>
      <w:r w:rsidR="00334803">
        <w:rPr>
          <w:rFonts w:ascii="Times New Roman" w:eastAsia="Times New Roman" w:hAnsi="Times New Roman" w:cs="Times New Roman"/>
          <w:sz w:val="28"/>
          <w:szCs w:val="28"/>
        </w:rPr>
        <w:t xml:space="preserve">set aside </w:t>
      </w:r>
      <w:r w:rsidR="00B22CCB">
        <w:rPr>
          <w:rFonts w:ascii="Times New Roman" w:eastAsia="Times New Roman" w:hAnsi="Times New Roman" w:cs="Times New Roman"/>
          <w:sz w:val="28"/>
          <w:szCs w:val="28"/>
        </w:rPr>
        <w:t xml:space="preserve">time to </w:t>
      </w:r>
      <w:r w:rsidR="00334803">
        <w:rPr>
          <w:rFonts w:ascii="Times New Roman" w:eastAsia="Times New Roman" w:hAnsi="Times New Roman" w:cs="Times New Roman"/>
          <w:sz w:val="28"/>
          <w:szCs w:val="28"/>
        </w:rPr>
        <w:t>learn about, understand and attend to t</w:t>
      </w:r>
      <w:r w:rsidR="00B22CCB">
        <w:rPr>
          <w:rFonts w:ascii="Times New Roman" w:eastAsia="Times New Roman" w:hAnsi="Times New Roman" w:cs="Times New Roman"/>
          <w:sz w:val="28"/>
          <w:szCs w:val="28"/>
        </w:rPr>
        <w:t>he identified needs of victim-witnesses</w:t>
      </w:r>
      <w:r w:rsidR="00334803">
        <w:rPr>
          <w:rFonts w:ascii="Times New Roman" w:eastAsia="Times New Roman" w:hAnsi="Times New Roman" w:cs="Times New Roman"/>
          <w:sz w:val="28"/>
          <w:szCs w:val="28"/>
        </w:rPr>
        <w:t xml:space="preserve"> before the trial date.</w:t>
      </w:r>
    </w:p>
    <w:p w14:paraId="54A577B6" w14:textId="77777777" w:rsidR="000F204D" w:rsidRDefault="005B2DE4" w:rsidP="0082261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v</w:t>
      </w:r>
      <w:r w:rsidRPr="001E0AC4">
        <w:rPr>
          <w:rFonts w:ascii="Times New Roman" w:eastAsia="Times New Roman" w:hAnsi="Times New Roman" w:cs="Times New Roman"/>
          <w:sz w:val="28"/>
          <w:szCs w:val="28"/>
        </w:rPr>
        <w:t>ictim-witnesses m</w:t>
      </w:r>
      <w:r>
        <w:rPr>
          <w:rFonts w:ascii="Times New Roman" w:eastAsia="Times New Roman" w:hAnsi="Times New Roman" w:cs="Times New Roman"/>
          <w:sz w:val="28"/>
          <w:szCs w:val="28"/>
        </w:rPr>
        <w:t>ight</w:t>
      </w:r>
      <w:r w:rsidRPr="001E0AC4">
        <w:rPr>
          <w:rFonts w:ascii="Times New Roman" w:eastAsia="Times New Roman" w:hAnsi="Times New Roman" w:cs="Times New Roman"/>
          <w:sz w:val="28"/>
          <w:szCs w:val="28"/>
        </w:rPr>
        <w:t xml:space="preserve"> have </w:t>
      </w:r>
      <w:r>
        <w:rPr>
          <w:rFonts w:ascii="Times New Roman" w:eastAsia="Times New Roman" w:hAnsi="Times New Roman" w:cs="Times New Roman"/>
          <w:sz w:val="28"/>
          <w:szCs w:val="28"/>
        </w:rPr>
        <w:t xml:space="preserve">existing </w:t>
      </w:r>
      <w:r w:rsidRPr="001E0AC4">
        <w:rPr>
          <w:rFonts w:ascii="Times New Roman" w:eastAsia="Times New Roman" w:hAnsi="Times New Roman" w:cs="Times New Roman"/>
          <w:sz w:val="28"/>
          <w:szCs w:val="28"/>
        </w:rPr>
        <w:t>conditions that require additional support for them to have an equal opportunity to participate in court proceedings.</w:t>
      </w:r>
      <w:r>
        <w:rPr>
          <w:rFonts w:ascii="Times New Roman" w:eastAsia="Times New Roman" w:hAnsi="Times New Roman" w:cs="Times New Roman"/>
          <w:sz w:val="28"/>
          <w:szCs w:val="28"/>
        </w:rPr>
        <w:t xml:space="preserve"> </w:t>
      </w:r>
      <w:r w:rsidR="00B22CCB" w:rsidRPr="005B2DE4">
        <w:rPr>
          <w:rFonts w:ascii="Times New Roman" w:eastAsia="Times New Roman" w:hAnsi="Times New Roman" w:cs="Times New Roman"/>
          <w:sz w:val="28"/>
          <w:szCs w:val="28"/>
        </w:rPr>
        <w:t>Examples of Needs and Support required for Equal Access to Justice</w:t>
      </w:r>
      <w:r>
        <w:rPr>
          <w:rFonts w:ascii="Times New Roman" w:eastAsia="Times New Roman" w:hAnsi="Times New Roman" w:cs="Times New Roman"/>
          <w:sz w:val="28"/>
          <w:szCs w:val="28"/>
        </w:rPr>
        <w:t xml:space="preserve"> include: literacy, disability support, accessibility of court premises, protection, designated alternative entrance to court building, video-link to court from remote witness service location</w:t>
      </w:r>
      <w:r w:rsidR="00217F69">
        <w:rPr>
          <w:rFonts w:ascii="Times New Roman" w:eastAsia="Times New Roman" w:hAnsi="Times New Roman" w:cs="Times New Roman"/>
          <w:sz w:val="28"/>
          <w:szCs w:val="28"/>
        </w:rPr>
        <w:t xml:space="preserve"> and pre-trial court familiarization visits, among others. </w:t>
      </w:r>
    </w:p>
    <w:p w14:paraId="72C6315F" w14:textId="4F824BDF" w:rsidR="00B22CCB" w:rsidRDefault="00217F69" w:rsidP="0082261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examples are introduce</w:t>
      </w:r>
      <w:r w:rsidR="00822611">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below, but pictorial illustrations will be projected during the presentation: -</w:t>
      </w:r>
      <w:r w:rsidR="005B2DE4">
        <w:rPr>
          <w:rFonts w:ascii="Times New Roman" w:eastAsia="Times New Roman" w:hAnsi="Times New Roman" w:cs="Times New Roman"/>
          <w:sz w:val="28"/>
          <w:szCs w:val="28"/>
        </w:rPr>
        <w:t xml:space="preserve">  </w:t>
      </w:r>
    </w:p>
    <w:p w14:paraId="56D5BD05" w14:textId="0359115E" w:rsidR="00217F69" w:rsidRPr="00822611" w:rsidRDefault="00B22CCB" w:rsidP="00822611">
      <w:pPr>
        <w:pStyle w:val="ListParagraph"/>
        <w:numPr>
          <w:ilvl w:val="0"/>
          <w:numId w:val="23"/>
        </w:numPr>
        <w:spacing w:after="0" w:line="360" w:lineRule="auto"/>
        <w:ind w:left="426"/>
        <w:jc w:val="both"/>
        <w:rPr>
          <w:rFonts w:ascii="Times New Roman" w:eastAsia="Times New Roman" w:hAnsi="Times New Roman" w:cs="Times New Roman"/>
          <w:sz w:val="28"/>
          <w:szCs w:val="28"/>
        </w:rPr>
      </w:pPr>
      <w:r w:rsidRPr="00822611">
        <w:rPr>
          <w:rFonts w:ascii="Times New Roman" w:eastAsia="Times New Roman" w:hAnsi="Times New Roman" w:cs="Times New Roman"/>
          <w:b/>
          <w:bCs/>
          <w:sz w:val="28"/>
          <w:szCs w:val="28"/>
        </w:rPr>
        <w:t>Literacy</w:t>
      </w:r>
      <w:r w:rsidR="00822611" w:rsidRPr="00822611">
        <w:rPr>
          <w:rFonts w:ascii="Times New Roman" w:eastAsia="Times New Roman" w:hAnsi="Times New Roman" w:cs="Times New Roman"/>
          <w:b/>
          <w:bCs/>
          <w:sz w:val="28"/>
          <w:szCs w:val="28"/>
        </w:rPr>
        <w:t xml:space="preserve">: </w:t>
      </w:r>
      <w:r w:rsidRPr="00822611">
        <w:rPr>
          <w:rFonts w:ascii="Times New Roman" w:eastAsia="Times New Roman" w:hAnsi="Times New Roman" w:cs="Times New Roman"/>
          <w:sz w:val="28"/>
          <w:szCs w:val="28"/>
        </w:rPr>
        <w:t>If the witness is illiterate</w:t>
      </w:r>
      <w:r w:rsidR="00217F69" w:rsidRPr="00822611">
        <w:rPr>
          <w:rFonts w:ascii="Times New Roman" w:eastAsia="Times New Roman" w:hAnsi="Times New Roman" w:cs="Times New Roman"/>
          <w:sz w:val="28"/>
          <w:szCs w:val="28"/>
        </w:rPr>
        <w:t>, they will require</w:t>
      </w:r>
      <w:r w:rsidRPr="00822611">
        <w:rPr>
          <w:rFonts w:ascii="Times New Roman" w:eastAsia="Times New Roman" w:hAnsi="Times New Roman" w:cs="Times New Roman"/>
          <w:sz w:val="28"/>
          <w:szCs w:val="28"/>
        </w:rPr>
        <w:t xml:space="preserve"> </w:t>
      </w:r>
      <w:r w:rsidR="000F204D">
        <w:rPr>
          <w:rFonts w:ascii="Times New Roman" w:eastAsia="Times New Roman" w:hAnsi="Times New Roman" w:cs="Times New Roman"/>
          <w:sz w:val="28"/>
          <w:szCs w:val="28"/>
        </w:rPr>
        <w:t xml:space="preserve">an </w:t>
      </w:r>
      <w:r w:rsidRPr="00822611">
        <w:rPr>
          <w:rFonts w:ascii="Times New Roman" w:eastAsia="Times New Roman" w:hAnsi="Times New Roman" w:cs="Times New Roman"/>
          <w:sz w:val="28"/>
          <w:szCs w:val="28"/>
        </w:rPr>
        <w:t xml:space="preserve">interpreter to read </w:t>
      </w:r>
      <w:r w:rsidR="000F204D">
        <w:rPr>
          <w:rFonts w:ascii="Times New Roman" w:eastAsia="Times New Roman" w:hAnsi="Times New Roman" w:cs="Times New Roman"/>
          <w:sz w:val="28"/>
          <w:szCs w:val="28"/>
        </w:rPr>
        <w:t xml:space="preserve">a </w:t>
      </w:r>
      <w:r w:rsidRPr="00822611">
        <w:rPr>
          <w:rFonts w:ascii="Times New Roman" w:eastAsia="Times New Roman" w:hAnsi="Times New Roman" w:cs="Times New Roman"/>
          <w:sz w:val="28"/>
          <w:szCs w:val="28"/>
        </w:rPr>
        <w:t>statement to them</w:t>
      </w:r>
      <w:r w:rsidR="00217F69" w:rsidRPr="00822611">
        <w:rPr>
          <w:rFonts w:ascii="Times New Roman" w:eastAsia="Times New Roman" w:hAnsi="Times New Roman" w:cs="Times New Roman"/>
          <w:sz w:val="28"/>
          <w:szCs w:val="28"/>
        </w:rPr>
        <w:t xml:space="preserve">. </w:t>
      </w:r>
      <w:r w:rsidRPr="00822611">
        <w:rPr>
          <w:rFonts w:ascii="Times New Roman" w:eastAsia="Times New Roman" w:hAnsi="Times New Roman" w:cs="Times New Roman"/>
          <w:sz w:val="28"/>
          <w:szCs w:val="28"/>
        </w:rPr>
        <w:t xml:space="preserve">If not English literate, </w:t>
      </w:r>
      <w:r w:rsidR="000F204D">
        <w:rPr>
          <w:rFonts w:ascii="Times New Roman" w:eastAsia="Times New Roman" w:hAnsi="Times New Roman" w:cs="Times New Roman"/>
          <w:sz w:val="28"/>
          <w:szCs w:val="28"/>
        </w:rPr>
        <w:t>they may require</w:t>
      </w:r>
      <w:r w:rsidRPr="00822611">
        <w:rPr>
          <w:rFonts w:ascii="Times New Roman" w:eastAsia="Times New Roman" w:hAnsi="Times New Roman" w:cs="Times New Roman"/>
          <w:sz w:val="28"/>
          <w:szCs w:val="28"/>
        </w:rPr>
        <w:t xml:space="preserve"> two-way translation in cour</w:t>
      </w:r>
      <w:r w:rsidR="00217F69" w:rsidRPr="00822611">
        <w:rPr>
          <w:rFonts w:ascii="Times New Roman" w:eastAsia="Times New Roman" w:hAnsi="Times New Roman" w:cs="Times New Roman"/>
          <w:sz w:val="28"/>
          <w:szCs w:val="28"/>
        </w:rPr>
        <w:t>t throughout their court visit.</w:t>
      </w:r>
    </w:p>
    <w:p w14:paraId="2A8AD6CF" w14:textId="61C810C9" w:rsidR="00B22CCB" w:rsidRPr="00822611" w:rsidRDefault="00B22CCB" w:rsidP="00822611">
      <w:pPr>
        <w:pStyle w:val="ListParagraph"/>
        <w:numPr>
          <w:ilvl w:val="0"/>
          <w:numId w:val="23"/>
        </w:numPr>
        <w:spacing w:after="0" w:line="360" w:lineRule="auto"/>
        <w:ind w:left="426" w:hanging="436"/>
        <w:jc w:val="both"/>
        <w:rPr>
          <w:rFonts w:ascii="Times New Roman" w:eastAsia="Times New Roman" w:hAnsi="Times New Roman" w:cs="Times New Roman"/>
          <w:sz w:val="28"/>
          <w:szCs w:val="28"/>
        </w:rPr>
      </w:pPr>
      <w:r w:rsidRPr="00822611">
        <w:rPr>
          <w:rFonts w:ascii="Times New Roman" w:eastAsia="Times New Roman" w:hAnsi="Times New Roman" w:cs="Times New Roman"/>
          <w:b/>
          <w:bCs/>
          <w:sz w:val="28"/>
          <w:szCs w:val="28"/>
        </w:rPr>
        <w:t>Persons Living with Disabilities (PLWD)</w:t>
      </w:r>
      <w:r w:rsidR="00822611" w:rsidRPr="00822611">
        <w:rPr>
          <w:rFonts w:ascii="Times New Roman" w:eastAsia="Times New Roman" w:hAnsi="Times New Roman" w:cs="Times New Roman"/>
          <w:b/>
          <w:bCs/>
          <w:sz w:val="28"/>
          <w:szCs w:val="28"/>
        </w:rPr>
        <w:t xml:space="preserve">: </w:t>
      </w:r>
      <w:r w:rsidR="00217F69" w:rsidRPr="00822611">
        <w:rPr>
          <w:rFonts w:ascii="Times New Roman" w:eastAsia="Times New Roman" w:hAnsi="Times New Roman" w:cs="Times New Roman"/>
          <w:sz w:val="28"/>
          <w:szCs w:val="28"/>
        </w:rPr>
        <w:t>If h</w:t>
      </w:r>
      <w:r w:rsidRPr="00822611">
        <w:rPr>
          <w:rFonts w:ascii="Times New Roman" w:eastAsia="Times New Roman" w:hAnsi="Times New Roman" w:cs="Times New Roman"/>
          <w:sz w:val="28"/>
          <w:szCs w:val="28"/>
        </w:rPr>
        <w:t xml:space="preserve">earing and/or </w:t>
      </w:r>
      <w:r w:rsidR="00217F69" w:rsidRPr="00822611">
        <w:rPr>
          <w:rFonts w:ascii="Times New Roman" w:eastAsia="Times New Roman" w:hAnsi="Times New Roman" w:cs="Times New Roman"/>
          <w:sz w:val="28"/>
          <w:szCs w:val="28"/>
        </w:rPr>
        <w:t>v</w:t>
      </w:r>
      <w:r w:rsidRPr="00822611">
        <w:rPr>
          <w:rFonts w:ascii="Times New Roman" w:eastAsia="Times New Roman" w:hAnsi="Times New Roman" w:cs="Times New Roman"/>
          <w:sz w:val="28"/>
          <w:szCs w:val="28"/>
        </w:rPr>
        <w:t xml:space="preserve">isually </w:t>
      </w:r>
      <w:r w:rsidR="00217F69" w:rsidRPr="00822611">
        <w:rPr>
          <w:rFonts w:ascii="Times New Roman" w:eastAsia="Times New Roman" w:hAnsi="Times New Roman" w:cs="Times New Roman"/>
          <w:sz w:val="28"/>
          <w:szCs w:val="28"/>
        </w:rPr>
        <w:t>i</w:t>
      </w:r>
      <w:r w:rsidRPr="00822611">
        <w:rPr>
          <w:rFonts w:ascii="Times New Roman" w:eastAsia="Times New Roman" w:hAnsi="Times New Roman" w:cs="Times New Roman"/>
          <w:sz w:val="28"/>
          <w:szCs w:val="28"/>
        </w:rPr>
        <w:t>mpaired</w:t>
      </w:r>
      <w:r w:rsidR="00217F69" w:rsidRPr="00822611">
        <w:rPr>
          <w:rFonts w:ascii="Times New Roman" w:eastAsia="Times New Roman" w:hAnsi="Times New Roman" w:cs="Times New Roman"/>
          <w:sz w:val="28"/>
          <w:szCs w:val="28"/>
        </w:rPr>
        <w:t xml:space="preserve"> then</w:t>
      </w:r>
      <w:r w:rsidRPr="00822611">
        <w:rPr>
          <w:rFonts w:ascii="Times New Roman" w:eastAsia="Times New Roman" w:hAnsi="Times New Roman" w:cs="Times New Roman"/>
          <w:sz w:val="28"/>
          <w:szCs w:val="28"/>
        </w:rPr>
        <w:t xml:space="preserve"> </w:t>
      </w:r>
      <w:r w:rsidR="00217F69" w:rsidRPr="00822611">
        <w:rPr>
          <w:rFonts w:ascii="Times New Roman" w:eastAsia="Times New Roman" w:hAnsi="Times New Roman" w:cs="Times New Roman"/>
          <w:sz w:val="28"/>
          <w:szCs w:val="28"/>
        </w:rPr>
        <w:t>two items need to be provided:</w:t>
      </w:r>
      <w:r w:rsidR="00822611" w:rsidRPr="00822611">
        <w:rPr>
          <w:rFonts w:ascii="Times New Roman" w:eastAsia="Times New Roman" w:hAnsi="Times New Roman" w:cs="Times New Roman"/>
          <w:sz w:val="28"/>
          <w:szCs w:val="28"/>
        </w:rPr>
        <w:t xml:space="preserve"> </w:t>
      </w:r>
      <w:r w:rsidRPr="00822611">
        <w:rPr>
          <w:rFonts w:ascii="Times New Roman" w:eastAsia="Times New Roman" w:hAnsi="Times New Roman" w:cs="Times New Roman"/>
          <w:i/>
          <w:iCs/>
          <w:sz w:val="28"/>
          <w:szCs w:val="28"/>
        </w:rPr>
        <w:t>Court location</w:t>
      </w:r>
      <w:r w:rsidRPr="00822611">
        <w:rPr>
          <w:rFonts w:ascii="Times New Roman" w:eastAsia="Times New Roman" w:hAnsi="Times New Roman" w:cs="Times New Roman"/>
          <w:sz w:val="28"/>
          <w:szCs w:val="28"/>
        </w:rPr>
        <w:t xml:space="preserve">: </w:t>
      </w:r>
      <w:r w:rsidR="000F204D">
        <w:rPr>
          <w:rFonts w:ascii="Times New Roman" w:eastAsia="Times New Roman" w:hAnsi="Times New Roman" w:cs="Times New Roman"/>
          <w:sz w:val="28"/>
          <w:szCs w:val="28"/>
        </w:rPr>
        <w:t>Planning</w:t>
      </w:r>
      <w:r w:rsidRPr="00822611">
        <w:rPr>
          <w:rFonts w:ascii="Times New Roman" w:eastAsia="Times New Roman" w:hAnsi="Times New Roman" w:cs="Times New Roman"/>
          <w:sz w:val="28"/>
          <w:szCs w:val="28"/>
        </w:rPr>
        <w:t xml:space="preserve"> with family to ensure logistical support for PLWD to know location of court building, navigate premises to locate correct court on time;</w:t>
      </w:r>
      <w:r w:rsidR="00822611" w:rsidRPr="00822611">
        <w:rPr>
          <w:rFonts w:ascii="Times New Roman" w:eastAsia="Times New Roman" w:hAnsi="Times New Roman" w:cs="Times New Roman"/>
          <w:sz w:val="28"/>
          <w:szCs w:val="28"/>
        </w:rPr>
        <w:t xml:space="preserve"> </w:t>
      </w:r>
      <w:r w:rsidRPr="00822611">
        <w:rPr>
          <w:rFonts w:ascii="Times New Roman" w:eastAsia="Times New Roman" w:hAnsi="Times New Roman" w:cs="Times New Roman"/>
          <w:i/>
          <w:iCs/>
          <w:sz w:val="28"/>
          <w:szCs w:val="28"/>
        </w:rPr>
        <w:t>Communication</w:t>
      </w:r>
      <w:r w:rsidRPr="00822611">
        <w:rPr>
          <w:rFonts w:ascii="Times New Roman" w:eastAsia="Times New Roman" w:hAnsi="Times New Roman" w:cs="Times New Roman"/>
          <w:sz w:val="28"/>
          <w:szCs w:val="28"/>
        </w:rPr>
        <w:t xml:space="preserve"> in court: tailored to suit needs and abilities of PLWD witness</w:t>
      </w:r>
      <w:r w:rsidR="00E61E7E">
        <w:rPr>
          <w:rFonts w:ascii="Times New Roman" w:eastAsia="Times New Roman" w:hAnsi="Times New Roman" w:cs="Times New Roman"/>
          <w:sz w:val="28"/>
          <w:szCs w:val="28"/>
        </w:rPr>
        <w:t xml:space="preserve"> e.g. </w:t>
      </w:r>
      <w:r w:rsidR="00E61E7E" w:rsidRPr="00E61E7E">
        <w:rPr>
          <w:rFonts w:ascii="Times New Roman" w:eastAsia="Times New Roman" w:hAnsi="Times New Roman" w:cs="Times New Roman"/>
          <w:sz w:val="28"/>
          <w:szCs w:val="28"/>
        </w:rPr>
        <w:t>Sign language interpreters</w:t>
      </w:r>
      <w:r w:rsidR="00E61E7E">
        <w:rPr>
          <w:rFonts w:ascii="Times New Roman" w:eastAsia="Times New Roman" w:hAnsi="Times New Roman" w:cs="Times New Roman"/>
          <w:sz w:val="28"/>
          <w:szCs w:val="28"/>
        </w:rPr>
        <w:t xml:space="preserve"> for the hearing impaired.</w:t>
      </w:r>
    </w:p>
    <w:p w14:paraId="4FD0C893" w14:textId="4A60A256" w:rsidR="00B22CCB" w:rsidRDefault="00B22CCB" w:rsidP="00822611">
      <w:pPr>
        <w:pStyle w:val="ListParagraph"/>
        <w:numPr>
          <w:ilvl w:val="0"/>
          <w:numId w:val="24"/>
        </w:numPr>
        <w:spacing w:after="0" w:line="360" w:lineRule="auto"/>
        <w:ind w:left="284"/>
        <w:jc w:val="both"/>
        <w:rPr>
          <w:rFonts w:ascii="Times New Roman" w:eastAsia="Times New Roman" w:hAnsi="Times New Roman" w:cs="Times New Roman"/>
          <w:sz w:val="28"/>
          <w:szCs w:val="28"/>
        </w:rPr>
      </w:pPr>
      <w:r w:rsidRPr="00822611">
        <w:rPr>
          <w:rFonts w:ascii="Times New Roman" w:eastAsia="Times New Roman" w:hAnsi="Times New Roman" w:cs="Times New Roman"/>
          <w:b/>
          <w:bCs/>
          <w:sz w:val="28"/>
          <w:szCs w:val="28"/>
        </w:rPr>
        <w:t>Elderly and/or Physically mobility challenged</w:t>
      </w:r>
      <w:r w:rsidR="00822611" w:rsidRPr="00822611">
        <w:rPr>
          <w:rFonts w:ascii="Times New Roman" w:eastAsia="Times New Roman" w:hAnsi="Times New Roman" w:cs="Times New Roman"/>
          <w:b/>
          <w:bCs/>
          <w:sz w:val="28"/>
          <w:szCs w:val="28"/>
        </w:rPr>
        <w:t xml:space="preserve">: </w:t>
      </w:r>
      <w:r w:rsidR="00217F69" w:rsidRPr="00822611">
        <w:rPr>
          <w:rFonts w:ascii="Times New Roman" w:eastAsia="Times New Roman" w:hAnsi="Times New Roman" w:cs="Times New Roman"/>
          <w:sz w:val="28"/>
          <w:szCs w:val="28"/>
        </w:rPr>
        <w:t xml:space="preserve">e.g. if </w:t>
      </w:r>
      <w:r w:rsidRPr="00822611">
        <w:rPr>
          <w:rFonts w:ascii="Times New Roman" w:eastAsia="Times New Roman" w:hAnsi="Times New Roman" w:cs="Times New Roman"/>
          <w:sz w:val="28"/>
          <w:szCs w:val="28"/>
        </w:rPr>
        <w:t>wheelchair-bound or using waking aids</w:t>
      </w:r>
      <w:r w:rsidR="00217F69" w:rsidRPr="00822611">
        <w:rPr>
          <w:rFonts w:ascii="Times New Roman" w:eastAsia="Times New Roman" w:hAnsi="Times New Roman" w:cs="Times New Roman"/>
          <w:sz w:val="28"/>
          <w:szCs w:val="28"/>
        </w:rPr>
        <w:t>, then</w:t>
      </w:r>
      <w:r w:rsidRPr="00822611">
        <w:rPr>
          <w:rFonts w:ascii="Times New Roman" w:eastAsia="Times New Roman" w:hAnsi="Times New Roman" w:cs="Times New Roman"/>
          <w:sz w:val="28"/>
          <w:szCs w:val="28"/>
        </w:rPr>
        <w:t xml:space="preserve"> ramp </w:t>
      </w:r>
      <w:r w:rsidR="00217F69" w:rsidRPr="00822611">
        <w:rPr>
          <w:rFonts w:ascii="Times New Roman" w:eastAsia="Times New Roman" w:hAnsi="Times New Roman" w:cs="Times New Roman"/>
          <w:sz w:val="28"/>
          <w:szCs w:val="28"/>
        </w:rPr>
        <w:t xml:space="preserve">needs to be provided for ease of access at </w:t>
      </w:r>
      <w:r w:rsidR="000F204D">
        <w:rPr>
          <w:rFonts w:ascii="Times New Roman" w:eastAsia="Times New Roman" w:hAnsi="Times New Roman" w:cs="Times New Roman"/>
          <w:sz w:val="28"/>
          <w:szCs w:val="28"/>
        </w:rPr>
        <w:t xml:space="preserve">the </w:t>
      </w:r>
      <w:r w:rsidR="00217F69" w:rsidRPr="00822611">
        <w:rPr>
          <w:rFonts w:ascii="Times New Roman" w:eastAsia="Times New Roman" w:hAnsi="Times New Roman" w:cs="Times New Roman"/>
          <w:sz w:val="28"/>
          <w:szCs w:val="28"/>
        </w:rPr>
        <w:t xml:space="preserve">entrance to </w:t>
      </w:r>
      <w:r w:rsidR="000F204D">
        <w:rPr>
          <w:rFonts w:ascii="Times New Roman" w:eastAsia="Times New Roman" w:hAnsi="Times New Roman" w:cs="Times New Roman"/>
          <w:sz w:val="28"/>
          <w:szCs w:val="28"/>
        </w:rPr>
        <w:t xml:space="preserve">the </w:t>
      </w:r>
      <w:r w:rsidRPr="00822611">
        <w:rPr>
          <w:rFonts w:ascii="Times New Roman" w:eastAsia="Times New Roman" w:hAnsi="Times New Roman" w:cs="Times New Roman"/>
          <w:sz w:val="28"/>
          <w:szCs w:val="28"/>
        </w:rPr>
        <w:t xml:space="preserve">court building, assign </w:t>
      </w:r>
      <w:r w:rsidR="000F204D">
        <w:rPr>
          <w:rFonts w:ascii="Times New Roman" w:eastAsia="Times New Roman" w:hAnsi="Times New Roman" w:cs="Times New Roman"/>
          <w:sz w:val="28"/>
          <w:szCs w:val="28"/>
        </w:rPr>
        <w:t>a ground-floor</w:t>
      </w:r>
      <w:r w:rsidRPr="00822611">
        <w:rPr>
          <w:rFonts w:ascii="Times New Roman" w:eastAsia="Times New Roman" w:hAnsi="Times New Roman" w:cs="Times New Roman"/>
          <w:sz w:val="28"/>
          <w:szCs w:val="28"/>
        </w:rPr>
        <w:t xml:space="preserve"> courtroom or one reachable by lift. Ensuring courtroom layout is conducive to vulnerable individuals e.g. wheelchair access, separate court building entrance</w:t>
      </w:r>
      <w:r w:rsidR="000F204D">
        <w:rPr>
          <w:rFonts w:ascii="Times New Roman" w:eastAsia="Times New Roman" w:hAnsi="Times New Roman" w:cs="Times New Roman"/>
          <w:sz w:val="28"/>
          <w:szCs w:val="28"/>
        </w:rPr>
        <w:t>,</w:t>
      </w:r>
      <w:r w:rsidRPr="00822611">
        <w:rPr>
          <w:rFonts w:ascii="Times New Roman" w:eastAsia="Times New Roman" w:hAnsi="Times New Roman" w:cs="Times New Roman"/>
          <w:sz w:val="28"/>
          <w:szCs w:val="28"/>
        </w:rPr>
        <w:t xml:space="preserve"> and waiting areas.</w:t>
      </w:r>
    </w:p>
    <w:p w14:paraId="2A029DF1" w14:textId="595D3AA2" w:rsidR="00B22CCB" w:rsidRPr="000F204D" w:rsidRDefault="00B22CCB" w:rsidP="00771B1F">
      <w:pPr>
        <w:pStyle w:val="ListParagraph"/>
        <w:numPr>
          <w:ilvl w:val="0"/>
          <w:numId w:val="8"/>
        </w:numPr>
        <w:spacing w:after="0" w:line="360" w:lineRule="auto"/>
        <w:ind w:left="284"/>
        <w:jc w:val="both"/>
        <w:rPr>
          <w:rFonts w:ascii="Times New Roman" w:eastAsia="Times New Roman" w:hAnsi="Times New Roman" w:cs="Times New Roman"/>
          <w:sz w:val="28"/>
          <w:szCs w:val="28"/>
        </w:rPr>
      </w:pPr>
      <w:r w:rsidRPr="000F204D">
        <w:rPr>
          <w:rFonts w:ascii="Times New Roman" w:eastAsia="Times New Roman" w:hAnsi="Times New Roman" w:cs="Times New Roman"/>
          <w:b/>
          <w:bCs/>
          <w:sz w:val="28"/>
          <w:szCs w:val="28"/>
        </w:rPr>
        <w:t>Nervous, Intimidated Victim-Witnesses</w:t>
      </w:r>
      <w:r w:rsidR="00217F69" w:rsidRPr="000F204D">
        <w:rPr>
          <w:rFonts w:ascii="Times New Roman" w:eastAsia="Times New Roman" w:hAnsi="Times New Roman" w:cs="Times New Roman"/>
          <w:b/>
          <w:bCs/>
          <w:sz w:val="28"/>
          <w:szCs w:val="28"/>
        </w:rPr>
        <w:t xml:space="preserve">: </w:t>
      </w:r>
      <w:r w:rsidRPr="000F204D">
        <w:rPr>
          <w:rFonts w:ascii="Times New Roman" w:eastAsia="Times New Roman" w:hAnsi="Times New Roman" w:cs="Times New Roman"/>
          <w:sz w:val="28"/>
          <w:szCs w:val="28"/>
        </w:rPr>
        <w:t xml:space="preserve">It is not unusual for people who have been harmed by a criminal act to feel vulnerable. Such individuals are susceptible to feelings of anxiety, fear and dread coming face to face with the crime perpetrator in the court corridors and court room.  In addition, intimidation of witnesses by offenders directly or indirectly could further traumatize those identified to give evidence in court. This could lead to victim-witnesses withdrawing from cases for fear of seeing the defendant or being in the same court room. The use of ‘Special Measures’ have been found to improve chances of </w:t>
      </w:r>
      <w:r w:rsidR="000F204D">
        <w:rPr>
          <w:rFonts w:ascii="Times New Roman" w:eastAsia="Times New Roman" w:hAnsi="Times New Roman" w:cs="Times New Roman"/>
          <w:sz w:val="28"/>
          <w:szCs w:val="28"/>
        </w:rPr>
        <w:t xml:space="preserve">the </w:t>
      </w:r>
      <w:r w:rsidRPr="000F204D">
        <w:rPr>
          <w:rFonts w:ascii="Times New Roman" w:eastAsia="Times New Roman" w:hAnsi="Times New Roman" w:cs="Times New Roman"/>
          <w:sz w:val="28"/>
          <w:szCs w:val="28"/>
        </w:rPr>
        <w:t xml:space="preserve">vulnerable and intimidated witness </w:t>
      </w:r>
      <w:r w:rsidR="000F204D">
        <w:rPr>
          <w:rFonts w:ascii="Times New Roman" w:eastAsia="Times New Roman" w:hAnsi="Times New Roman" w:cs="Times New Roman"/>
          <w:sz w:val="28"/>
          <w:szCs w:val="28"/>
        </w:rPr>
        <w:t xml:space="preserve">participating fully </w:t>
      </w:r>
      <w:r w:rsidRPr="000F204D">
        <w:rPr>
          <w:rFonts w:ascii="Times New Roman" w:eastAsia="Times New Roman" w:hAnsi="Times New Roman" w:cs="Times New Roman"/>
          <w:sz w:val="28"/>
          <w:szCs w:val="28"/>
        </w:rPr>
        <w:t xml:space="preserve">in </w:t>
      </w:r>
      <w:r w:rsidR="000F204D">
        <w:rPr>
          <w:rFonts w:ascii="Times New Roman" w:eastAsia="Times New Roman" w:hAnsi="Times New Roman" w:cs="Times New Roman"/>
          <w:sz w:val="28"/>
          <w:szCs w:val="28"/>
        </w:rPr>
        <w:t xml:space="preserve">the </w:t>
      </w:r>
      <w:r w:rsidRPr="000F204D">
        <w:rPr>
          <w:rFonts w:ascii="Times New Roman" w:eastAsia="Times New Roman" w:hAnsi="Times New Roman" w:cs="Times New Roman"/>
          <w:sz w:val="28"/>
          <w:szCs w:val="28"/>
        </w:rPr>
        <w:t>trials.</w:t>
      </w:r>
    </w:p>
    <w:p w14:paraId="4C4F5BF7" w14:textId="0CF2BE69" w:rsidR="00B22CCB" w:rsidRPr="00334803" w:rsidRDefault="00B22CCB" w:rsidP="00334803">
      <w:pPr>
        <w:pStyle w:val="ListParagraph"/>
        <w:numPr>
          <w:ilvl w:val="0"/>
          <w:numId w:val="8"/>
        </w:numPr>
        <w:spacing w:after="0" w:line="360" w:lineRule="auto"/>
        <w:ind w:left="284"/>
        <w:jc w:val="both"/>
        <w:rPr>
          <w:rFonts w:ascii="Times New Roman" w:eastAsia="Times New Roman" w:hAnsi="Times New Roman" w:cs="Times New Roman"/>
          <w:b/>
          <w:bCs/>
          <w:sz w:val="28"/>
          <w:szCs w:val="28"/>
        </w:rPr>
      </w:pPr>
      <w:r w:rsidRPr="00334803">
        <w:rPr>
          <w:rFonts w:ascii="Times New Roman" w:eastAsia="Times New Roman" w:hAnsi="Times New Roman" w:cs="Times New Roman"/>
          <w:b/>
          <w:bCs/>
          <w:sz w:val="28"/>
          <w:szCs w:val="28"/>
        </w:rPr>
        <w:t xml:space="preserve">Pre-trial </w:t>
      </w:r>
      <w:r w:rsidR="00334803" w:rsidRPr="00334803">
        <w:rPr>
          <w:rFonts w:ascii="Times New Roman" w:eastAsia="Times New Roman" w:hAnsi="Times New Roman" w:cs="Times New Roman"/>
          <w:b/>
          <w:bCs/>
          <w:sz w:val="28"/>
          <w:szCs w:val="28"/>
        </w:rPr>
        <w:t>C</w:t>
      </w:r>
      <w:r w:rsidRPr="00334803">
        <w:rPr>
          <w:rFonts w:ascii="Times New Roman" w:eastAsia="Times New Roman" w:hAnsi="Times New Roman" w:cs="Times New Roman"/>
          <w:b/>
          <w:bCs/>
          <w:sz w:val="28"/>
          <w:szCs w:val="28"/>
        </w:rPr>
        <w:t xml:space="preserve">ourt </w:t>
      </w:r>
      <w:r w:rsidR="00822611" w:rsidRPr="00334803">
        <w:rPr>
          <w:rFonts w:ascii="Times New Roman" w:eastAsia="Times New Roman" w:hAnsi="Times New Roman" w:cs="Times New Roman"/>
          <w:b/>
          <w:bCs/>
          <w:sz w:val="28"/>
          <w:szCs w:val="28"/>
        </w:rPr>
        <w:t>F</w:t>
      </w:r>
      <w:r w:rsidRPr="00334803">
        <w:rPr>
          <w:rFonts w:ascii="Times New Roman" w:eastAsia="Times New Roman" w:hAnsi="Times New Roman" w:cs="Times New Roman"/>
          <w:b/>
          <w:bCs/>
          <w:sz w:val="28"/>
          <w:szCs w:val="28"/>
        </w:rPr>
        <w:t xml:space="preserve">amiliarization </w:t>
      </w:r>
      <w:r w:rsidR="00822611" w:rsidRPr="00334803">
        <w:rPr>
          <w:rFonts w:ascii="Times New Roman" w:eastAsia="Times New Roman" w:hAnsi="Times New Roman" w:cs="Times New Roman"/>
          <w:b/>
          <w:bCs/>
          <w:sz w:val="28"/>
          <w:szCs w:val="28"/>
        </w:rPr>
        <w:t>V</w:t>
      </w:r>
      <w:r w:rsidRPr="00334803">
        <w:rPr>
          <w:rFonts w:ascii="Times New Roman" w:eastAsia="Times New Roman" w:hAnsi="Times New Roman" w:cs="Times New Roman"/>
          <w:b/>
          <w:bCs/>
          <w:sz w:val="28"/>
          <w:szCs w:val="28"/>
        </w:rPr>
        <w:t>isits</w:t>
      </w:r>
    </w:p>
    <w:p w14:paraId="1B880333" w14:textId="22EEA3CA" w:rsidR="00B22CCB" w:rsidRDefault="00B22CCB" w:rsidP="00334803">
      <w:pPr>
        <w:pStyle w:val="ListParagraph"/>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many lay people, courtrooms are not familiar territory. To set witnesses at ease, where it is practically feasible, prearranged in-person visits for witness and their close associate to </w:t>
      </w:r>
      <w:r w:rsidRPr="003A770F">
        <w:rPr>
          <w:rFonts w:ascii="Times New Roman" w:eastAsia="Times New Roman" w:hAnsi="Times New Roman" w:cs="Times New Roman"/>
          <w:sz w:val="28"/>
          <w:szCs w:val="28"/>
        </w:rPr>
        <w:t>the courtroom</w:t>
      </w:r>
      <w:r>
        <w:rPr>
          <w:rFonts w:ascii="Times New Roman" w:eastAsia="Times New Roman" w:hAnsi="Times New Roman" w:cs="Times New Roman"/>
          <w:sz w:val="28"/>
          <w:szCs w:val="28"/>
        </w:rPr>
        <w:t xml:space="preserve"> provides them an</w:t>
      </w:r>
      <w:r w:rsidR="000F20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opportunity to view the courtroom layout</w:t>
      </w:r>
      <w:r w:rsidR="000F204D">
        <w:rPr>
          <w:rFonts w:ascii="Times New Roman" w:eastAsia="Times New Roman" w:hAnsi="Times New Roman" w:cs="Times New Roman"/>
          <w:sz w:val="28"/>
          <w:szCs w:val="28"/>
        </w:rPr>
        <w:t xml:space="preserve"> ahead of the court hearing date</w:t>
      </w:r>
      <w:r>
        <w:rPr>
          <w:rFonts w:ascii="Times New Roman" w:eastAsia="Times New Roman" w:hAnsi="Times New Roman" w:cs="Times New Roman"/>
          <w:sz w:val="28"/>
          <w:szCs w:val="28"/>
        </w:rPr>
        <w:t xml:space="preserve">, </w:t>
      </w:r>
      <w:r w:rsidR="000F204D">
        <w:rPr>
          <w:rFonts w:ascii="Times New Roman" w:eastAsia="Times New Roman" w:hAnsi="Times New Roman" w:cs="Times New Roman"/>
          <w:sz w:val="28"/>
          <w:szCs w:val="28"/>
        </w:rPr>
        <w:t>to view court</w:t>
      </w:r>
      <w:r w:rsidR="00CF0B19">
        <w:rPr>
          <w:rFonts w:ascii="Times New Roman" w:eastAsia="Times New Roman" w:hAnsi="Times New Roman" w:cs="Times New Roman"/>
          <w:sz w:val="28"/>
          <w:szCs w:val="28"/>
        </w:rPr>
        <w:t xml:space="preserve"> </w:t>
      </w:r>
      <w:r w:rsidR="000F204D">
        <w:rPr>
          <w:rFonts w:ascii="Times New Roman" w:eastAsia="Times New Roman" w:hAnsi="Times New Roman" w:cs="Times New Roman"/>
          <w:sz w:val="28"/>
          <w:szCs w:val="28"/>
        </w:rPr>
        <w:t xml:space="preserve">layout and </w:t>
      </w:r>
      <w:r>
        <w:rPr>
          <w:rFonts w:ascii="Times New Roman" w:eastAsia="Times New Roman" w:hAnsi="Times New Roman" w:cs="Times New Roman"/>
          <w:sz w:val="28"/>
          <w:szCs w:val="28"/>
        </w:rPr>
        <w:t>designated positions of court participants. Alternatively, they can be talked through</w:t>
      </w:r>
      <w:r w:rsidRPr="003A770F">
        <w:rPr>
          <w:rFonts w:ascii="Times New Roman" w:eastAsia="Times New Roman" w:hAnsi="Times New Roman" w:cs="Times New Roman"/>
          <w:sz w:val="28"/>
          <w:szCs w:val="28"/>
        </w:rPr>
        <w:t xml:space="preserve"> photo of the </w:t>
      </w:r>
      <w:r>
        <w:rPr>
          <w:rFonts w:ascii="Times New Roman" w:eastAsia="Times New Roman" w:hAnsi="Times New Roman" w:cs="Times New Roman"/>
          <w:sz w:val="28"/>
          <w:szCs w:val="28"/>
        </w:rPr>
        <w:t xml:space="preserve">court </w:t>
      </w:r>
      <w:r w:rsidRPr="003A770F">
        <w:rPr>
          <w:rFonts w:ascii="Times New Roman" w:eastAsia="Times New Roman" w:hAnsi="Times New Roman" w:cs="Times New Roman"/>
          <w:sz w:val="28"/>
          <w:szCs w:val="28"/>
        </w:rPr>
        <w:t>setting</w:t>
      </w:r>
      <w:r>
        <w:rPr>
          <w:rFonts w:ascii="Times New Roman" w:eastAsia="Times New Roman" w:hAnsi="Times New Roman" w:cs="Times New Roman"/>
          <w:sz w:val="28"/>
          <w:szCs w:val="28"/>
        </w:rPr>
        <w:t>. During such visits, information on court procedure and allowing them to ask questions and get answers enables victim-witnesses to exercise their basic rights</w:t>
      </w:r>
      <w:r w:rsidRPr="003A770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3F34007D" w14:textId="4F842373" w:rsidR="00B22CCB" w:rsidRPr="00C72462" w:rsidRDefault="00B22CCB" w:rsidP="000F204D">
      <w:pPr>
        <w:pStyle w:val="ListParagraph"/>
        <w:numPr>
          <w:ilvl w:val="0"/>
          <w:numId w:val="44"/>
        </w:numPr>
        <w:spacing w:after="0" w:line="360" w:lineRule="auto"/>
        <w:ind w:left="426"/>
        <w:jc w:val="both"/>
        <w:rPr>
          <w:rFonts w:ascii="Times New Roman" w:eastAsia="Times New Roman" w:hAnsi="Times New Roman" w:cs="Times New Roman"/>
          <w:sz w:val="28"/>
          <w:szCs w:val="28"/>
        </w:rPr>
      </w:pPr>
      <w:r w:rsidRPr="000F204D">
        <w:rPr>
          <w:rFonts w:ascii="Times New Roman" w:eastAsia="Times New Roman" w:hAnsi="Times New Roman" w:cs="Times New Roman"/>
          <w:b/>
          <w:bCs/>
          <w:sz w:val="28"/>
          <w:szCs w:val="28"/>
        </w:rPr>
        <w:t>Victim Support in the Community:</w:t>
      </w:r>
      <w:r w:rsidRPr="00C72462">
        <w:rPr>
          <w:rFonts w:ascii="Times New Roman" w:eastAsia="Times New Roman" w:hAnsi="Times New Roman" w:cs="Times New Roman"/>
          <w:sz w:val="28"/>
          <w:szCs w:val="28"/>
        </w:rPr>
        <w:t xml:space="preserve">  </w:t>
      </w:r>
      <w:r w:rsidR="000F204D">
        <w:rPr>
          <w:rFonts w:ascii="Times New Roman" w:eastAsia="Times New Roman" w:hAnsi="Times New Roman" w:cs="Times New Roman"/>
          <w:sz w:val="28"/>
          <w:szCs w:val="28"/>
        </w:rPr>
        <w:t>outside court premises in the community, c</w:t>
      </w:r>
      <w:r>
        <w:rPr>
          <w:rFonts w:ascii="Times New Roman" w:eastAsia="Times New Roman" w:hAnsi="Times New Roman" w:cs="Times New Roman"/>
          <w:sz w:val="28"/>
          <w:szCs w:val="28"/>
        </w:rPr>
        <w:t xml:space="preserve">ounsellors </w:t>
      </w:r>
      <w:r w:rsidRPr="00C72462">
        <w:rPr>
          <w:rFonts w:ascii="Times New Roman" w:eastAsia="Times New Roman" w:hAnsi="Times New Roman" w:cs="Times New Roman"/>
          <w:sz w:val="28"/>
          <w:szCs w:val="28"/>
        </w:rPr>
        <w:t>to reassure the victim</w:t>
      </w:r>
      <w:r>
        <w:rPr>
          <w:rFonts w:ascii="Times New Roman" w:eastAsia="Times New Roman" w:hAnsi="Times New Roman" w:cs="Times New Roman"/>
          <w:sz w:val="28"/>
          <w:szCs w:val="28"/>
        </w:rPr>
        <w:t xml:space="preserve"> and for </w:t>
      </w:r>
      <w:r w:rsidRPr="00C72462">
        <w:rPr>
          <w:rFonts w:ascii="Times New Roman" w:eastAsia="Times New Roman" w:hAnsi="Times New Roman" w:cs="Times New Roman"/>
          <w:sz w:val="28"/>
          <w:szCs w:val="28"/>
        </w:rPr>
        <w:t>stress management counselling, etc.</w:t>
      </w:r>
    </w:p>
    <w:p w14:paraId="490387B0" w14:textId="77777777" w:rsidR="00B22CCB" w:rsidRDefault="00B22CCB" w:rsidP="00CF0B19">
      <w:pPr>
        <w:spacing w:after="0" w:line="276" w:lineRule="auto"/>
        <w:jc w:val="both"/>
        <w:rPr>
          <w:rFonts w:ascii="Times New Roman" w:eastAsia="Times New Roman" w:hAnsi="Times New Roman" w:cs="Times New Roman"/>
          <w:sz w:val="28"/>
          <w:szCs w:val="28"/>
        </w:rPr>
      </w:pPr>
    </w:p>
    <w:p w14:paraId="4BD30385" w14:textId="0EFE2AEF" w:rsidR="00787BE3" w:rsidRPr="00CF0B19" w:rsidRDefault="00787BE3" w:rsidP="00787BE3">
      <w:pPr>
        <w:spacing w:after="0" w:line="360" w:lineRule="auto"/>
        <w:jc w:val="both"/>
        <w:rPr>
          <w:rFonts w:ascii="Times New Roman" w:eastAsia="Times New Roman" w:hAnsi="Times New Roman" w:cs="Times New Roman"/>
          <w:b/>
          <w:bCs/>
          <w:sz w:val="28"/>
          <w:szCs w:val="28"/>
          <w:u w:val="single"/>
        </w:rPr>
      </w:pPr>
      <w:r w:rsidRPr="00CF0B19">
        <w:rPr>
          <w:rFonts w:ascii="Times New Roman" w:eastAsia="Times New Roman" w:hAnsi="Times New Roman" w:cs="Times New Roman"/>
          <w:b/>
          <w:bCs/>
          <w:sz w:val="28"/>
          <w:szCs w:val="28"/>
          <w:u w:val="single"/>
        </w:rPr>
        <w:t>S</w:t>
      </w:r>
      <w:r>
        <w:rPr>
          <w:rFonts w:ascii="Times New Roman" w:eastAsia="Times New Roman" w:hAnsi="Times New Roman" w:cs="Times New Roman"/>
          <w:b/>
          <w:bCs/>
          <w:sz w:val="28"/>
          <w:szCs w:val="28"/>
          <w:u w:val="single"/>
        </w:rPr>
        <w:t>UPPORT ON TRIAL DATE</w:t>
      </w:r>
    </w:p>
    <w:p w14:paraId="71DDDA86" w14:textId="77777777" w:rsidR="00CF0B19" w:rsidRDefault="00CF0B19" w:rsidP="00A816DF">
      <w:pPr>
        <w:spacing w:after="0" w:line="360" w:lineRule="auto"/>
        <w:jc w:val="both"/>
        <w:rPr>
          <w:rFonts w:ascii="Times New Roman" w:eastAsia="Times New Roman" w:hAnsi="Times New Roman" w:cs="Times New Roman"/>
          <w:sz w:val="28"/>
          <w:szCs w:val="28"/>
        </w:rPr>
      </w:pPr>
      <w:r w:rsidRPr="00CF0B19">
        <w:rPr>
          <w:rFonts w:ascii="Times New Roman" w:eastAsia="Times New Roman" w:hAnsi="Times New Roman" w:cs="Times New Roman"/>
          <w:sz w:val="28"/>
          <w:szCs w:val="28"/>
        </w:rPr>
        <w:t>Special Measures are p</w:t>
      </w:r>
      <w:r w:rsidR="00B22CCB" w:rsidRPr="00CF0B19">
        <w:rPr>
          <w:rFonts w:ascii="Times New Roman" w:eastAsia="Times New Roman" w:hAnsi="Times New Roman" w:cs="Times New Roman"/>
          <w:sz w:val="28"/>
          <w:szCs w:val="28"/>
        </w:rPr>
        <w:t xml:space="preserve">ractical </w:t>
      </w:r>
      <w:r w:rsidRPr="00CF0B19">
        <w:rPr>
          <w:rFonts w:ascii="Times New Roman" w:eastAsia="Times New Roman" w:hAnsi="Times New Roman" w:cs="Times New Roman"/>
          <w:sz w:val="28"/>
          <w:szCs w:val="28"/>
        </w:rPr>
        <w:t>adjustments, tools and procedures</w:t>
      </w:r>
      <w:r w:rsidR="00B22CCB" w:rsidRPr="00CF0B19">
        <w:rPr>
          <w:rFonts w:ascii="Times New Roman" w:eastAsia="Times New Roman" w:hAnsi="Times New Roman" w:cs="Times New Roman"/>
          <w:sz w:val="28"/>
          <w:szCs w:val="28"/>
        </w:rPr>
        <w:t xml:space="preserve"> to create an enabling </w:t>
      </w:r>
      <w:r>
        <w:rPr>
          <w:rFonts w:ascii="Times New Roman" w:eastAsia="Times New Roman" w:hAnsi="Times New Roman" w:cs="Times New Roman"/>
          <w:sz w:val="28"/>
          <w:szCs w:val="28"/>
        </w:rPr>
        <w:t>victim-friendly environment in courts.</w:t>
      </w:r>
    </w:p>
    <w:p w14:paraId="71CC1DE9" w14:textId="1B689E90" w:rsidR="00B22CCB" w:rsidRDefault="00CF0B19" w:rsidP="00A816D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Adjustments are selected with the victim’s needs in mind. Such modifications </w:t>
      </w:r>
      <w:r w:rsidR="00B22CCB" w:rsidRPr="00CF0B19">
        <w:rPr>
          <w:rFonts w:ascii="Times New Roman" w:eastAsia="Times New Roman" w:hAnsi="Times New Roman" w:cs="Times New Roman"/>
          <w:sz w:val="28"/>
          <w:szCs w:val="28"/>
        </w:rPr>
        <w:t xml:space="preserve">may </w:t>
      </w:r>
      <w:r>
        <w:rPr>
          <w:rFonts w:ascii="Times New Roman" w:eastAsia="Times New Roman" w:hAnsi="Times New Roman" w:cs="Times New Roman"/>
          <w:sz w:val="28"/>
          <w:szCs w:val="28"/>
        </w:rPr>
        <w:t xml:space="preserve">entail </w:t>
      </w:r>
      <w:r w:rsidR="00B22CCB" w:rsidRPr="00CF0B19">
        <w:rPr>
          <w:rFonts w:ascii="Times New Roman" w:eastAsia="Times New Roman" w:hAnsi="Times New Roman" w:cs="Times New Roman"/>
          <w:sz w:val="28"/>
          <w:szCs w:val="28"/>
        </w:rPr>
        <w:t xml:space="preserve">making </w:t>
      </w:r>
      <w:r w:rsidR="009A082D" w:rsidRPr="00CF0B19">
        <w:rPr>
          <w:rFonts w:ascii="Times New Roman" w:eastAsia="Times New Roman" w:hAnsi="Times New Roman" w:cs="Times New Roman"/>
          <w:sz w:val="28"/>
          <w:szCs w:val="28"/>
        </w:rPr>
        <w:t xml:space="preserve">any one or more of </w:t>
      </w:r>
      <w:r w:rsidR="00B22CCB" w:rsidRPr="00CF0B19">
        <w:rPr>
          <w:rFonts w:ascii="Times New Roman" w:eastAsia="Times New Roman" w:hAnsi="Times New Roman" w:cs="Times New Roman"/>
          <w:sz w:val="28"/>
          <w:szCs w:val="28"/>
        </w:rPr>
        <w:t>the following additional adjustments and</w:t>
      </w:r>
      <w:r w:rsidR="00B22CCB">
        <w:rPr>
          <w:rFonts w:ascii="Times New Roman" w:eastAsia="Times New Roman" w:hAnsi="Times New Roman" w:cs="Times New Roman"/>
          <w:sz w:val="28"/>
          <w:szCs w:val="28"/>
        </w:rPr>
        <w:t xml:space="preserve"> provisions within courtroom</w:t>
      </w:r>
      <w:r>
        <w:rPr>
          <w:rFonts w:ascii="Times New Roman" w:eastAsia="Times New Roman" w:hAnsi="Times New Roman" w:cs="Times New Roman"/>
          <w:sz w:val="28"/>
          <w:szCs w:val="28"/>
        </w:rPr>
        <w:t xml:space="preserve"> to set the traumatised victim at ease: -</w:t>
      </w:r>
    </w:p>
    <w:p w14:paraId="49F4E495" w14:textId="280704B3" w:rsidR="0044799E" w:rsidRPr="00A816DF" w:rsidRDefault="00B22CCB" w:rsidP="00A816DF">
      <w:pPr>
        <w:pStyle w:val="ListParagraph"/>
        <w:numPr>
          <w:ilvl w:val="0"/>
          <w:numId w:val="8"/>
        </w:numPr>
        <w:spacing w:after="0" w:line="360" w:lineRule="auto"/>
        <w:ind w:left="426"/>
        <w:jc w:val="both"/>
        <w:rPr>
          <w:rFonts w:ascii="Times New Roman" w:eastAsia="Times New Roman" w:hAnsi="Times New Roman" w:cs="Times New Roman"/>
          <w:b/>
          <w:bCs/>
          <w:sz w:val="28"/>
          <w:szCs w:val="28"/>
        </w:rPr>
      </w:pPr>
      <w:r w:rsidRPr="00A816DF">
        <w:rPr>
          <w:rFonts w:ascii="Times New Roman" w:eastAsia="Times New Roman" w:hAnsi="Times New Roman" w:cs="Times New Roman"/>
          <w:b/>
          <w:bCs/>
          <w:sz w:val="28"/>
          <w:szCs w:val="28"/>
        </w:rPr>
        <w:t xml:space="preserve">Use of </w:t>
      </w:r>
      <w:r w:rsidR="00A816DF">
        <w:rPr>
          <w:rFonts w:ascii="Times New Roman" w:eastAsia="Times New Roman" w:hAnsi="Times New Roman" w:cs="Times New Roman"/>
          <w:b/>
          <w:bCs/>
          <w:sz w:val="28"/>
          <w:szCs w:val="28"/>
        </w:rPr>
        <w:t>S</w:t>
      </w:r>
      <w:r w:rsidRPr="00A816DF">
        <w:rPr>
          <w:rFonts w:ascii="Times New Roman" w:eastAsia="Times New Roman" w:hAnsi="Times New Roman" w:cs="Times New Roman"/>
          <w:b/>
          <w:bCs/>
          <w:sz w:val="28"/>
          <w:szCs w:val="28"/>
        </w:rPr>
        <w:t>creens</w:t>
      </w:r>
    </w:p>
    <w:p w14:paraId="4595A23C" w14:textId="3A664658" w:rsidR="00B22CCB" w:rsidRPr="00A816DF" w:rsidRDefault="0044799E" w:rsidP="00A816DF">
      <w:pPr>
        <w:spacing w:after="0" w:line="360" w:lineRule="auto"/>
        <w:ind w:left="66"/>
        <w:jc w:val="both"/>
        <w:rPr>
          <w:rFonts w:ascii="Times New Roman" w:eastAsia="Times New Roman" w:hAnsi="Times New Roman" w:cs="Times New Roman"/>
          <w:sz w:val="28"/>
          <w:szCs w:val="28"/>
        </w:rPr>
      </w:pPr>
      <w:r w:rsidRPr="00A816DF">
        <w:rPr>
          <w:rFonts w:ascii="Times New Roman" w:eastAsia="Times New Roman" w:hAnsi="Times New Roman" w:cs="Times New Roman"/>
          <w:sz w:val="28"/>
          <w:szCs w:val="28"/>
        </w:rPr>
        <w:t xml:space="preserve">When a witness states that they find seeing the offender disturbing and that this might make them feel nervous or distressed and this might make them forgetful, afraid, nervous screens are recommended.  Screens are foldable, movable, opaque, temporary, vertical structures used </w:t>
      </w:r>
      <w:r w:rsidR="00B22CCB" w:rsidRPr="00A816DF">
        <w:rPr>
          <w:rFonts w:ascii="Times New Roman" w:eastAsia="Times New Roman" w:hAnsi="Times New Roman" w:cs="Times New Roman"/>
          <w:sz w:val="28"/>
          <w:szCs w:val="28"/>
        </w:rPr>
        <w:t xml:space="preserve">to </w:t>
      </w:r>
      <w:r w:rsidRPr="00A816DF">
        <w:rPr>
          <w:rFonts w:ascii="Times New Roman" w:eastAsia="Times New Roman" w:hAnsi="Times New Roman" w:cs="Times New Roman"/>
          <w:sz w:val="28"/>
          <w:szCs w:val="28"/>
        </w:rPr>
        <w:t xml:space="preserve">obstruct the </w:t>
      </w:r>
      <w:r w:rsidR="00B22CCB" w:rsidRPr="00A816DF">
        <w:rPr>
          <w:rFonts w:ascii="Times New Roman" w:eastAsia="Times New Roman" w:hAnsi="Times New Roman" w:cs="Times New Roman"/>
          <w:sz w:val="28"/>
          <w:szCs w:val="28"/>
        </w:rPr>
        <w:t xml:space="preserve">victim-witness </w:t>
      </w:r>
      <w:r w:rsidRPr="00A816DF">
        <w:rPr>
          <w:rFonts w:ascii="Times New Roman" w:eastAsia="Times New Roman" w:hAnsi="Times New Roman" w:cs="Times New Roman"/>
          <w:sz w:val="28"/>
          <w:szCs w:val="28"/>
        </w:rPr>
        <w:t xml:space="preserve">line of vision so that they do not see the defendant while </w:t>
      </w:r>
      <w:r w:rsidR="00B22CCB" w:rsidRPr="00A816DF">
        <w:rPr>
          <w:rFonts w:ascii="Times New Roman" w:eastAsia="Times New Roman" w:hAnsi="Times New Roman" w:cs="Times New Roman"/>
          <w:sz w:val="28"/>
          <w:szCs w:val="28"/>
        </w:rPr>
        <w:t>giv</w:t>
      </w:r>
      <w:r w:rsidRPr="00A816DF">
        <w:rPr>
          <w:rFonts w:ascii="Times New Roman" w:eastAsia="Times New Roman" w:hAnsi="Times New Roman" w:cs="Times New Roman"/>
          <w:sz w:val="28"/>
          <w:szCs w:val="28"/>
        </w:rPr>
        <w:t>ing</w:t>
      </w:r>
      <w:r w:rsidR="00B22CCB" w:rsidRPr="00A816DF">
        <w:rPr>
          <w:rFonts w:ascii="Times New Roman" w:eastAsia="Times New Roman" w:hAnsi="Times New Roman" w:cs="Times New Roman"/>
          <w:sz w:val="28"/>
          <w:szCs w:val="28"/>
        </w:rPr>
        <w:t xml:space="preserve"> evidence in the same court</w:t>
      </w:r>
      <w:r w:rsidRPr="00A816DF">
        <w:rPr>
          <w:rFonts w:ascii="Times New Roman" w:eastAsia="Times New Roman" w:hAnsi="Times New Roman" w:cs="Times New Roman"/>
          <w:sz w:val="28"/>
          <w:szCs w:val="28"/>
        </w:rPr>
        <w:t xml:space="preserve">room.  They are </w:t>
      </w:r>
      <w:r w:rsidR="00A816DF" w:rsidRPr="00A816DF">
        <w:rPr>
          <w:rFonts w:ascii="Times New Roman" w:eastAsia="Times New Roman" w:hAnsi="Times New Roman" w:cs="Times New Roman"/>
          <w:sz w:val="28"/>
          <w:szCs w:val="28"/>
        </w:rPr>
        <w:t xml:space="preserve">usually installed near an alternative entrance to courtroom but away from the defendant. They are </w:t>
      </w:r>
      <w:r w:rsidRPr="00A816DF">
        <w:rPr>
          <w:rFonts w:ascii="Times New Roman" w:eastAsia="Times New Roman" w:hAnsi="Times New Roman" w:cs="Times New Roman"/>
          <w:sz w:val="28"/>
          <w:szCs w:val="28"/>
        </w:rPr>
        <w:t xml:space="preserve">easy to put in place and </w:t>
      </w:r>
      <w:r w:rsidR="00A816DF" w:rsidRPr="00A816DF">
        <w:rPr>
          <w:rFonts w:ascii="Times New Roman" w:eastAsia="Times New Roman" w:hAnsi="Times New Roman" w:cs="Times New Roman"/>
          <w:sz w:val="28"/>
          <w:szCs w:val="28"/>
        </w:rPr>
        <w:t xml:space="preserve">can be dismantled and removed </w:t>
      </w:r>
      <w:r w:rsidRPr="00A816DF">
        <w:rPr>
          <w:rFonts w:ascii="Times New Roman" w:eastAsia="Times New Roman" w:hAnsi="Times New Roman" w:cs="Times New Roman"/>
          <w:sz w:val="28"/>
          <w:szCs w:val="28"/>
        </w:rPr>
        <w:t xml:space="preserve">within a few minutes. They need to be in place before the witness </w:t>
      </w:r>
      <w:r w:rsidR="00A816DF" w:rsidRPr="00A816DF">
        <w:rPr>
          <w:rFonts w:ascii="Times New Roman" w:eastAsia="Times New Roman" w:hAnsi="Times New Roman" w:cs="Times New Roman"/>
          <w:sz w:val="28"/>
          <w:szCs w:val="28"/>
        </w:rPr>
        <w:t>enters courtroom. Where screens have been used, witnesses have found them useful because not seeing the defendant helped them focus on the judge/magistrate, prosecutor and they legal counsel only.</w:t>
      </w:r>
    </w:p>
    <w:p w14:paraId="35A9570D" w14:textId="199773FE" w:rsidR="00A816DF" w:rsidRDefault="00B22CCB" w:rsidP="00A816DF">
      <w:pPr>
        <w:pStyle w:val="ListParagraph"/>
        <w:numPr>
          <w:ilvl w:val="0"/>
          <w:numId w:val="8"/>
        </w:numPr>
        <w:spacing w:before="240" w:after="240" w:line="276" w:lineRule="auto"/>
        <w:ind w:left="426"/>
        <w:jc w:val="both"/>
        <w:rPr>
          <w:rFonts w:ascii="Times New Roman" w:eastAsia="Times New Roman" w:hAnsi="Times New Roman" w:cs="Times New Roman"/>
          <w:sz w:val="28"/>
          <w:szCs w:val="28"/>
        </w:rPr>
      </w:pPr>
      <w:r w:rsidRPr="0010066B">
        <w:rPr>
          <w:rFonts w:ascii="Times New Roman" w:eastAsia="Times New Roman" w:hAnsi="Times New Roman" w:cs="Times New Roman"/>
          <w:b/>
          <w:bCs/>
          <w:sz w:val="28"/>
          <w:szCs w:val="28"/>
        </w:rPr>
        <w:t xml:space="preserve">Voice </w:t>
      </w:r>
      <w:r w:rsidR="0010066B">
        <w:rPr>
          <w:rFonts w:ascii="Times New Roman" w:eastAsia="Times New Roman" w:hAnsi="Times New Roman" w:cs="Times New Roman"/>
          <w:b/>
          <w:bCs/>
          <w:sz w:val="28"/>
          <w:szCs w:val="28"/>
        </w:rPr>
        <w:t>D</w:t>
      </w:r>
      <w:r w:rsidRPr="0010066B">
        <w:rPr>
          <w:rFonts w:ascii="Times New Roman" w:eastAsia="Times New Roman" w:hAnsi="Times New Roman" w:cs="Times New Roman"/>
          <w:b/>
          <w:bCs/>
          <w:sz w:val="28"/>
          <w:szCs w:val="28"/>
        </w:rPr>
        <w:t>istortion</w:t>
      </w:r>
    </w:p>
    <w:p w14:paraId="438138C7" w14:textId="5FF86901" w:rsidR="00B22CCB" w:rsidRPr="00A816DF" w:rsidRDefault="00667065" w:rsidP="006806A2">
      <w:pPr>
        <w:spacing w:before="240" w:after="240" w:line="36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Technical </w:t>
      </w:r>
      <w:r w:rsidR="00A816DF">
        <w:rPr>
          <w:rFonts w:ascii="Times New Roman" w:eastAsia="Times New Roman" w:hAnsi="Times New Roman" w:cs="Times New Roman"/>
          <w:sz w:val="28"/>
          <w:szCs w:val="28"/>
        </w:rPr>
        <w:t xml:space="preserve">alteration of the sound of a witnesses’ voice </w:t>
      </w:r>
      <w:r w:rsidR="001519A7">
        <w:rPr>
          <w:rFonts w:ascii="Times New Roman" w:eastAsia="Times New Roman" w:hAnsi="Times New Roman" w:cs="Times New Roman"/>
          <w:sz w:val="28"/>
          <w:szCs w:val="28"/>
        </w:rPr>
        <w:t xml:space="preserve">is a service provided by forensic audio specialists. A change in how the witness’s voice sounds </w:t>
      </w:r>
      <w:r>
        <w:rPr>
          <w:rFonts w:ascii="Times New Roman" w:eastAsia="Times New Roman" w:hAnsi="Times New Roman" w:cs="Times New Roman"/>
          <w:sz w:val="28"/>
          <w:szCs w:val="28"/>
        </w:rPr>
        <w:t xml:space="preserve">might be </w:t>
      </w:r>
      <w:r w:rsidR="001519A7">
        <w:rPr>
          <w:rFonts w:ascii="Times New Roman" w:eastAsia="Times New Roman" w:hAnsi="Times New Roman" w:cs="Times New Roman"/>
          <w:sz w:val="28"/>
          <w:szCs w:val="28"/>
        </w:rPr>
        <w:t>necessary</w:t>
      </w:r>
      <w:r>
        <w:rPr>
          <w:rFonts w:ascii="Times New Roman" w:eastAsia="Times New Roman" w:hAnsi="Times New Roman" w:cs="Times New Roman"/>
          <w:sz w:val="28"/>
          <w:szCs w:val="28"/>
        </w:rPr>
        <w:t xml:space="preserve"> to protect their identity when presenting evidence </w:t>
      </w:r>
      <w:r w:rsidR="00FA105A">
        <w:rPr>
          <w:rFonts w:ascii="Times New Roman" w:eastAsia="Times New Roman" w:hAnsi="Times New Roman" w:cs="Times New Roman"/>
          <w:sz w:val="28"/>
          <w:szCs w:val="28"/>
        </w:rPr>
        <w:t xml:space="preserve">either </w:t>
      </w:r>
      <w:r w:rsidR="0003633B">
        <w:rPr>
          <w:rFonts w:ascii="Times New Roman" w:eastAsia="Times New Roman" w:hAnsi="Times New Roman" w:cs="Times New Roman"/>
          <w:sz w:val="28"/>
          <w:szCs w:val="28"/>
        </w:rPr>
        <w:t>via</w:t>
      </w:r>
      <w:r>
        <w:rPr>
          <w:rFonts w:ascii="Times New Roman" w:eastAsia="Times New Roman" w:hAnsi="Times New Roman" w:cs="Times New Roman"/>
          <w:sz w:val="28"/>
          <w:szCs w:val="28"/>
        </w:rPr>
        <w:t xml:space="preserve"> video</w:t>
      </w:r>
      <w:r w:rsidR="000363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link</w:t>
      </w:r>
      <w:r w:rsidR="00FA105A">
        <w:rPr>
          <w:rFonts w:ascii="Times New Roman" w:eastAsia="Times New Roman" w:hAnsi="Times New Roman" w:cs="Times New Roman"/>
          <w:sz w:val="28"/>
          <w:szCs w:val="28"/>
        </w:rPr>
        <w:t xml:space="preserve"> or pre-recorded evidence</w:t>
      </w:r>
      <w:r w:rsidR="0003633B">
        <w:rPr>
          <w:rFonts w:ascii="Times New Roman" w:eastAsia="Times New Roman" w:hAnsi="Times New Roman" w:cs="Times New Roman"/>
          <w:sz w:val="28"/>
          <w:szCs w:val="28"/>
        </w:rPr>
        <w:t xml:space="preserve">.  Maintaining the anonymity </w:t>
      </w:r>
      <w:r w:rsidR="00A816DF">
        <w:rPr>
          <w:rFonts w:ascii="Times New Roman" w:eastAsia="Times New Roman" w:hAnsi="Times New Roman" w:cs="Times New Roman"/>
          <w:sz w:val="28"/>
          <w:szCs w:val="28"/>
        </w:rPr>
        <w:t xml:space="preserve">of witnesses </w:t>
      </w:r>
      <w:r w:rsidR="0003633B">
        <w:rPr>
          <w:rFonts w:ascii="Times New Roman" w:eastAsia="Times New Roman" w:hAnsi="Times New Roman" w:cs="Times New Roman"/>
          <w:sz w:val="28"/>
          <w:szCs w:val="28"/>
        </w:rPr>
        <w:t>may be necessary if they are otherwise known to the defendant</w:t>
      </w:r>
      <w:r w:rsidR="00036F1A">
        <w:rPr>
          <w:rFonts w:ascii="Times New Roman" w:eastAsia="Times New Roman" w:hAnsi="Times New Roman" w:cs="Times New Roman"/>
          <w:sz w:val="28"/>
          <w:szCs w:val="28"/>
        </w:rPr>
        <w:t xml:space="preserve">, </w:t>
      </w:r>
      <w:r w:rsidR="001519A7">
        <w:rPr>
          <w:rFonts w:ascii="Times New Roman" w:eastAsia="Times New Roman" w:hAnsi="Times New Roman" w:cs="Times New Roman"/>
          <w:sz w:val="28"/>
          <w:szCs w:val="28"/>
        </w:rPr>
        <w:t xml:space="preserve">or if they could be identified </w:t>
      </w:r>
      <w:r w:rsidR="0003633B">
        <w:rPr>
          <w:rFonts w:ascii="Times New Roman" w:eastAsia="Times New Roman" w:hAnsi="Times New Roman" w:cs="Times New Roman"/>
          <w:sz w:val="28"/>
          <w:szCs w:val="28"/>
        </w:rPr>
        <w:t>using their normal voice</w:t>
      </w:r>
      <w:r w:rsidR="00036F1A">
        <w:rPr>
          <w:rFonts w:ascii="Times New Roman" w:eastAsia="Times New Roman" w:hAnsi="Times New Roman" w:cs="Times New Roman"/>
          <w:sz w:val="28"/>
          <w:szCs w:val="28"/>
        </w:rPr>
        <w:t xml:space="preserve"> and</w:t>
      </w:r>
      <w:r w:rsidR="001519A7">
        <w:rPr>
          <w:rFonts w:ascii="Times New Roman" w:eastAsia="Times New Roman" w:hAnsi="Times New Roman" w:cs="Times New Roman"/>
          <w:sz w:val="28"/>
          <w:szCs w:val="28"/>
        </w:rPr>
        <w:t>/or</w:t>
      </w:r>
      <w:r w:rsidR="00036F1A">
        <w:rPr>
          <w:rFonts w:ascii="Times New Roman" w:eastAsia="Times New Roman" w:hAnsi="Times New Roman" w:cs="Times New Roman"/>
          <w:sz w:val="28"/>
          <w:szCs w:val="28"/>
        </w:rPr>
        <w:t xml:space="preserve"> if divulging their identity would put them or their family at risk.</w:t>
      </w:r>
      <w:r w:rsidR="0010066B">
        <w:rPr>
          <w:rFonts w:ascii="Times New Roman" w:eastAsia="Times New Roman" w:hAnsi="Times New Roman" w:cs="Times New Roman"/>
          <w:sz w:val="28"/>
          <w:szCs w:val="28"/>
        </w:rPr>
        <w:t xml:space="preserve"> Such special measures are applied w</w:t>
      </w:r>
      <w:r w:rsidR="00FA105A">
        <w:rPr>
          <w:rFonts w:ascii="Times New Roman" w:eastAsia="Times New Roman" w:hAnsi="Times New Roman" w:cs="Times New Roman"/>
          <w:sz w:val="28"/>
          <w:szCs w:val="28"/>
        </w:rPr>
        <w:t>here</w:t>
      </w:r>
      <w:r w:rsidR="0010066B">
        <w:rPr>
          <w:rFonts w:ascii="Times New Roman" w:eastAsia="Times New Roman" w:hAnsi="Times New Roman" w:cs="Times New Roman"/>
          <w:sz w:val="28"/>
          <w:szCs w:val="28"/>
        </w:rPr>
        <w:t xml:space="preserve"> witness safety i</w:t>
      </w:r>
      <w:r w:rsidR="00FA105A">
        <w:rPr>
          <w:rFonts w:ascii="Times New Roman" w:eastAsia="Times New Roman" w:hAnsi="Times New Roman" w:cs="Times New Roman"/>
          <w:sz w:val="28"/>
          <w:szCs w:val="28"/>
        </w:rPr>
        <w:t>s paramount to their participation i</w:t>
      </w:r>
      <w:r w:rsidR="0010066B">
        <w:rPr>
          <w:rFonts w:ascii="Times New Roman" w:eastAsia="Times New Roman" w:hAnsi="Times New Roman" w:cs="Times New Roman"/>
          <w:sz w:val="28"/>
          <w:szCs w:val="28"/>
        </w:rPr>
        <w:t xml:space="preserve">n </w:t>
      </w:r>
      <w:r w:rsidR="00FA105A">
        <w:rPr>
          <w:rFonts w:ascii="Times New Roman" w:eastAsia="Times New Roman" w:hAnsi="Times New Roman" w:cs="Times New Roman"/>
          <w:sz w:val="28"/>
          <w:szCs w:val="28"/>
        </w:rPr>
        <w:t xml:space="preserve">criminal proceedings </w:t>
      </w:r>
      <w:r w:rsidR="0010066B">
        <w:rPr>
          <w:rFonts w:ascii="Times New Roman" w:eastAsia="Times New Roman" w:hAnsi="Times New Roman" w:cs="Times New Roman"/>
          <w:sz w:val="28"/>
          <w:szCs w:val="28"/>
        </w:rPr>
        <w:t>e.g. for protected witnesses</w:t>
      </w:r>
      <w:r w:rsidR="00B22CCB" w:rsidRPr="00A816DF">
        <w:rPr>
          <w:rFonts w:ascii="Times New Roman" w:eastAsia="Times New Roman" w:hAnsi="Times New Roman" w:cs="Times New Roman"/>
          <w:sz w:val="28"/>
          <w:szCs w:val="28"/>
        </w:rPr>
        <w:t xml:space="preserve"> </w:t>
      </w:r>
      <w:r w:rsidR="0010066B">
        <w:rPr>
          <w:rFonts w:ascii="Times New Roman" w:eastAsia="Times New Roman" w:hAnsi="Times New Roman" w:cs="Times New Roman"/>
          <w:sz w:val="28"/>
          <w:szCs w:val="28"/>
        </w:rPr>
        <w:t>or</w:t>
      </w:r>
      <w:r w:rsidR="00E949A9">
        <w:rPr>
          <w:rFonts w:ascii="Times New Roman" w:eastAsia="Times New Roman" w:hAnsi="Times New Roman" w:cs="Times New Roman"/>
          <w:sz w:val="28"/>
          <w:szCs w:val="28"/>
        </w:rPr>
        <w:t xml:space="preserve"> in the case of</w:t>
      </w:r>
      <w:r w:rsidR="00B22CCB" w:rsidRPr="00A816DF">
        <w:rPr>
          <w:rFonts w:ascii="Times New Roman" w:eastAsia="Times New Roman" w:hAnsi="Times New Roman" w:cs="Times New Roman"/>
          <w:sz w:val="28"/>
          <w:szCs w:val="28"/>
        </w:rPr>
        <w:t xml:space="preserve"> offender turned state witness (plea bargaining).</w:t>
      </w:r>
    </w:p>
    <w:p w14:paraId="03250D7B" w14:textId="4CC17E4F" w:rsidR="00FA105A" w:rsidRDefault="00B22CCB" w:rsidP="00FA105A">
      <w:pPr>
        <w:pStyle w:val="ListParagraph"/>
        <w:numPr>
          <w:ilvl w:val="0"/>
          <w:numId w:val="8"/>
        </w:numPr>
        <w:spacing w:after="0" w:line="360" w:lineRule="auto"/>
        <w:ind w:left="426"/>
        <w:jc w:val="both"/>
        <w:rPr>
          <w:rFonts w:ascii="Times New Roman" w:eastAsia="Times New Roman" w:hAnsi="Times New Roman" w:cs="Times New Roman"/>
          <w:sz w:val="28"/>
          <w:szCs w:val="28"/>
        </w:rPr>
      </w:pPr>
      <w:r w:rsidRPr="00FA105A">
        <w:rPr>
          <w:rFonts w:ascii="Times New Roman" w:eastAsia="Times New Roman" w:hAnsi="Times New Roman" w:cs="Times New Roman"/>
          <w:b/>
          <w:bCs/>
          <w:sz w:val="28"/>
          <w:szCs w:val="28"/>
        </w:rPr>
        <w:t xml:space="preserve">Closed </w:t>
      </w:r>
      <w:r w:rsidR="00DC3CAB">
        <w:rPr>
          <w:rFonts w:ascii="Times New Roman" w:eastAsia="Times New Roman" w:hAnsi="Times New Roman" w:cs="Times New Roman"/>
          <w:b/>
          <w:bCs/>
          <w:sz w:val="28"/>
          <w:szCs w:val="28"/>
        </w:rPr>
        <w:t xml:space="preserve">Hearing </w:t>
      </w:r>
      <w:r w:rsidRPr="00FA105A">
        <w:rPr>
          <w:rFonts w:ascii="Times New Roman" w:eastAsia="Times New Roman" w:hAnsi="Times New Roman" w:cs="Times New Roman"/>
          <w:b/>
          <w:bCs/>
          <w:sz w:val="28"/>
          <w:szCs w:val="28"/>
        </w:rPr>
        <w:t xml:space="preserve">(in-camera) </w:t>
      </w:r>
      <w:r w:rsidR="00E455C6">
        <w:rPr>
          <w:rFonts w:ascii="Times New Roman" w:eastAsia="Times New Roman" w:hAnsi="Times New Roman" w:cs="Times New Roman"/>
          <w:b/>
          <w:bCs/>
          <w:sz w:val="28"/>
          <w:szCs w:val="28"/>
        </w:rPr>
        <w:t>S</w:t>
      </w:r>
      <w:r w:rsidRPr="00FA105A">
        <w:rPr>
          <w:rFonts w:ascii="Times New Roman" w:eastAsia="Times New Roman" w:hAnsi="Times New Roman" w:cs="Times New Roman"/>
          <w:b/>
          <w:bCs/>
          <w:sz w:val="28"/>
          <w:szCs w:val="28"/>
        </w:rPr>
        <w:t>essions</w:t>
      </w:r>
      <w:r w:rsidR="00FA105A" w:rsidRPr="00FA105A">
        <w:rPr>
          <w:rFonts w:ascii="Times New Roman" w:eastAsia="Times New Roman" w:hAnsi="Times New Roman" w:cs="Times New Roman"/>
          <w:sz w:val="28"/>
          <w:szCs w:val="28"/>
        </w:rPr>
        <w:t xml:space="preserve"> </w:t>
      </w:r>
    </w:p>
    <w:p w14:paraId="578E1421" w14:textId="4D5F8FC3" w:rsidR="00B22CCB" w:rsidRDefault="00FA105A" w:rsidP="00DC3CAB">
      <w:pPr>
        <w:spacing w:after="0" w:line="36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w:t>
      </w:r>
      <w:r w:rsidR="00175E1D">
        <w:rPr>
          <w:rFonts w:ascii="Times New Roman" w:eastAsia="Times New Roman" w:hAnsi="Times New Roman" w:cs="Times New Roman"/>
          <w:sz w:val="28"/>
          <w:szCs w:val="28"/>
        </w:rPr>
        <w:t xml:space="preserve">trials </w:t>
      </w:r>
      <w:r w:rsidR="00DC3CAB">
        <w:rPr>
          <w:rFonts w:ascii="Times New Roman" w:eastAsia="Times New Roman" w:hAnsi="Times New Roman" w:cs="Times New Roman"/>
          <w:sz w:val="28"/>
          <w:szCs w:val="28"/>
        </w:rPr>
        <w:t>where sensitive</w:t>
      </w:r>
      <w:r w:rsidR="00175E1D">
        <w:rPr>
          <w:rFonts w:ascii="Times New Roman" w:eastAsia="Times New Roman" w:hAnsi="Times New Roman" w:cs="Times New Roman"/>
          <w:sz w:val="28"/>
          <w:szCs w:val="28"/>
        </w:rPr>
        <w:t>, confidential, private</w:t>
      </w:r>
      <w:r w:rsidR="00DC3CAB">
        <w:rPr>
          <w:rFonts w:ascii="Times New Roman" w:eastAsia="Times New Roman" w:hAnsi="Times New Roman" w:cs="Times New Roman"/>
          <w:sz w:val="28"/>
          <w:szCs w:val="28"/>
        </w:rPr>
        <w:t xml:space="preserve"> information is presented, </w:t>
      </w:r>
      <w:r>
        <w:rPr>
          <w:rFonts w:ascii="Times New Roman" w:eastAsia="Times New Roman" w:hAnsi="Times New Roman" w:cs="Times New Roman"/>
          <w:sz w:val="28"/>
          <w:szCs w:val="28"/>
        </w:rPr>
        <w:t xml:space="preserve">members of the pubic might not be allowed to </w:t>
      </w:r>
      <w:r w:rsidR="00175E1D">
        <w:rPr>
          <w:rFonts w:ascii="Times New Roman" w:eastAsia="Times New Roman" w:hAnsi="Times New Roman" w:cs="Times New Roman"/>
          <w:sz w:val="28"/>
          <w:szCs w:val="28"/>
        </w:rPr>
        <w:t>observe</w:t>
      </w:r>
      <w:r>
        <w:rPr>
          <w:rFonts w:ascii="Times New Roman" w:eastAsia="Times New Roman" w:hAnsi="Times New Roman" w:cs="Times New Roman"/>
          <w:sz w:val="28"/>
          <w:szCs w:val="28"/>
        </w:rPr>
        <w:t xml:space="preserve"> court proceedings. O</w:t>
      </w:r>
      <w:r w:rsidRPr="00FA105A">
        <w:rPr>
          <w:rFonts w:ascii="Times New Roman" w:eastAsia="Times New Roman" w:hAnsi="Times New Roman" w:cs="Times New Roman"/>
          <w:sz w:val="28"/>
          <w:szCs w:val="28"/>
        </w:rPr>
        <w:t xml:space="preserve">nly certain people </w:t>
      </w:r>
      <w:r>
        <w:rPr>
          <w:rFonts w:ascii="Times New Roman" w:eastAsia="Times New Roman" w:hAnsi="Times New Roman" w:cs="Times New Roman"/>
          <w:sz w:val="28"/>
          <w:szCs w:val="28"/>
        </w:rPr>
        <w:t xml:space="preserve">directly involved in the trial may be </w:t>
      </w:r>
      <w:r w:rsidRPr="00FA105A">
        <w:rPr>
          <w:rFonts w:ascii="Times New Roman" w:eastAsia="Times New Roman" w:hAnsi="Times New Roman" w:cs="Times New Roman"/>
          <w:sz w:val="28"/>
          <w:szCs w:val="28"/>
        </w:rPr>
        <w:t xml:space="preserve">allowed </w:t>
      </w:r>
      <w:r>
        <w:rPr>
          <w:rFonts w:ascii="Times New Roman" w:eastAsia="Times New Roman" w:hAnsi="Times New Roman" w:cs="Times New Roman"/>
          <w:sz w:val="28"/>
          <w:szCs w:val="28"/>
        </w:rPr>
        <w:t xml:space="preserve">to </w:t>
      </w:r>
      <w:r w:rsidRPr="00FA105A">
        <w:rPr>
          <w:rFonts w:ascii="Times New Roman" w:eastAsia="Times New Roman" w:hAnsi="Times New Roman" w:cs="Times New Roman"/>
          <w:sz w:val="28"/>
          <w:szCs w:val="28"/>
        </w:rPr>
        <w:t>participate or to be present in the courtroom. Further restrictions could include limiting information that one can access on the discussion</w:t>
      </w:r>
      <w:r>
        <w:rPr>
          <w:rFonts w:ascii="Times New Roman" w:eastAsia="Times New Roman" w:hAnsi="Times New Roman" w:cs="Times New Roman"/>
          <w:sz w:val="28"/>
          <w:szCs w:val="28"/>
        </w:rPr>
        <w:t xml:space="preserve"> </w:t>
      </w:r>
      <w:r w:rsidR="00DC3CAB">
        <w:rPr>
          <w:rFonts w:ascii="Times New Roman" w:eastAsia="Times New Roman" w:hAnsi="Times New Roman" w:cs="Times New Roman"/>
          <w:sz w:val="28"/>
          <w:szCs w:val="28"/>
        </w:rPr>
        <w:t xml:space="preserve">preceding their appearance </w:t>
      </w:r>
      <w:r>
        <w:rPr>
          <w:rFonts w:ascii="Times New Roman" w:eastAsia="Times New Roman" w:hAnsi="Times New Roman" w:cs="Times New Roman"/>
          <w:sz w:val="28"/>
          <w:szCs w:val="28"/>
        </w:rPr>
        <w:t xml:space="preserve">and/or questions that one can ask. </w:t>
      </w:r>
      <w:r w:rsidR="00DC3CAB">
        <w:rPr>
          <w:rFonts w:ascii="Times New Roman" w:eastAsia="Times New Roman" w:hAnsi="Times New Roman" w:cs="Times New Roman"/>
          <w:sz w:val="28"/>
          <w:szCs w:val="28"/>
        </w:rPr>
        <w:t xml:space="preserve">Closed sessions have been found helpful for </w:t>
      </w:r>
      <w:r w:rsidR="00B22CCB" w:rsidRPr="005A37A9">
        <w:rPr>
          <w:rFonts w:ascii="Times New Roman" w:eastAsia="Times New Roman" w:hAnsi="Times New Roman" w:cs="Times New Roman"/>
          <w:sz w:val="28"/>
          <w:szCs w:val="28"/>
        </w:rPr>
        <w:t>child witnesses</w:t>
      </w:r>
      <w:r w:rsidR="00DC3CAB">
        <w:rPr>
          <w:rFonts w:ascii="Times New Roman" w:eastAsia="Times New Roman" w:hAnsi="Times New Roman" w:cs="Times New Roman"/>
          <w:sz w:val="28"/>
          <w:szCs w:val="28"/>
        </w:rPr>
        <w:t xml:space="preserve">, vulnerable and/or </w:t>
      </w:r>
      <w:r w:rsidR="00B22CCB" w:rsidRPr="005A37A9">
        <w:rPr>
          <w:rFonts w:ascii="Times New Roman" w:eastAsia="Times New Roman" w:hAnsi="Times New Roman" w:cs="Times New Roman"/>
          <w:sz w:val="28"/>
          <w:szCs w:val="28"/>
        </w:rPr>
        <w:t>intimidated witnesses</w:t>
      </w:r>
      <w:r w:rsidR="00DC3CAB">
        <w:rPr>
          <w:rFonts w:ascii="Times New Roman" w:eastAsia="Times New Roman" w:hAnsi="Times New Roman" w:cs="Times New Roman"/>
          <w:sz w:val="28"/>
          <w:szCs w:val="28"/>
        </w:rPr>
        <w:t xml:space="preserve"> in cases of terrorism, sexual assault, or touching on matters of national security, of organised crime and where witness is at risk e.g. cases of banditry, kidnap for ransom, etc</w:t>
      </w:r>
      <w:r w:rsidR="00175E1D">
        <w:rPr>
          <w:rFonts w:ascii="Times New Roman" w:eastAsia="Times New Roman" w:hAnsi="Times New Roman" w:cs="Times New Roman"/>
          <w:sz w:val="28"/>
          <w:szCs w:val="28"/>
        </w:rPr>
        <w:t>.</w:t>
      </w:r>
    </w:p>
    <w:p w14:paraId="5D997335" w14:textId="77777777" w:rsidR="00E455C6" w:rsidRDefault="00E455C6" w:rsidP="00DC3CAB">
      <w:pPr>
        <w:spacing w:after="0" w:line="360" w:lineRule="auto"/>
        <w:ind w:left="66"/>
        <w:jc w:val="both"/>
        <w:rPr>
          <w:rFonts w:ascii="Times New Roman" w:eastAsia="Times New Roman" w:hAnsi="Times New Roman" w:cs="Times New Roman"/>
          <w:sz w:val="28"/>
          <w:szCs w:val="28"/>
        </w:rPr>
      </w:pPr>
    </w:p>
    <w:p w14:paraId="24BDC230" w14:textId="77777777" w:rsidR="00B22CCB" w:rsidRPr="00175E1D" w:rsidRDefault="00B22CCB" w:rsidP="00175E1D">
      <w:pPr>
        <w:pStyle w:val="ListParagraph"/>
        <w:numPr>
          <w:ilvl w:val="0"/>
          <w:numId w:val="8"/>
        </w:numPr>
        <w:spacing w:after="0" w:line="360" w:lineRule="auto"/>
        <w:ind w:left="426"/>
        <w:jc w:val="both"/>
        <w:rPr>
          <w:rFonts w:ascii="Times New Roman" w:eastAsia="Times New Roman" w:hAnsi="Times New Roman" w:cs="Times New Roman"/>
          <w:b/>
          <w:bCs/>
          <w:sz w:val="28"/>
          <w:szCs w:val="28"/>
        </w:rPr>
      </w:pPr>
      <w:r w:rsidRPr="00175E1D">
        <w:rPr>
          <w:rFonts w:ascii="Times New Roman" w:eastAsia="Times New Roman" w:hAnsi="Times New Roman" w:cs="Times New Roman"/>
          <w:b/>
          <w:bCs/>
          <w:sz w:val="28"/>
          <w:szCs w:val="28"/>
        </w:rPr>
        <w:t>Video-link</w:t>
      </w:r>
    </w:p>
    <w:p w14:paraId="1ECF7BFD" w14:textId="3A268EEB" w:rsidR="00B22CCB" w:rsidRDefault="005001BB" w:rsidP="00E61E7E">
      <w:pPr>
        <w:spacing w:after="0" w:line="36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Court proceedings allowing either defendant or witnesses to attend court via video link is common and very useful in certain cases. Provision of video link can either be from another part of the court building or remotely from elsewhere from a location within the court’s jurisdiction. The equipment must belong to the judiciary and information collected, processed, shared and stored in accordance with judiciary guidelines. </w:t>
      </w:r>
      <w:r w:rsidR="00385B0A">
        <w:rPr>
          <w:rFonts w:ascii="Times New Roman" w:eastAsia="Times New Roman" w:hAnsi="Times New Roman" w:cs="Times New Roman"/>
          <w:sz w:val="28"/>
          <w:szCs w:val="28"/>
        </w:rPr>
        <w:t>Video link</w:t>
      </w:r>
      <w:r>
        <w:rPr>
          <w:rFonts w:ascii="Times New Roman" w:eastAsia="Times New Roman" w:hAnsi="Times New Roman" w:cs="Times New Roman"/>
          <w:sz w:val="28"/>
          <w:szCs w:val="28"/>
        </w:rPr>
        <w:t xml:space="preserve"> has been useful for </w:t>
      </w:r>
      <w:r w:rsidR="00350C63">
        <w:rPr>
          <w:rFonts w:ascii="Times New Roman" w:eastAsia="Times New Roman" w:hAnsi="Times New Roman" w:cs="Times New Roman"/>
          <w:sz w:val="28"/>
          <w:szCs w:val="28"/>
        </w:rPr>
        <w:t xml:space="preserve">cases involving dangerous criminals as well as </w:t>
      </w:r>
      <w:r>
        <w:rPr>
          <w:rFonts w:ascii="Times New Roman" w:eastAsia="Times New Roman" w:hAnsi="Times New Roman" w:cs="Times New Roman"/>
          <w:sz w:val="28"/>
          <w:szCs w:val="28"/>
        </w:rPr>
        <w:t>VIWs</w:t>
      </w:r>
      <w:r w:rsidR="00350C63">
        <w:rPr>
          <w:rFonts w:ascii="Times New Roman" w:eastAsia="Times New Roman" w:hAnsi="Times New Roman" w:cs="Times New Roman"/>
          <w:sz w:val="28"/>
          <w:szCs w:val="28"/>
        </w:rPr>
        <w:t xml:space="preserve">. When moving dangerous criminal between custody and court poses a risk of their escape or ambush by fellow criminals and further danger to staff ferrying the suspect, evidence by </w:t>
      </w:r>
      <w:r w:rsidR="00385B0A">
        <w:rPr>
          <w:rFonts w:ascii="Times New Roman" w:eastAsia="Times New Roman" w:hAnsi="Times New Roman" w:cs="Times New Roman"/>
          <w:sz w:val="28"/>
          <w:szCs w:val="28"/>
        </w:rPr>
        <w:t>video link</w:t>
      </w:r>
      <w:r w:rsidR="00350C63">
        <w:rPr>
          <w:rFonts w:ascii="Times New Roman" w:eastAsia="Times New Roman" w:hAnsi="Times New Roman" w:cs="Times New Roman"/>
          <w:sz w:val="28"/>
          <w:szCs w:val="28"/>
        </w:rPr>
        <w:t xml:space="preserve"> is preferred. Vulnerable and/or Intimidated Witnesses deemed to be at ‘high risk’ or </w:t>
      </w:r>
      <w:r w:rsidR="00385B0A">
        <w:rPr>
          <w:rFonts w:ascii="Times New Roman" w:eastAsia="Times New Roman" w:hAnsi="Times New Roman" w:cs="Times New Roman"/>
          <w:sz w:val="28"/>
          <w:szCs w:val="28"/>
        </w:rPr>
        <w:t>who could</w:t>
      </w:r>
      <w:r>
        <w:rPr>
          <w:rFonts w:ascii="Times New Roman" w:eastAsia="Times New Roman" w:hAnsi="Times New Roman" w:cs="Times New Roman"/>
          <w:sz w:val="28"/>
          <w:szCs w:val="28"/>
        </w:rPr>
        <w:t xml:space="preserve"> become anxious, fearful or forgetful if they meet the defendant or their associates on the court</w:t>
      </w:r>
      <w:r w:rsidR="00350C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premises court premises, s participate in </w:t>
      </w:r>
      <w:r w:rsidR="00B22CCB" w:rsidRPr="00175E1D">
        <w:rPr>
          <w:rFonts w:ascii="Times New Roman" w:eastAsia="Times New Roman" w:hAnsi="Times New Roman" w:cs="Times New Roman"/>
          <w:sz w:val="28"/>
          <w:szCs w:val="28"/>
        </w:rPr>
        <w:t>a separate part of the court; or remote judicially approved location away from court building.</w:t>
      </w:r>
    </w:p>
    <w:p w14:paraId="437AD1AC" w14:textId="77777777" w:rsidR="00CF2885" w:rsidRPr="00175E1D" w:rsidRDefault="00CF2885" w:rsidP="00E61E7E">
      <w:pPr>
        <w:spacing w:after="0" w:line="360" w:lineRule="auto"/>
        <w:ind w:left="66"/>
        <w:jc w:val="both"/>
        <w:rPr>
          <w:rFonts w:ascii="Times New Roman" w:eastAsia="Times New Roman" w:hAnsi="Times New Roman" w:cs="Times New Roman"/>
          <w:sz w:val="28"/>
          <w:szCs w:val="28"/>
        </w:rPr>
      </w:pPr>
    </w:p>
    <w:p w14:paraId="26C08E54" w14:textId="760147BD" w:rsidR="00B22CCB" w:rsidRPr="00E61E7E" w:rsidRDefault="00B22CCB" w:rsidP="00E61E7E">
      <w:pPr>
        <w:pStyle w:val="ListParagraph"/>
        <w:numPr>
          <w:ilvl w:val="0"/>
          <w:numId w:val="8"/>
        </w:numPr>
        <w:spacing w:after="0" w:line="360" w:lineRule="auto"/>
        <w:ind w:left="426"/>
        <w:jc w:val="both"/>
        <w:rPr>
          <w:rFonts w:ascii="Times New Roman" w:eastAsia="Times New Roman" w:hAnsi="Times New Roman" w:cs="Times New Roman"/>
          <w:b/>
          <w:bCs/>
          <w:sz w:val="28"/>
          <w:szCs w:val="28"/>
        </w:rPr>
      </w:pPr>
      <w:r w:rsidRPr="00E61E7E">
        <w:rPr>
          <w:rFonts w:ascii="Times New Roman" w:eastAsia="Times New Roman" w:hAnsi="Times New Roman" w:cs="Times New Roman"/>
          <w:b/>
          <w:bCs/>
          <w:sz w:val="28"/>
          <w:szCs w:val="28"/>
        </w:rPr>
        <w:t>Intermediar</w:t>
      </w:r>
      <w:r w:rsidR="00A51713">
        <w:rPr>
          <w:rFonts w:ascii="Times New Roman" w:eastAsia="Times New Roman" w:hAnsi="Times New Roman" w:cs="Times New Roman"/>
          <w:b/>
          <w:bCs/>
          <w:sz w:val="28"/>
          <w:szCs w:val="28"/>
        </w:rPr>
        <w:t xml:space="preserve">y </w:t>
      </w:r>
      <w:r w:rsidR="00E455C6">
        <w:rPr>
          <w:rFonts w:ascii="Times New Roman" w:eastAsia="Times New Roman" w:hAnsi="Times New Roman" w:cs="Times New Roman"/>
          <w:b/>
          <w:bCs/>
          <w:sz w:val="28"/>
          <w:szCs w:val="28"/>
        </w:rPr>
        <w:t>Handbook</w:t>
      </w:r>
    </w:p>
    <w:p w14:paraId="4420F310" w14:textId="1FA34C0B" w:rsidR="00B22CCB" w:rsidRDefault="00A51713" w:rsidP="00E61E7E">
      <w:pPr>
        <w:spacing w:after="0" w:line="36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Intermediar</w:t>
      </w:r>
      <w:r w:rsidR="004474DB">
        <w:rPr>
          <w:rFonts w:ascii="Times New Roman" w:eastAsia="Times New Roman" w:hAnsi="Times New Roman" w:cs="Times New Roman"/>
          <w:sz w:val="28"/>
          <w:szCs w:val="28"/>
        </w:rPr>
        <w:t>y handbooks</w:t>
      </w:r>
      <w:r>
        <w:rPr>
          <w:rFonts w:ascii="Times New Roman" w:eastAsia="Times New Roman" w:hAnsi="Times New Roman" w:cs="Times New Roman"/>
          <w:sz w:val="28"/>
          <w:szCs w:val="28"/>
        </w:rPr>
        <w:t xml:space="preserve"> are a </w:t>
      </w:r>
      <w:r w:rsidR="00E61E7E">
        <w:rPr>
          <w:rFonts w:ascii="Times New Roman" w:eastAsia="Times New Roman" w:hAnsi="Times New Roman" w:cs="Times New Roman"/>
          <w:sz w:val="28"/>
          <w:szCs w:val="28"/>
        </w:rPr>
        <w:t xml:space="preserve">less-used but very </w:t>
      </w:r>
      <w:r>
        <w:rPr>
          <w:rFonts w:ascii="Times New Roman" w:eastAsia="Times New Roman" w:hAnsi="Times New Roman" w:cs="Times New Roman"/>
          <w:sz w:val="28"/>
          <w:szCs w:val="28"/>
        </w:rPr>
        <w:t>helpful communication aid used</w:t>
      </w:r>
      <w:r w:rsidR="004474DB">
        <w:rPr>
          <w:rFonts w:ascii="Times New Roman" w:eastAsia="Times New Roman" w:hAnsi="Times New Roman" w:cs="Times New Roman"/>
          <w:sz w:val="28"/>
          <w:szCs w:val="28"/>
        </w:rPr>
        <w:t xml:space="preserve"> by communication specialists to help two-way between hearing impaired individuals, </w:t>
      </w:r>
      <w:r>
        <w:rPr>
          <w:rFonts w:ascii="Times New Roman" w:eastAsia="Times New Roman" w:hAnsi="Times New Roman" w:cs="Times New Roman"/>
          <w:sz w:val="28"/>
          <w:szCs w:val="28"/>
        </w:rPr>
        <w:t xml:space="preserve">child </w:t>
      </w:r>
      <w:r w:rsidR="004474DB">
        <w:rPr>
          <w:rFonts w:ascii="Times New Roman" w:eastAsia="Times New Roman" w:hAnsi="Times New Roman" w:cs="Times New Roman"/>
          <w:sz w:val="28"/>
          <w:szCs w:val="28"/>
        </w:rPr>
        <w:t xml:space="preserve">witnesses, those with mental disabilities or disorders </w:t>
      </w:r>
      <w:r>
        <w:rPr>
          <w:rFonts w:ascii="Times New Roman" w:eastAsia="Times New Roman" w:hAnsi="Times New Roman" w:cs="Times New Roman"/>
          <w:sz w:val="28"/>
          <w:szCs w:val="28"/>
        </w:rPr>
        <w:t>to</w:t>
      </w:r>
      <w:r w:rsidR="004474DB">
        <w:rPr>
          <w:rFonts w:ascii="Times New Roman" w:eastAsia="Times New Roman" w:hAnsi="Times New Roman" w:cs="Times New Roman"/>
          <w:sz w:val="28"/>
          <w:szCs w:val="28"/>
        </w:rPr>
        <w:t xml:space="preserve"> give evidence to the police and court during trials. The booklets are designed to contain pictures </w:t>
      </w:r>
      <w:r w:rsidR="00CF2885">
        <w:rPr>
          <w:rFonts w:ascii="Times New Roman" w:eastAsia="Times New Roman" w:hAnsi="Times New Roman" w:cs="Times New Roman"/>
          <w:sz w:val="28"/>
          <w:szCs w:val="28"/>
        </w:rPr>
        <w:t xml:space="preserve">and names </w:t>
      </w:r>
      <w:r w:rsidR="004474DB">
        <w:rPr>
          <w:rFonts w:ascii="Times New Roman" w:eastAsia="Times New Roman" w:hAnsi="Times New Roman" w:cs="Times New Roman"/>
          <w:sz w:val="28"/>
          <w:szCs w:val="28"/>
        </w:rPr>
        <w:t>of parts of the body</w:t>
      </w:r>
      <w:r w:rsidR="00CF2885">
        <w:rPr>
          <w:rFonts w:ascii="Times New Roman" w:eastAsia="Times New Roman" w:hAnsi="Times New Roman" w:cs="Times New Roman"/>
          <w:sz w:val="28"/>
          <w:szCs w:val="28"/>
        </w:rPr>
        <w:t>, common items, emotions</w:t>
      </w:r>
      <w:r w:rsidR="004474DB">
        <w:rPr>
          <w:rFonts w:ascii="Times New Roman" w:eastAsia="Times New Roman" w:hAnsi="Times New Roman" w:cs="Times New Roman"/>
          <w:sz w:val="28"/>
          <w:szCs w:val="28"/>
        </w:rPr>
        <w:t xml:space="preserve"> and </w:t>
      </w:r>
      <w:r w:rsidR="00AE283F">
        <w:rPr>
          <w:rFonts w:ascii="Times New Roman" w:eastAsia="Times New Roman" w:hAnsi="Times New Roman" w:cs="Times New Roman"/>
          <w:sz w:val="28"/>
          <w:szCs w:val="28"/>
        </w:rPr>
        <w:t>to meet the special communication needs of the witness in expressing themselves fully. The p</w:t>
      </w:r>
      <w:r w:rsidR="00B22CCB" w:rsidRPr="00E61E7E">
        <w:rPr>
          <w:rFonts w:ascii="Times New Roman" w:eastAsia="Times New Roman" w:hAnsi="Times New Roman" w:cs="Times New Roman"/>
          <w:sz w:val="28"/>
          <w:szCs w:val="28"/>
        </w:rPr>
        <w:t>icture-word-emotion</w:t>
      </w:r>
      <w:r w:rsidR="00AE283F">
        <w:rPr>
          <w:rFonts w:ascii="Times New Roman" w:eastAsia="Times New Roman" w:hAnsi="Times New Roman" w:cs="Times New Roman"/>
          <w:sz w:val="28"/>
          <w:szCs w:val="28"/>
        </w:rPr>
        <w:t>-thought booklet should use images appropriate to the witness’s culture which they can identify with. The</w:t>
      </w:r>
      <w:r w:rsidR="00B22CCB" w:rsidRPr="00E61E7E">
        <w:rPr>
          <w:rFonts w:ascii="Times New Roman" w:eastAsia="Times New Roman" w:hAnsi="Times New Roman" w:cs="Times New Roman"/>
          <w:sz w:val="28"/>
          <w:szCs w:val="28"/>
        </w:rPr>
        <w:t xml:space="preserve"> </w:t>
      </w:r>
      <w:r w:rsidR="00AE283F">
        <w:rPr>
          <w:rFonts w:ascii="Times New Roman" w:eastAsia="Times New Roman" w:hAnsi="Times New Roman" w:cs="Times New Roman"/>
          <w:sz w:val="28"/>
          <w:szCs w:val="28"/>
        </w:rPr>
        <w:t>j</w:t>
      </w:r>
      <w:r w:rsidR="00B22CCB" w:rsidRPr="00E61E7E">
        <w:rPr>
          <w:rFonts w:ascii="Times New Roman" w:eastAsia="Times New Roman" w:hAnsi="Times New Roman" w:cs="Times New Roman"/>
          <w:sz w:val="28"/>
          <w:szCs w:val="28"/>
        </w:rPr>
        <w:t>udicially approved manuals for children or mentally handicapped t</w:t>
      </w:r>
      <w:r w:rsidR="00AE283F">
        <w:rPr>
          <w:rFonts w:ascii="Times New Roman" w:eastAsia="Times New Roman" w:hAnsi="Times New Roman" w:cs="Times New Roman"/>
          <w:sz w:val="28"/>
          <w:szCs w:val="28"/>
        </w:rPr>
        <w:t>he help the witnesses to express</w:t>
      </w:r>
      <w:r w:rsidR="00B22CCB" w:rsidRPr="00E61E7E">
        <w:rPr>
          <w:rFonts w:ascii="Times New Roman" w:eastAsia="Times New Roman" w:hAnsi="Times New Roman" w:cs="Times New Roman"/>
          <w:sz w:val="28"/>
          <w:szCs w:val="28"/>
        </w:rPr>
        <w:t xml:space="preserve"> their thoughts and express themselves clearly</w:t>
      </w:r>
      <w:r w:rsidR="00AE283F">
        <w:rPr>
          <w:rFonts w:ascii="Times New Roman" w:eastAsia="Times New Roman" w:hAnsi="Times New Roman" w:cs="Times New Roman"/>
          <w:sz w:val="28"/>
          <w:szCs w:val="28"/>
        </w:rPr>
        <w:t>. When they are used in trials, the judge normally allows more time for the communication expert to facilitate the 2-way communication between the wit</w:t>
      </w:r>
      <w:r w:rsidR="0062124E">
        <w:rPr>
          <w:rFonts w:ascii="Times New Roman" w:eastAsia="Times New Roman" w:hAnsi="Times New Roman" w:cs="Times New Roman"/>
          <w:sz w:val="28"/>
          <w:szCs w:val="28"/>
        </w:rPr>
        <w:t>n</w:t>
      </w:r>
      <w:r w:rsidR="00AE283F">
        <w:rPr>
          <w:rFonts w:ascii="Times New Roman" w:eastAsia="Times New Roman" w:hAnsi="Times New Roman" w:cs="Times New Roman"/>
          <w:sz w:val="28"/>
          <w:szCs w:val="28"/>
        </w:rPr>
        <w:t xml:space="preserve">ess and </w:t>
      </w:r>
      <w:r w:rsidR="0062124E">
        <w:rPr>
          <w:rFonts w:ascii="Times New Roman" w:eastAsia="Times New Roman" w:hAnsi="Times New Roman" w:cs="Times New Roman"/>
          <w:sz w:val="28"/>
          <w:szCs w:val="28"/>
        </w:rPr>
        <w:t>judge.</w:t>
      </w:r>
    </w:p>
    <w:p w14:paraId="74AB2EFA" w14:textId="77777777" w:rsidR="00CF0B19" w:rsidRPr="00E61E7E" w:rsidRDefault="00CF0B19" w:rsidP="00E61E7E">
      <w:pPr>
        <w:spacing w:after="0" w:line="360" w:lineRule="auto"/>
        <w:ind w:left="66"/>
        <w:jc w:val="both"/>
        <w:rPr>
          <w:rFonts w:ascii="Times New Roman" w:eastAsia="Times New Roman" w:hAnsi="Times New Roman" w:cs="Times New Roman"/>
          <w:sz w:val="28"/>
          <w:szCs w:val="28"/>
        </w:rPr>
      </w:pPr>
    </w:p>
    <w:p w14:paraId="4E853684" w14:textId="24D4CAF5" w:rsidR="00B22CCB" w:rsidRPr="0062124E" w:rsidRDefault="00E455C6" w:rsidP="000F204D">
      <w:pPr>
        <w:pStyle w:val="ListParagraph"/>
        <w:numPr>
          <w:ilvl w:val="0"/>
          <w:numId w:val="8"/>
        </w:numPr>
        <w:spacing w:after="0" w:line="360" w:lineRule="auto"/>
        <w:ind w:left="42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Flexible Court Sessions</w:t>
      </w:r>
    </w:p>
    <w:p w14:paraId="67893719" w14:textId="2A8173CB" w:rsidR="00B22CCB" w:rsidRDefault="00B22CCB" w:rsidP="000F204D">
      <w:pPr>
        <w:spacing w:after="0" w:line="360" w:lineRule="auto"/>
        <w:ind w:left="66"/>
        <w:jc w:val="both"/>
        <w:rPr>
          <w:rFonts w:ascii="Times New Roman" w:eastAsia="Times New Roman" w:hAnsi="Times New Roman" w:cs="Times New Roman"/>
          <w:sz w:val="28"/>
          <w:szCs w:val="28"/>
        </w:rPr>
      </w:pPr>
      <w:r w:rsidRPr="0062124E">
        <w:rPr>
          <w:rFonts w:ascii="Times New Roman" w:eastAsia="Times New Roman" w:hAnsi="Times New Roman" w:cs="Times New Roman"/>
          <w:sz w:val="28"/>
          <w:szCs w:val="28"/>
        </w:rPr>
        <w:t xml:space="preserve">Instances whereby witness (victim) is either on medication, or requires frequent use of the toilet facilities, or has an (PTSD) episode in court, judge </w:t>
      </w:r>
      <w:r w:rsidR="0062124E">
        <w:rPr>
          <w:rFonts w:ascii="Times New Roman" w:eastAsia="Times New Roman" w:hAnsi="Times New Roman" w:cs="Times New Roman"/>
          <w:sz w:val="28"/>
          <w:szCs w:val="28"/>
        </w:rPr>
        <w:t>can</w:t>
      </w:r>
      <w:r w:rsidRPr="0062124E">
        <w:rPr>
          <w:rFonts w:ascii="Times New Roman" w:eastAsia="Times New Roman" w:hAnsi="Times New Roman" w:cs="Times New Roman"/>
          <w:sz w:val="28"/>
          <w:szCs w:val="28"/>
        </w:rPr>
        <w:t xml:space="preserve"> </w:t>
      </w:r>
      <w:r w:rsidR="0062124E">
        <w:rPr>
          <w:rFonts w:ascii="Times New Roman" w:eastAsia="Times New Roman" w:hAnsi="Times New Roman" w:cs="Times New Roman"/>
          <w:sz w:val="28"/>
          <w:szCs w:val="28"/>
        </w:rPr>
        <w:t xml:space="preserve">adjourn the </w:t>
      </w:r>
      <w:r w:rsidRPr="0062124E">
        <w:rPr>
          <w:rFonts w:ascii="Times New Roman" w:eastAsia="Times New Roman" w:hAnsi="Times New Roman" w:cs="Times New Roman"/>
          <w:sz w:val="28"/>
          <w:szCs w:val="28"/>
        </w:rPr>
        <w:t>proceeding</w:t>
      </w:r>
      <w:r w:rsidR="0062124E">
        <w:rPr>
          <w:rFonts w:ascii="Times New Roman" w:eastAsia="Times New Roman" w:hAnsi="Times New Roman" w:cs="Times New Roman"/>
          <w:sz w:val="28"/>
          <w:szCs w:val="28"/>
        </w:rPr>
        <w:t>s allowing f</w:t>
      </w:r>
      <w:r w:rsidRPr="0062124E">
        <w:rPr>
          <w:rFonts w:ascii="Times New Roman" w:eastAsia="Times New Roman" w:hAnsi="Times New Roman" w:cs="Times New Roman"/>
          <w:sz w:val="28"/>
          <w:szCs w:val="28"/>
        </w:rPr>
        <w:t>or a break, or make provision for shorter hearing sessions</w:t>
      </w:r>
      <w:r w:rsidR="0062124E">
        <w:rPr>
          <w:rFonts w:ascii="Times New Roman" w:eastAsia="Times New Roman" w:hAnsi="Times New Roman" w:cs="Times New Roman"/>
          <w:sz w:val="28"/>
          <w:szCs w:val="28"/>
        </w:rPr>
        <w:t>.</w:t>
      </w:r>
    </w:p>
    <w:p w14:paraId="4C891C08" w14:textId="77777777" w:rsidR="00787BE3" w:rsidRPr="0062124E" w:rsidRDefault="00787BE3" w:rsidP="000F204D">
      <w:pPr>
        <w:spacing w:after="0" w:line="360" w:lineRule="auto"/>
        <w:ind w:left="66"/>
        <w:jc w:val="both"/>
        <w:rPr>
          <w:rFonts w:ascii="Times New Roman" w:eastAsia="Times New Roman" w:hAnsi="Times New Roman" w:cs="Times New Roman"/>
          <w:sz w:val="28"/>
          <w:szCs w:val="28"/>
        </w:rPr>
      </w:pPr>
    </w:p>
    <w:p w14:paraId="0C3D86F2" w14:textId="5E6AF7A9" w:rsidR="00B22CCB" w:rsidRPr="00787BE3" w:rsidRDefault="00787BE3" w:rsidP="00787BE3">
      <w:pPr>
        <w:pStyle w:val="ListParagraph"/>
        <w:numPr>
          <w:ilvl w:val="0"/>
          <w:numId w:val="47"/>
        </w:numPr>
        <w:spacing w:before="240" w:after="240" w:line="276" w:lineRule="auto"/>
        <w:ind w:left="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PSYCHO-SOCIO SUPPORT IN COLLABORATION WITH VICTIM SUPPORT SERVICES</w:t>
      </w:r>
    </w:p>
    <w:p w14:paraId="433E40C3" w14:textId="47AF4F78" w:rsidR="00E90BC0" w:rsidRDefault="00E90BC0" w:rsidP="00E455C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Whereas t</w:t>
      </w:r>
      <w:r w:rsidR="00B22CCB">
        <w:rPr>
          <w:rFonts w:ascii="Times New Roman" w:eastAsia="Times New Roman" w:hAnsi="Times New Roman" w:cs="Times New Roman"/>
          <w:sz w:val="28"/>
          <w:szCs w:val="28"/>
        </w:rPr>
        <w:t xml:space="preserve">he </w:t>
      </w:r>
      <w:r>
        <w:rPr>
          <w:rFonts w:ascii="Times New Roman" w:eastAsia="Times New Roman" w:hAnsi="Times New Roman" w:cs="Times New Roman"/>
          <w:sz w:val="28"/>
          <w:szCs w:val="28"/>
        </w:rPr>
        <w:t>core</w:t>
      </w:r>
      <w:r w:rsidR="00B22CCB">
        <w:rPr>
          <w:rFonts w:ascii="Times New Roman" w:eastAsia="Times New Roman" w:hAnsi="Times New Roman" w:cs="Times New Roman"/>
          <w:sz w:val="28"/>
          <w:szCs w:val="28"/>
        </w:rPr>
        <w:t xml:space="preserve"> business of courts is to </w:t>
      </w:r>
      <w:r>
        <w:rPr>
          <w:rFonts w:ascii="Times New Roman" w:eastAsia="Times New Roman" w:hAnsi="Times New Roman" w:cs="Times New Roman"/>
          <w:sz w:val="28"/>
          <w:szCs w:val="28"/>
        </w:rPr>
        <w:t>prosecute</w:t>
      </w:r>
      <w:r w:rsidR="00385B0A">
        <w:rPr>
          <w:rFonts w:ascii="Times New Roman" w:eastAsia="Times New Roman" w:hAnsi="Times New Roman" w:cs="Times New Roman"/>
          <w:sz w:val="28"/>
          <w:szCs w:val="28"/>
        </w:rPr>
        <w:t xml:space="preserve"> suspects</w:t>
      </w:r>
      <w:r w:rsidR="00B22CCB">
        <w:rPr>
          <w:rFonts w:ascii="Times New Roman" w:eastAsia="Times New Roman" w:hAnsi="Times New Roman" w:cs="Times New Roman"/>
          <w:sz w:val="28"/>
          <w:szCs w:val="28"/>
        </w:rPr>
        <w:t xml:space="preserve">, victims of crime who participate in court cases as witnesses often have psychological and social (psycho-socio) support needs that </w:t>
      </w:r>
      <w:r>
        <w:rPr>
          <w:rFonts w:ascii="Times New Roman" w:eastAsia="Times New Roman" w:hAnsi="Times New Roman" w:cs="Times New Roman"/>
          <w:sz w:val="28"/>
          <w:szCs w:val="28"/>
        </w:rPr>
        <w:t>are</w:t>
      </w:r>
      <w:r w:rsidR="00B22CCB">
        <w:rPr>
          <w:rFonts w:ascii="Times New Roman" w:eastAsia="Times New Roman" w:hAnsi="Times New Roman" w:cs="Times New Roman"/>
          <w:sz w:val="28"/>
          <w:szCs w:val="28"/>
        </w:rPr>
        <w:t xml:space="preserve"> beyond the scope of the court services. The victimization incident may have</w:t>
      </w:r>
      <w:r w:rsidR="000F204D">
        <w:rPr>
          <w:rFonts w:ascii="Times New Roman" w:eastAsia="Times New Roman" w:hAnsi="Times New Roman" w:cs="Times New Roman"/>
          <w:sz w:val="28"/>
          <w:szCs w:val="28"/>
        </w:rPr>
        <w:t xml:space="preserve"> many</w:t>
      </w:r>
      <w:r>
        <w:rPr>
          <w:rFonts w:ascii="Times New Roman" w:eastAsia="Times New Roman" w:hAnsi="Times New Roman" w:cs="Times New Roman"/>
          <w:sz w:val="28"/>
          <w:szCs w:val="28"/>
        </w:rPr>
        <w:t xml:space="preserve"> of negative ripple effects in the lives of victims. Consequences such as </w:t>
      </w:r>
      <w:r w:rsidR="00B22CCB">
        <w:rPr>
          <w:rFonts w:ascii="Times New Roman" w:eastAsia="Times New Roman" w:hAnsi="Times New Roman" w:cs="Times New Roman"/>
          <w:sz w:val="28"/>
          <w:szCs w:val="28"/>
        </w:rPr>
        <w:t>hospitalization, financial destitution, homelessness, separation from children and family (support systems), forced relocation/displacement, loss of earnings or savings, being unable to access one’s bank account, reduced ability to obtain adequate and nutritious food, no medical/anti-natal care, being unable to afford their prescribed medication, crowed or unhygienic living conditions,</w:t>
      </w:r>
      <w:r>
        <w:rPr>
          <w:rFonts w:ascii="Times New Roman" w:eastAsia="Times New Roman" w:hAnsi="Times New Roman" w:cs="Times New Roman"/>
          <w:sz w:val="28"/>
          <w:szCs w:val="28"/>
        </w:rPr>
        <w:t xml:space="preserve"> etc.</w:t>
      </w:r>
    </w:p>
    <w:p w14:paraId="2F6EBB0C" w14:textId="1D747309" w:rsidR="00B22CCB" w:rsidRDefault="00B22CCB" w:rsidP="00E455C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instance, rescued </w:t>
      </w:r>
      <w:r w:rsidR="00556DC2">
        <w:rPr>
          <w:rFonts w:ascii="Times New Roman" w:eastAsia="Times New Roman" w:hAnsi="Times New Roman" w:cs="Times New Roman"/>
          <w:sz w:val="28"/>
          <w:szCs w:val="28"/>
        </w:rPr>
        <w:t>and</w:t>
      </w:r>
      <w:r w:rsidR="00F05A86">
        <w:rPr>
          <w:rFonts w:ascii="Times New Roman" w:eastAsia="Times New Roman" w:hAnsi="Times New Roman" w:cs="Times New Roman"/>
          <w:sz w:val="28"/>
          <w:szCs w:val="28"/>
        </w:rPr>
        <w:t xml:space="preserve"> rehabilitated</w:t>
      </w:r>
      <w:r w:rsidR="00556D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previous</w:t>
      </w:r>
      <w:r w:rsidR="00F05A86">
        <w:rPr>
          <w:rFonts w:ascii="Times New Roman" w:eastAsia="Times New Roman" w:hAnsi="Times New Roman" w:cs="Times New Roman"/>
          <w:sz w:val="28"/>
          <w:szCs w:val="28"/>
        </w:rPr>
        <w:t>ly</w:t>
      </w:r>
      <w:r>
        <w:rPr>
          <w:rFonts w:ascii="Times New Roman" w:eastAsia="Times New Roman" w:hAnsi="Times New Roman" w:cs="Times New Roman"/>
          <w:sz w:val="28"/>
          <w:szCs w:val="28"/>
        </w:rPr>
        <w:t xml:space="preserve"> </w:t>
      </w:r>
      <w:r w:rsidR="00E90BC0">
        <w:rPr>
          <w:rFonts w:ascii="Times New Roman" w:eastAsia="Times New Roman" w:hAnsi="Times New Roman" w:cs="Times New Roman"/>
          <w:sz w:val="28"/>
          <w:szCs w:val="28"/>
        </w:rPr>
        <w:t>abducte</w:t>
      </w:r>
      <w:r>
        <w:rPr>
          <w:rFonts w:ascii="Times New Roman" w:eastAsia="Times New Roman" w:hAnsi="Times New Roman" w:cs="Times New Roman"/>
          <w:sz w:val="28"/>
          <w:szCs w:val="28"/>
        </w:rPr>
        <w:t xml:space="preserve">d child </w:t>
      </w:r>
      <w:r w:rsidR="00E90BC0">
        <w:rPr>
          <w:rFonts w:ascii="Times New Roman" w:eastAsia="Times New Roman" w:hAnsi="Times New Roman" w:cs="Times New Roman"/>
          <w:sz w:val="28"/>
          <w:szCs w:val="28"/>
        </w:rPr>
        <w:t>militia and</w:t>
      </w:r>
      <w:r>
        <w:rPr>
          <w:rFonts w:ascii="Times New Roman" w:eastAsia="Times New Roman" w:hAnsi="Times New Roman" w:cs="Times New Roman"/>
          <w:sz w:val="28"/>
          <w:szCs w:val="28"/>
        </w:rPr>
        <w:t xml:space="preserve"> </w:t>
      </w:r>
      <w:r w:rsidR="00E90BC0">
        <w:rPr>
          <w:rFonts w:ascii="Times New Roman" w:eastAsia="Times New Roman" w:hAnsi="Times New Roman" w:cs="Times New Roman"/>
          <w:sz w:val="28"/>
          <w:szCs w:val="28"/>
        </w:rPr>
        <w:t>intercepted</w:t>
      </w:r>
      <w:r w:rsidR="00F05A86">
        <w:rPr>
          <w:rFonts w:ascii="Times New Roman" w:eastAsia="Times New Roman" w:hAnsi="Times New Roman" w:cs="Times New Roman"/>
          <w:sz w:val="28"/>
          <w:szCs w:val="28"/>
        </w:rPr>
        <w:t>, radicalised extremist youth, rescued</w:t>
      </w:r>
      <w:r w:rsidR="00E90B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victims of human trafficking (HT) or of </w:t>
      </w:r>
      <w:r w:rsidR="00CF0B19">
        <w:rPr>
          <w:rFonts w:ascii="Times New Roman" w:eastAsia="Times New Roman" w:hAnsi="Times New Roman" w:cs="Times New Roman"/>
          <w:sz w:val="28"/>
          <w:szCs w:val="28"/>
        </w:rPr>
        <w:t>Smuggling of Migrants</w:t>
      </w:r>
      <w:r>
        <w:rPr>
          <w:rFonts w:ascii="Times New Roman" w:eastAsia="Times New Roman" w:hAnsi="Times New Roman" w:cs="Times New Roman"/>
          <w:sz w:val="28"/>
          <w:szCs w:val="28"/>
        </w:rPr>
        <w:t xml:space="preserve"> (SoM) might have additional needs while living in immigration limbo without travel documents, facing possible deportation amidst </w:t>
      </w:r>
      <w:r w:rsidR="00E90BC0">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ever</w:t>
      </w:r>
      <w:r w:rsidR="00E90BC0">
        <w:rPr>
          <w:rFonts w:ascii="Times New Roman" w:eastAsia="Times New Roman" w:hAnsi="Times New Roman" w:cs="Times New Roman"/>
          <w:sz w:val="28"/>
          <w:szCs w:val="28"/>
        </w:rPr>
        <w:t>-</w:t>
      </w:r>
      <w:r>
        <w:rPr>
          <w:rFonts w:ascii="Times New Roman" w:eastAsia="Times New Roman" w:hAnsi="Times New Roman" w:cs="Times New Roman"/>
          <w:sz w:val="28"/>
          <w:szCs w:val="28"/>
        </w:rPr>
        <w:t>present intimidating threats by kidnappers,</w:t>
      </w:r>
      <w:r w:rsidR="00E90BC0">
        <w:rPr>
          <w:rFonts w:ascii="Times New Roman" w:eastAsia="Times New Roman" w:hAnsi="Times New Roman" w:cs="Times New Roman"/>
          <w:sz w:val="28"/>
          <w:szCs w:val="28"/>
        </w:rPr>
        <w:t xml:space="preserve"> of</w:t>
      </w:r>
      <w:r>
        <w:rPr>
          <w:rFonts w:ascii="Times New Roman" w:eastAsia="Times New Roman" w:hAnsi="Times New Roman" w:cs="Times New Roman"/>
          <w:sz w:val="28"/>
          <w:szCs w:val="28"/>
        </w:rPr>
        <w:t xml:space="preserve"> HT and SoM facilitators and their diaspora.</w:t>
      </w:r>
      <w:r w:rsidR="005A0D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Preoccupation </w:t>
      </w:r>
      <w:r w:rsidR="00E90BC0">
        <w:rPr>
          <w:rFonts w:ascii="Times New Roman" w:eastAsia="Times New Roman" w:hAnsi="Times New Roman" w:cs="Times New Roman"/>
          <w:sz w:val="28"/>
          <w:szCs w:val="28"/>
        </w:rPr>
        <w:t xml:space="preserve">of victims </w:t>
      </w:r>
      <w:r>
        <w:rPr>
          <w:rFonts w:ascii="Times New Roman" w:eastAsia="Times New Roman" w:hAnsi="Times New Roman" w:cs="Times New Roman"/>
          <w:sz w:val="28"/>
          <w:szCs w:val="28"/>
        </w:rPr>
        <w:t xml:space="preserve">with hunger, fear of retribution by crime perpetrators, declining health, discomfort of homelessness, financial distress are some factors </w:t>
      </w:r>
      <w:r w:rsidR="00E90BC0">
        <w:rPr>
          <w:rFonts w:ascii="Times New Roman" w:eastAsia="Times New Roman" w:hAnsi="Times New Roman" w:cs="Times New Roman"/>
          <w:sz w:val="28"/>
          <w:szCs w:val="28"/>
        </w:rPr>
        <w:t xml:space="preserve">that could </w:t>
      </w:r>
      <w:r>
        <w:rPr>
          <w:rFonts w:ascii="Times New Roman" w:eastAsia="Times New Roman" w:hAnsi="Times New Roman" w:cs="Times New Roman"/>
          <w:sz w:val="28"/>
          <w:szCs w:val="28"/>
        </w:rPr>
        <w:t>victim-witnesses to withdraw from participation in court cases.</w:t>
      </w:r>
      <w:r w:rsidR="00E90B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 addition, negative perception</w:t>
      </w:r>
      <w:r w:rsidR="00E90BC0">
        <w:rPr>
          <w:rFonts w:ascii="Times New Roman" w:eastAsia="Times New Roman" w:hAnsi="Times New Roman" w:cs="Times New Roman"/>
          <w:sz w:val="28"/>
          <w:szCs w:val="28"/>
        </w:rPr>
        <w:t xml:space="preserve"> of </w:t>
      </w:r>
      <w:r>
        <w:rPr>
          <w:rFonts w:ascii="Times New Roman" w:eastAsia="Times New Roman" w:hAnsi="Times New Roman" w:cs="Times New Roman"/>
          <w:sz w:val="28"/>
          <w:szCs w:val="28"/>
        </w:rPr>
        <w:t xml:space="preserve">police and court officials </w:t>
      </w:r>
      <w:r w:rsidR="00E90BC0">
        <w:rPr>
          <w:rFonts w:ascii="Times New Roman" w:eastAsia="Times New Roman" w:hAnsi="Times New Roman" w:cs="Times New Roman"/>
          <w:sz w:val="28"/>
          <w:szCs w:val="28"/>
        </w:rPr>
        <w:t xml:space="preserve">by victims </w:t>
      </w:r>
      <w:r>
        <w:rPr>
          <w:rFonts w:ascii="Times New Roman" w:eastAsia="Times New Roman" w:hAnsi="Times New Roman" w:cs="Times New Roman"/>
          <w:sz w:val="28"/>
          <w:szCs w:val="28"/>
        </w:rPr>
        <w:t>who</w:t>
      </w:r>
      <w:r w:rsidR="00E90B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think </w:t>
      </w:r>
      <w:r w:rsidR="00E90BC0">
        <w:rPr>
          <w:rFonts w:ascii="Times New Roman" w:eastAsia="Times New Roman" w:hAnsi="Times New Roman" w:cs="Times New Roman"/>
          <w:sz w:val="28"/>
          <w:szCs w:val="28"/>
        </w:rPr>
        <w:t xml:space="preserve">that the officials </w:t>
      </w:r>
      <w:r>
        <w:rPr>
          <w:rFonts w:ascii="Times New Roman" w:eastAsia="Times New Roman" w:hAnsi="Times New Roman" w:cs="Times New Roman"/>
          <w:sz w:val="28"/>
          <w:szCs w:val="28"/>
        </w:rPr>
        <w:t xml:space="preserve">are not listening to them, not interested in ‘helping’ them, deprioritising or ignoring their needs. </w:t>
      </w:r>
    </w:p>
    <w:p w14:paraId="460A79A0" w14:textId="14DF7BED" w:rsidR="00B22CCB" w:rsidRDefault="00B22CCB" w:rsidP="00E455C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Meeting these real and pressing victims’ needs fall</w:t>
      </w:r>
      <w:r w:rsidR="000F204D">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outside the re</w:t>
      </w:r>
      <w:r w:rsidR="00E90BC0">
        <w:rPr>
          <w:rFonts w:ascii="Times New Roman" w:eastAsia="Times New Roman" w:hAnsi="Times New Roman" w:cs="Times New Roman"/>
          <w:sz w:val="28"/>
          <w:szCs w:val="28"/>
        </w:rPr>
        <w:t>mit</w:t>
      </w:r>
      <w:r>
        <w:rPr>
          <w:rFonts w:ascii="Times New Roman" w:eastAsia="Times New Roman" w:hAnsi="Times New Roman" w:cs="Times New Roman"/>
          <w:sz w:val="28"/>
          <w:szCs w:val="28"/>
        </w:rPr>
        <w:t xml:space="preserve"> of criminal justice agencies. Thi</w:t>
      </w:r>
      <w:r w:rsidR="00E90BC0">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illustrates the ne</w:t>
      </w:r>
      <w:r w:rsidR="00E90BC0">
        <w:rPr>
          <w:rFonts w:ascii="Times New Roman" w:eastAsia="Times New Roman" w:hAnsi="Times New Roman" w:cs="Times New Roman"/>
          <w:sz w:val="28"/>
          <w:szCs w:val="28"/>
        </w:rPr>
        <w:t xml:space="preserve">cessity </w:t>
      </w:r>
      <w:r>
        <w:rPr>
          <w:rFonts w:ascii="Times New Roman" w:eastAsia="Times New Roman" w:hAnsi="Times New Roman" w:cs="Times New Roman"/>
          <w:sz w:val="28"/>
          <w:szCs w:val="28"/>
        </w:rPr>
        <w:t xml:space="preserve">for a multi-agency approach in which the police, courts, borstal institutions and corrections work alongside </w:t>
      </w:r>
      <w:r w:rsidRPr="00DE7AB4">
        <w:rPr>
          <w:rFonts w:ascii="Times New Roman" w:eastAsia="Times New Roman" w:hAnsi="Times New Roman" w:cs="Times New Roman"/>
          <w:sz w:val="28"/>
          <w:szCs w:val="28"/>
        </w:rPr>
        <w:t xml:space="preserve">NGOs, </w:t>
      </w:r>
      <w:r>
        <w:rPr>
          <w:rFonts w:ascii="Times New Roman" w:eastAsia="Times New Roman" w:hAnsi="Times New Roman" w:cs="Times New Roman"/>
          <w:sz w:val="28"/>
          <w:szCs w:val="28"/>
        </w:rPr>
        <w:t>CBOs, youth groups and l</w:t>
      </w:r>
      <w:r w:rsidRPr="00DE7AB4">
        <w:rPr>
          <w:rFonts w:ascii="Times New Roman" w:eastAsia="Times New Roman" w:hAnsi="Times New Roman" w:cs="Times New Roman"/>
          <w:sz w:val="28"/>
          <w:szCs w:val="28"/>
        </w:rPr>
        <w:t>egal aid providers to support victims</w:t>
      </w:r>
      <w:r>
        <w:rPr>
          <w:rFonts w:ascii="Times New Roman" w:eastAsia="Times New Roman" w:hAnsi="Times New Roman" w:cs="Times New Roman"/>
          <w:sz w:val="28"/>
          <w:szCs w:val="28"/>
        </w:rPr>
        <w:t>’</w:t>
      </w:r>
      <w:r w:rsidR="00E90BC0">
        <w:rPr>
          <w:rFonts w:ascii="Times New Roman" w:eastAsia="Times New Roman" w:hAnsi="Times New Roman" w:cs="Times New Roman"/>
          <w:sz w:val="28"/>
          <w:szCs w:val="28"/>
        </w:rPr>
        <w:t xml:space="preserve"> efforts to get their </w:t>
      </w:r>
      <w:r>
        <w:rPr>
          <w:rFonts w:ascii="Times New Roman" w:eastAsia="Times New Roman" w:hAnsi="Times New Roman" w:cs="Times New Roman"/>
          <w:sz w:val="28"/>
          <w:szCs w:val="28"/>
        </w:rPr>
        <w:t xml:space="preserve">psycho-socio </w:t>
      </w:r>
      <w:r w:rsidR="00AD1FF3">
        <w:rPr>
          <w:rFonts w:ascii="Times New Roman" w:eastAsia="Times New Roman" w:hAnsi="Times New Roman" w:cs="Times New Roman"/>
          <w:sz w:val="28"/>
          <w:szCs w:val="28"/>
        </w:rPr>
        <w:t>needs met</w:t>
      </w:r>
      <w:r w:rsidR="00E90BC0">
        <w:rPr>
          <w:rFonts w:ascii="Times New Roman" w:eastAsia="Times New Roman" w:hAnsi="Times New Roman" w:cs="Times New Roman"/>
          <w:sz w:val="28"/>
          <w:szCs w:val="28"/>
        </w:rPr>
        <w:t xml:space="preserve"> before the trial begins,</w:t>
      </w:r>
      <w:r w:rsidRPr="00DE7AB4">
        <w:rPr>
          <w:rFonts w:ascii="Times New Roman" w:eastAsia="Times New Roman" w:hAnsi="Times New Roman" w:cs="Times New Roman"/>
          <w:sz w:val="28"/>
          <w:szCs w:val="28"/>
        </w:rPr>
        <w:t xml:space="preserve"> during</w:t>
      </w:r>
      <w:r>
        <w:rPr>
          <w:rFonts w:ascii="Times New Roman" w:eastAsia="Times New Roman" w:hAnsi="Times New Roman" w:cs="Times New Roman"/>
          <w:sz w:val="28"/>
          <w:szCs w:val="28"/>
        </w:rPr>
        <w:t xml:space="preserve"> trials, </w:t>
      </w:r>
      <w:r w:rsidR="002E445E">
        <w:rPr>
          <w:rFonts w:ascii="Times New Roman" w:eastAsia="Times New Roman" w:hAnsi="Times New Roman" w:cs="Times New Roman"/>
          <w:sz w:val="28"/>
          <w:szCs w:val="28"/>
        </w:rPr>
        <w:t xml:space="preserve">while perpetrator is incarcerated </w:t>
      </w:r>
      <w:r>
        <w:rPr>
          <w:rFonts w:ascii="Times New Roman" w:eastAsia="Times New Roman" w:hAnsi="Times New Roman" w:cs="Times New Roman"/>
          <w:sz w:val="28"/>
          <w:szCs w:val="28"/>
        </w:rPr>
        <w:t>and for the safe release of prisoners and juveniles back into their comm</w:t>
      </w:r>
      <w:r w:rsidR="00E61E7E">
        <w:rPr>
          <w:rFonts w:ascii="Times New Roman" w:eastAsia="Times New Roman" w:hAnsi="Times New Roman" w:cs="Times New Roman"/>
          <w:sz w:val="28"/>
          <w:szCs w:val="28"/>
        </w:rPr>
        <w:t>u</w:t>
      </w:r>
      <w:r>
        <w:rPr>
          <w:rFonts w:ascii="Times New Roman" w:eastAsia="Times New Roman" w:hAnsi="Times New Roman" w:cs="Times New Roman"/>
          <w:sz w:val="28"/>
          <w:szCs w:val="28"/>
        </w:rPr>
        <w:t>nities.</w:t>
      </w:r>
    </w:p>
    <w:p w14:paraId="71E1E6A7" w14:textId="77777777" w:rsidR="00873598" w:rsidRPr="00D957BF" w:rsidRDefault="00873598" w:rsidP="00D957BF">
      <w:pPr>
        <w:spacing w:after="0"/>
        <w:jc w:val="both"/>
        <w:rPr>
          <w:rFonts w:ascii="Times New Roman" w:hAnsi="Times New Roman" w:cs="Times New Roman"/>
          <w:sz w:val="28"/>
          <w:szCs w:val="28"/>
        </w:rPr>
      </w:pPr>
    </w:p>
    <w:p w14:paraId="635EFA83" w14:textId="1A46433C" w:rsidR="008635F9" w:rsidRDefault="00F251C3" w:rsidP="008D4CE4">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The presenter will capture the </w:t>
      </w:r>
      <w:r w:rsidR="00DB4894">
        <w:rPr>
          <w:rFonts w:ascii="Times New Roman" w:eastAsia="Times New Roman" w:hAnsi="Times New Roman" w:cs="Times New Roman"/>
          <w:bCs/>
          <w:sz w:val="28"/>
          <w:szCs w:val="28"/>
        </w:rPr>
        <w:t xml:space="preserve">rich </w:t>
      </w:r>
      <w:r>
        <w:rPr>
          <w:rFonts w:ascii="Times New Roman" w:eastAsia="Times New Roman" w:hAnsi="Times New Roman" w:cs="Times New Roman"/>
          <w:bCs/>
          <w:sz w:val="28"/>
          <w:szCs w:val="28"/>
        </w:rPr>
        <w:t>co-produced outpu</w:t>
      </w:r>
      <w:r w:rsidR="00DB4894">
        <w:rPr>
          <w:rFonts w:ascii="Times New Roman" w:eastAsia="Times New Roman" w:hAnsi="Times New Roman" w:cs="Times New Roman"/>
          <w:bCs/>
          <w:sz w:val="28"/>
          <w:szCs w:val="28"/>
        </w:rPr>
        <w:t>t derived from the participants</w:t>
      </w:r>
      <w:r>
        <w:rPr>
          <w:rFonts w:ascii="Times New Roman" w:eastAsia="Times New Roman" w:hAnsi="Times New Roman" w:cs="Times New Roman"/>
          <w:bCs/>
          <w:sz w:val="28"/>
          <w:szCs w:val="28"/>
        </w:rPr>
        <w:t>’</w:t>
      </w:r>
      <w:r w:rsidR="0042426E">
        <w:rPr>
          <w:rFonts w:ascii="Times New Roman" w:eastAsia="Times New Roman" w:hAnsi="Times New Roman" w:cs="Times New Roman"/>
          <w:bCs/>
          <w:sz w:val="28"/>
          <w:szCs w:val="28"/>
        </w:rPr>
        <w:t xml:space="preserve"> wealth of experience </w:t>
      </w:r>
      <w:r>
        <w:rPr>
          <w:rFonts w:ascii="Times New Roman" w:eastAsia="Times New Roman" w:hAnsi="Times New Roman" w:cs="Times New Roman"/>
          <w:bCs/>
          <w:sz w:val="28"/>
          <w:szCs w:val="28"/>
        </w:rPr>
        <w:t>in</w:t>
      </w:r>
      <w:r w:rsidR="0042426E">
        <w:rPr>
          <w:rFonts w:ascii="Times New Roman" w:eastAsia="Times New Roman" w:hAnsi="Times New Roman" w:cs="Times New Roman"/>
          <w:bCs/>
          <w:sz w:val="28"/>
          <w:szCs w:val="28"/>
        </w:rPr>
        <w:t xml:space="preserve"> different courts</w:t>
      </w:r>
      <w:r w:rsidR="00DB4894">
        <w:rPr>
          <w:rFonts w:ascii="Times New Roman" w:eastAsia="Times New Roman" w:hAnsi="Times New Roman" w:cs="Times New Roman"/>
          <w:bCs/>
          <w:sz w:val="28"/>
          <w:szCs w:val="28"/>
        </w:rPr>
        <w:t>. This</w:t>
      </w:r>
      <w:r>
        <w:rPr>
          <w:rFonts w:ascii="Times New Roman" w:eastAsia="Times New Roman" w:hAnsi="Times New Roman" w:cs="Times New Roman"/>
          <w:bCs/>
          <w:sz w:val="28"/>
          <w:szCs w:val="28"/>
        </w:rPr>
        <w:t xml:space="preserve"> will be documented </w:t>
      </w:r>
      <w:r w:rsidR="00DB4894">
        <w:rPr>
          <w:rFonts w:ascii="Times New Roman" w:eastAsia="Times New Roman" w:hAnsi="Times New Roman" w:cs="Times New Roman"/>
          <w:bCs/>
          <w:sz w:val="28"/>
          <w:szCs w:val="28"/>
        </w:rPr>
        <w:t xml:space="preserve">to </w:t>
      </w:r>
      <w:r w:rsidR="0042426E">
        <w:rPr>
          <w:rFonts w:ascii="Times New Roman" w:eastAsia="Times New Roman" w:hAnsi="Times New Roman" w:cs="Times New Roman"/>
          <w:bCs/>
          <w:sz w:val="28"/>
          <w:szCs w:val="28"/>
        </w:rPr>
        <w:t xml:space="preserve">provide initial </w:t>
      </w:r>
      <w:r w:rsidR="008D4CE4">
        <w:rPr>
          <w:rFonts w:ascii="Times New Roman" w:eastAsia="Times New Roman" w:hAnsi="Times New Roman" w:cs="Times New Roman"/>
          <w:bCs/>
          <w:sz w:val="28"/>
          <w:szCs w:val="28"/>
        </w:rPr>
        <w:t xml:space="preserve">ideas </w:t>
      </w:r>
      <w:r w:rsidR="0042426E">
        <w:rPr>
          <w:rFonts w:ascii="Times New Roman" w:eastAsia="Times New Roman" w:hAnsi="Times New Roman" w:cs="Times New Roman"/>
          <w:bCs/>
          <w:sz w:val="28"/>
          <w:szCs w:val="28"/>
        </w:rPr>
        <w:t>for victim-mainstreaming in the context of t</w:t>
      </w:r>
      <w:r w:rsidR="00DB4894">
        <w:rPr>
          <w:rFonts w:ascii="Times New Roman" w:eastAsia="Times New Roman" w:hAnsi="Times New Roman" w:cs="Times New Roman"/>
          <w:bCs/>
          <w:sz w:val="28"/>
          <w:szCs w:val="28"/>
        </w:rPr>
        <w:t>h</w:t>
      </w:r>
      <w:r w:rsidR="0042426E">
        <w:rPr>
          <w:rFonts w:ascii="Times New Roman" w:eastAsia="Times New Roman" w:hAnsi="Times New Roman" w:cs="Times New Roman"/>
          <w:bCs/>
          <w:sz w:val="28"/>
          <w:szCs w:val="28"/>
        </w:rPr>
        <w:t>e Superior Courts in Nigeri</w:t>
      </w:r>
      <w:r w:rsidR="008635F9">
        <w:rPr>
          <w:rFonts w:ascii="Times New Roman" w:eastAsia="Times New Roman" w:hAnsi="Times New Roman" w:cs="Times New Roman"/>
          <w:bCs/>
          <w:sz w:val="28"/>
          <w:szCs w:val="28"/>
        </w:rPr>
        <w:t>a</w:t>
      </w:r>
      <w:r w:rsidR="00556DC2">
        <w:rPr>
          <w:rFonts w:ascii="Times New Roman" w:eastAsia="Times New Roman" w:hAnsi="Times New Roman" w:cs="Times New Roman"/>
          <w:bCs/>
          <w:sz w:val="28"/>
          <w:szCs w:val="28"/>
        </w:rPr>
        <w:t>.</w:t>
      </w:r>
    </w:p>
    <w:p w14:paraId="274D9DB3" w14:textId="77777777" w:rsidR="00556DC2" w:rsidRDefault="00556DC2" w:rsidP="008D4CE4">
      <w:pPr>
        <w:spacing w:after="0" w:line="360" w:lineRule="auto"/>
        <w:jc w:val="both"/>
        <w:rPr>
          <w:rFonts w:ascii="Times New Roman" w:eastAsia="Times New Roman" w:hAnsi="Times New Roman" w:cs="Times New Roman"/>
          <w:bCs/>
          <w:sz w:val="28"/>
          <w:szCs w:val="28"/>
        </w:rPr>
      </w:pPr>
    </w:p>
    <w:p w14:paraId="77525206" w14:textId="6FCB0A11" w:rsidR="00556DC2" w:rsidRPr="00787BE3" w:rsidRDefault="006806A2" w:rsidP="00787BE3">
      <w:pPr>
        <w:pStyle w:val="ListParagraph"/>
        <w:numPr>
          <w:ilvl w:val="0"/>
          <w:numId w:val="47"/>
        </w:numPr>
        <w:shd w:val="clear" w:color="auto" w:fill="FFFFFF" w:themeFill="background1"/>
        <w:spacing w:before="240" w:after="240" w:line="360" w:lineRule="auto"/>
        <w:ind w:left="709"/>
        <w:jc w:val="both"/>
        <w:rPr>
          <w:rFonts w:ascii="Times New Roman" w:eastAsia="Times New Roman" w:hAnsi="Times New Roman" w:cs="Times New Roman"/>
          <w:b/>
          <w:sz w:val="28"/>
          <w:szCs w:val="28"/>
        </w:rPr>
      </w:pPr>
      <w:r w:rsidRPr="00787BE3">
        <w:rPr>
          <w:rFonts w:ascii="Times New Roman" w:eastAsia="Times New Roman" w:hAnsi="Times New Roman" w:cs="Times New Roman"/>
          <w:b/>
          <w:sz w:val="28"/>
          <w:szCs w:val="28"/>
        </w:rPr>
        <w:t>GROUP DISCUSSION TOPICS</w:t>
      </w:r>
    </w:p>
    <w:p w14:paraId="2C21B195" w14:textId="323CF9BB" w:rsidR="00556DC2" w:rsidRDefault="00556DC2" w:rsidP="00B148ED">
      <w:pPr>
        <w:spacing w:before="240" w:after="24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Through group discussion, participants will </w:t>
      </w:r>
      <w:r w:rsidR="002001BE">
        <w:rPr>
          <w:rFonts w:ascii="Times New Roman" w:eastAsia="Times New Roman" w:hAnsi="Times New Roman" w:cs="Times New Roman"/>
          <w:bCs/>
          <w:sz w:val="28"/>
          <w:szCs w:val="28"/>
        </w:rPr>
        <w:t>engage in problem-based learning from case studies</w:t>
      </w:r>
      <w:r>
        <w:rPr>
          <w:rFonts w:ascii="Times New Roman" w:eastAsia="Times New Roman" w:hAnsi="Times New Roman" w:cs="Times New Roman"/>
          <w:bCs/>
          <w:sz w:val="28"/>
          <w:szCs w:val="28"/>
        </w:rPr>
        <w:t xml:space="preserve"> drawing on perspectives from the different courts represented: -</w:t>
      </w:r>
    </w:p>
    <w:p w14:paraId="7B8D80B0" w14:textId="1DD2D53D" w:rsidR="00556DC2" w:rsidRPr="00556DC2" w:rsidRDefault="00556DC2" w:rsidP="00B148ED">
      <w:pPr>
        <w:pStyle w:val="ListParagraph"/>
        <w:numPr>
          <w:ilvl w:val="0"/>
          <w:numId w:val="33"/>
        </w:numPr>
        <w:spacing w:line="360" w:lineRule="auto"/>
        <w:ind w:left="284" w:hanging="270"/>
        <w:rPr>
          <w:rFonts w:ascii="Times New Roman" w:eastAsia="Times New Roman" w:hAnsi="Times New Roman" w:cs="Times New Roman"/>
          <w:color w:val="000000" w:themeColor="text1"/>
          <w:kern w:val="0"/>
          <w:sz w:val="28"/>
          <w:szCs w:val="28"/>
          <w14:ligatures w14:val="none"/>
        </w:rPr>
      </w:pPr>
      <w:r w:rsidRPr="006A231E">
        <w:rPr>
          <w:rFonts w:ascii="Times New Roman" w:eastAsia="Times New Roman" w:hAnsi="Times New Roman" w:cs="Times New Roman"/>
          <w:b/>
          <w:bCs/>
          <w:color w:val="000000" w:themeColor="text1"/>
          <w:kern w:val="0"/>
          <w:sz w:val="28"/>
          <w:szCs w:val="28"/>
          <w14:ligatures w14:val="none"/>
        </w:rPr>
        <w:t xml:space="preserve">Group </w:t>
      </w:r>
      <w:r w:rsidR="000F204D">
        <w:rPr>
          <w:rFonts w:ascii="Times New Roman" w:eastAsia="Times New Roman" w:hAnsi="Times New Roman" w:cs="Times New Roman"/>
          <w:b/>
          <w:bCs/>
          <w:color w:val="000000" w:themeColor="text1"/>
          <w:kern w:val="0"/>
          <w:sz w:val="28"/>
          <w:szCs w:val="28"/>
          <w14:ligatures w14:val="none"/>
        </w:rPr>
        <w:t>One</w:t>
      </w:r>
    </w:p>
    <w:p w14:paraId="00BBADEC" w14:textId="742E1F58" w:rsidR="00B148ED" w:rsidRDefault="00556DC2" w:rsidP="00B148ED">
      <w:pPr>
        <w:pStyle w:val="ListParagraph"/>
        <w:spacing w:line="360" w:lineRule="auto"/>
        <w:ind w:left="0"/>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 xml:space="preserve">Topic: </w:t>
      </w:r>
      <w:r w:rsidRPr="006A231E">
        <w:rPr>
          <w:rFonts w:ascii="Times New Roman" w:eastAsia="Times New Roman" w:hAnsi="Times New Roman" w:cs="Times New Roman"/>
          <w:b/>
          <w:bCs/>
          <w:color w:val="000000" w:themeColor="text1"/>
          <w:kern w:val="0"/>
          <w:sz w:val="28"/>
          <w:szCs w:val="28"/>
          <w14:ligatures w14:val="none"/>
        </w:rPr>
        <w:t>Impact of Trauma on Memory</w:t>
      </w:r>
      <w:r w:rsidRPr="006A231E">
        <w:rPr>
          <w:rFonts w:ascii="Times New Roman" w:eastAsia="Times New Roman" w:hAnsi="Times New Roman" w:cs="Times New Roman"/>
          <w:color w:val="000000" w:themeColor="text1"/>
          <w:kern w:val="0"/>
          <w:sz w:val="28"/>
          <w:szCs w:val="28"/>
          <w14:ligatures w14:val="none"/>
        </w:rPr>
        <w:br/>
      </w:r>
      <w:r w:rsidR="002001BE">
        <w:rPr>
          <w:rFonts w:ascii="Times New Roman" w:eastAsia="Times New Roman" w:hAnsi="Times New Roman" w:cs="Times New Roman"/>
          <w:color w:val="000000" w:themeColor="text1"/>
          <w:kern w:val="0"/>
          <w:sz w:val="28"/>
          <w:szCs w:val="28"/>
          <w14:ligatures w14:val="none"/>
        </w:rPr>
        <w:t>Case Study #1: will be provided at the end of the lecture,</w:t>
      </w:r>
      <w:r w:rsidR="00B148ED">
        <w:rPr>
          <w:rFonts w:ascii="Times New Roman" w:eastAsia="Times New Roman" w:hAnsi="Times New Roman" w:cs="Times New Roman"/>
          <w:color w:val="000000" w:themeColor="text1"/>
          <w:kern w:val="0"/>
          <w:sz w:val="28"/>
          <w:szCs w:val="28"/>
          <w14:ligatures w14:val="none"/>
        </w:rPr>
        <w:t xml:space="preserve"> </w:t>
      </w:r>
      <w:r w:rsidRPr="006A231E">
        <w:rPr>
          <w:rFonts w:ascii="Times New Roman" w:eastAsia="Times New Roman" w:hAnsi="Times New Roman" w:cs="Times New Roman"/>
          <w:color w:val="000000" w:themeColor="text1"/>
          <w:kern w:val="0"/>
          <w:sz w:val="28"/>
          <w:szCs w:val="28"/>
          <w14:ligatures w14:val="none"/>
        </w:rPr>
        <w:t>examin</w:t>
      </w:r>
      <w:r w:rsidR="00B148ED">
        <w:rPr>
          <w:rFonts w:ascii="Times New Roman" w:eastAsia="Times New Roman" w:hAnsi="Times New Roman" w:cs="Times New Roman"/>
          <w:color w:val="000000" w:themeColor="text1"/>
          <w:kern w:val="0"/>
          <w:sz w:val="28"/>
          <w:szCs w:val="28"/>
          <w14:ligatures w14:val="none"/>
        </w:rPr>
        <w:t>ing</w:t>
      </w:r>
      <w:r w:rsidRPr="006A231E">
        <w:rPr>
          <w:rFonts w:ascii="Times New Roman" w:eastAsia="Times New Roman" w:hAnsi="Times New Roman" w:cs="Times New Roman"/>
          <w:color w:val="000000" w:themeColor="text1"/>
          <w:kern w:val="0"/>
          <w:sz w:val="28"/>
          <w:szCs w:val="28"/>
          <w14:ligatures w14:val="none"/>
        </w:rPr>
        <w:t xml:space="preserve"> the effects of trauma on victims’ </w:t>
      </w:r>
      <w:r w:rsidRPr="002001BE">
        <w:rPr>
          <w:rFonts w:ascii="Times New Roman" w:eastAsia="Times New Roman" w:hAnsi="Times New Roman" w:cs="Times New Roman"/>
          <w:b/>
          <w:bCs/>
          <w:color w:val="000000" w:themeColor="text1"/>
          <w:kern w:val="0"/>
          <w:sz w:val="28"/>
          <w:szCs w:val="28"/>
          <w14:ligatures w14:val="none"/>
        </w:rPr>
        <w:t>ability to recall details</w:t>
      </w:r>
      <w:r w:rsidRPr="006A231E">
        <w:rPr>
          <w:rFonts w:ascii="Times New Roman" w:eastAsia="Times New Roman" w:hAnsi="Times New Roman" w:cs="Times New Roman"/>
          <w:color w:val="000000" w:themeColor="text1"/>
          <w:kern w:val="0"/>
          <w:sz w:val="28"/>
          <w:szCs w:val="28"/>
          <w14:ligatures w14:val="none"/>
        </w:rPr>
        <w:t xml:space="preserve"> of their criminal incident clearl</w:t>
      </w:r>
      <w:r w:rsidR="002001BE">
        <w:rPr>
          <w:rFonts w:ascii="Times New Roman" w:eastAsia="Times New Roman" w:hAnsi="Times New Roman" w:cs="Times New Roman"/>
          <w:color w:val="000000" w:themeColor="text1"/>
          <w:kern w:val="0"/>
          <w:sz w:val="28"/>
          <w:szCs w:val="28"/>
          <w14:ligatures w14:val="none"/>
        </w:rPr>
        <w:t>y and</w:t>
      </w:r>
      <w:r w:rsidRPr="006A231E">
        <w:rPr>
          <w:rFonts w:ascii="Times New Roman" w:eastAsia="Times New Roman" w:hAnsi="Times New Roman" w:cs="Times New Roman"/>
          <w:color w:val="000000" w:themeColor="text1"/>
          <w:kern w:val="0"/>
          <w:sz w:val="28"/>
          <w:szCs w:val="28"/>
          <w14:ligatures w14:val="none"/>
        </w:rPr>
        <w:t xml:space="preserve"> articulately</w:t>
      </w:r>
      <w:r w:rsidR="002001BE">
        <w:rPr>
          <w:rFonts w:ascii="Times New Roman" w:eastAsia="Times New Roman" w:hAnsi="Times New Roman" w:cs="Times New Roman"/>
          <w:color w:val="000000" w:themeColor="text1"/>
          <w:kern w:val="0"/>
          <w:sz w:val="28"/>
          <w:szCs w:val="28"/>
          <w14:ligatures w14:val="none"/>
        </w:rPr>
        <w:t>.</w:t>
      </w:r>
    </w:p>
    <w:p w14:paraId="23A66F48" w14:textId="54F15ED3" w:rsidR="00556DC2" w:rsidRDefault="002001BE" w:rsidP="00B148ED">
      <w:pPr>
        <w:pStyle w:val="ListParagraph"/>
        <w:spacing w:line="360" w:lineRule="auto"/>
        <w:ind w:left="0"/>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Exercising discretion, w</w:t>
      </w:r>
      <w:r w:rsidR="00B148ED">
        <w:rPr>
          <w:rFonts w:ascii="Times New Roman" w:eastAsia="Times New Roman" w:hAnsi="Times New Roman" w:cs="Times New Roman"/>
          <w:color w:val="000000" w:themeColor="text1"/>
          <w:kern w:val="0"/>
          <w:sz w:val="28"/>
          <w:szCs w:val="28"/>
          <w14:ligatures w14:val="none"/>
        </w:rPr>
        <w:t xml:space="preserve">hat </w:t>
      </w:r>
      <w:r>
        <w:rPr>
          <w:rFonts w:ascii="Times New Roman" w:eastAsia="Times New Roman" w:hAnsi="Times New Roman" w:cs="Times New Roman"/>
          <w:color w:val="000000" w:themeColor="text1"/>
          <w:kern w:val="0"/>
          <w:sz w:val="28"/>
          <w:szCs w:val="28"/>
          <w14:ligatures w14:val="none"/>
        </w:rPr>
        <w:t>intervention can the Judge employ within the law?</w:t>
      </w:r>
    </w:p>
    <w:p w14:paraId="65CD5FE7" w14:textId="77777777" w:rsidR="00B148ED" w:rsidRDefault="00B148ED" w:rsidP="00B148ED">
      <w:pPr>
        <w:pStyle w:val="ListParagraph"/>
        <w:spacing w:line="360" w:lineRule="auto"/>
        <w:ind w:left="0"/>
        <w:rPr>
          <w:rFonts w:ascii="Times New Roman" w:eastAsia="Times New Roman" w:hAnsi="Times New Roman" w:cs="Times New Roman"/>
          <w:color w:val="000000" w:themeColor="text1"/>
          <w:kern w:val="0"/>
          <w:sz w:val="28"/>
          <w:szCs w:val="28"/>
          <w14:ligatures w14:val="none"/>
        </w:rPr>
      </w:pPr>
    </w:p>
    <w:p w14:paraId="3FFE68DB" w14:textId="3128A78A" w:rsidR="00556DC2" w:rsidRPr="00556DC2" w:rsidRDefault="00556DC2" w:rsidP="00B148ED">
      <w:pPr>
        <w:pStyle w:val="ListParagraph"/>
        <w:numPr>
          <w:ilvl w:val="0"/>
          <w:numId w:val="33"/>
        </w:numPr>
        <w:spacing w:line="360" w:lineRule="auto"/>
        <w:ind w:left="284" w:hanging="270"/>
        <w:rPr>
          <w:rFonts w:ascii="Times New Roman" w:eastAsia="Times New Roman" w:hAnsi="Times New Roman" w:cs="Times New Roman"/>
          <w:color w:val="000000" w:themeColor="text1"/>
          <w:kern w:val="0"/>
          <w:sz w:val="28"/>
          <w:szCs w:val="28"/>
          <w14:ligatures w14:val="none"/>
        </w:rPr>
      </w:pPr>
      <w:r w:rsidRPr="006A231E">
        <w:rPr>
          <w:rFonts w:ascii="Times New Roman" w:eastAsia="Times New Roman" w:hAnsi="Times New Roman" w:cs="Times New Roman"/>
          <w:b/>
          <w:bCs/>
          <w:color w:val="000000" w:themeColor="text1"/>
          <w:kern w:val="0"/>
          <w:sz w:val="28"/>
          <w:szCs w:val="28"/>
          <w14:ligatures w14:val="none"/>
        </w:rPr>
        <w:t xml:space="preserve">Group </w:t>
      </w:r>
      <w:r w:rsidR="000F204D">
        <w:rPr>
          <w:rFonts w:ascii="Times New Roman" w:eastAsia="Times New Roman" w:hAnsi="Times New Roman" w:cs="Times New Roman"/>
          <w:b/>
          <w:bCs/>
          <w:color w:val="000000" w:themeColor="text1"/>
          <w:kern w:val="0"/>
          <w:sz w:val="28"/>
          <w:szCs w:val="28"/>
          <w14:ligatures w14:val="none"/>
        </w:rPr>
        <w:t>Two</w:t>
      </w:r>
    </w:p>
    <w:p w14:paraId="13D8EC8B" w14:textId="236EDB33" w:rsidR="00B148ED" w:rsidRDefault="00556DC2" w:rsidP="00B148ED">
      <w:pPr>
        <w:pStyle w:val="ListParagraph"/>
        <w:spacing w:line="360" w:lineRule="auto"/>
        <w:ind w:left="0"/>
        <w:rPr>
          <w:rFonts w:ascii="Times New Roman" w:eastAsia="Times New Roman" w:hAnsi="Times New Roman" w:cs="Times New Roman"/>
          <w:b/>
          <w:bCs/>
          <w:color w:val="000000" w:themeColor="text1"/>
          <w:kern w:val="0"/>
          <w:sz w:val="28"/>
          <w:szCs w:val="28"/>
          <w14:ligatures w14:val="none"/>
        </w:rPr>
      </w:pPr>
      <w:r w:rsidRPr="00556DC2">
        <w:rPr>
          <w:rFonts w:ascii="Times New Roman" w:eastAsia="Times New Roman" w:hAnsi="Times New Roman" w:cs="Times New Roman"/>
          <w:b/>
          <w:bCs/>
          <w:color w:val="000000" w:themeColor="text1"/>
          <w:kern w:val="0"/>
          <w:sz w:val="28"/>
          <w:szCs w:val="28"/>
          <w14:ligatures w14:val="none"/>
        </w:rPr>
        <w:t xml:space="preserve">Topic: </w:t>
      </w:r>
      <w:r w:rsidR="00B148ED" w:rsidRPr="006A231E">
        <w:rPr>
          <w:rFonts w:ascii="Times New Roman" w:eastAsia="Times New Roman" w:hAnsi="Times New Roman" w:cs="Times New Roman"/>
          <w:b/>
          <w:bCs/>
          <w:color w:val="000000" w:themeColor="text1"/>
          <w:kern w:val="0"/>
          <w:sz w:val="28"/>
          <w:szCs w:val="28"/>
          <w14:ligatures w14:val="none"/>
        </w:rPr>
        <w:t xml:space="preserve">Impact of Trauma on </w:t>
      </w:r>
      <w:r w:rsidR="00B148ED">
        <w:rPr>
          <w:rFonts w:ascii="Times New Roman" w:eastAsia="Times New Roman" w:hAnsi="Times New Roman" w:cs="Times New Roman"/>
          <w:b/>
          <w:bCs/>
          <w:color w:val="000000" w:themeColor="text1"/>
          <w:kern w:val="0"/>
          <w:sz w:val="28"/>
          <w:szCs w:val="28"/>
          <w14:ligatures w14:val="none"/>
        </w:rPr>
        <w:t xml:space="preserve">Witness </w:t>
      </w:r>
      <w:r w:rsidR="00B148ED" w:rsidRPr="006A231E">
        <w:rPr>
          <w:rFonts w:ascii="Times New Roman" w:eastAsia="Times New Roman" w:hAnsi="Times New Roman" w:cs="Times New Roman"/>
          <w:b/>
          <w:bCs/>
          <w:color w:val="000000" w:themeColor="text1"/>
          <w:kern w:val="0"/>
          <w:sz w:val="28"/>
          <w:szCs w:val="28"/>
          <w14:ligatures w14:val="none"/>
        </w:rPr>
        <w:t>Behaviour</w:t>
      </w:r>
    </w:p>
    <w:p w14:paraId="6EDBEE58" w14:textId="65A69355" w:rsidR="00B148ED" w:rsidRDefault="00B148ED" w:rsidP="00B148ED">
      <w:pPr>
        <w:pStyle w:val="ListParagraph"/>
        <w:spacing w:line="360" w:lineRule="auto"/>
        <w:ind w:left="0"/>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Case </w:t>
      </w:r>
      <w:r w:rsidR="002001BE">
        <w:rPr>
          <w:rFonts w:ascii="Times New Roman" w:eastAsia="Times New Roman" w:hAnsi="Times New Roman" w:cs="Times New Roman"/>
          <w:color w:val="000000" w:themeColor="text1"/>
          <w:kern w:val="0"/>
          <w:sz w:val="28"/>
          <w:szCs w:val="28"/>
          <w14:ligatures w14:val="none"/>
        </w:rPr>
        <w:t>S</w:t>
      </w:r>
      <w:r>
        <w:rPr>
          <w:rFonts w:ascii="Times New Roman" w:eastAsia="Times New Roman" w:hAnsi="Times New Roman" w:cs="Times New Roman"/>
          <w:color w:val="000000" w:themeColor="text1"/>
          <w:kern w:val="0"/>
          <w:sz w:val="28"/>
          <w:szCs w:val="28"/>
          <w14:ligatures w14:val="none"/>
        </w:rPr>
        <w:t xml:space="preserve">tudy </w:t>
      </w:r>
      <w:r w:rsidR="002001BE">
        <w:rPr>
          <w:rFonts w:ascii="Times New Roman" w:eastAsia="Times New Roman" w:hAnsi="Times New Roman" w:cs="Times New Roman"/>
          <w:color w:val="000000" w:themeColor="text1"/>
          <w:kern w:val="0"/>
          <w:sz w:val="28"/>
          <w:szCs w:val="28"/>
          <w14:ligatures w14:val="none"/>
        </w:rPr>
        <w:t>#2: will f</w:t>
      </w:r>
      <w:r>
        <w:rPr>
          <w:rFonts w:ascii="Times New Roman" w:eastAsia="Times New Roman" w:hAnsi="Times New Roman" w:cs="Times New Roman"/>
          <w:color w:val="000000" w:themeColor="text1"/>
          <w:kern w:val="0"/>
          <w:sz w:val="28"/>
          <w:szCs w:val="28"/>
          <w14:ligatures w14:val="none"/>
        </w:rPr>
        <w:t xml:space="preserve">ocus on </w:t>
      </w:r>
      <w:r w:rsidRPr="002001BE">
        <w:rPr>
          <w:rFonts w:ascii="Times New Roman" w:eastAsia="Times New Roman" w:hAnsi="Times New Roman" w:cs="Times New Roman"/>
          <w:b/>
          <w:bCs/>
          <w:color w:val="000000" w:themeColor="text1"/>
          <w:kern w:val="0"/>
          <w:sz w:val="28"/>
          <w:szCs w:val="28"/>
          <w14:ligatures w14:val="none"/>
        </w:rPr>
        <w:t>behavioural cues</w:t>
      </w:r>
      <w:r w:rsidRPr="006A231E">
        <w:rPr>
          <w:rFonts w:ascii="Times New Roman" w:eastAsia="Times New Roman" w:hAnsi="Times New Roman" w:cs="Times New Roman"/>
          <w:color w:val="000000" w:themeColor="text1"/>
          <w:kern w:val="0"/>
          <w:sz w:val="28"/>
          <w:szCs w:val="28"/>
          <w14:ligatures w14:val="none"/>
        </w:rPr>
        <w:t xml:space="preserve"> that a </w:t>
      </w:r>
      <w:r w:rsidR="002001BE">
        <w:rPr>
          <w:rFonts w:ascii="Times New Roman" w:eastAsia="Times New Roman" w:hAnsi="Times New Roman" w:cs="Times New Roman"/>
          <w:color w:val="000000" w:themeColor="text1"/>
          <w:kern w:val="0"/>
          <w:sz w:val="28"/>
          <w:szCs w:val="28"/>
          <w14:ligatures w14:val="none"/>
        </w:rPr>
        <w:t>J</w:t>
      </w:r>
      <w:r w:rsidRPr="006A231E">
        <w:rPr>
          <w:rFonts w:ascii="Times New Roman" w:eastAsia="Times New Roman" w:hAnsi="Times New Roman" w:cs="Times New Roman"/>
          <w:color w:val="000000" w:themeColor="text1"/>
          <w:kern w:val="0"/>
          <w:sz w:val="28"/>
          <w:szCs w:val="28"/>
          <w14:ligatures w14:val="none"/>
        </w:rPr>
        <w:t xml:space="preserve">udge </w:t>
      </w:r>
      <w:r>
        <w:rPr>
          <w:rFonts w:ascii="Times New Roman" w:eastAsia="Times New Roman" w:hAnsi="Times New Roman" w:cs="Times New Roman"/>
          <w:color w:val="000000" w:themeColor="text1"/>
          <w:kern w:val="0"/>
          <w:sz w:val="28"/>
          <w:szCs w:val="28"/>
          <w14:ligatures w14:val="none"/>
        </w:rPr>
        <w:t>c</w:t>
      </w:r>
      <w:r w:rsidRPr="006A231E">
        <w:rPr>
          <w:rFonts w:ascii="Times New Roman" w:eastAsia="Times New Roman" w:hAnsi="Times New Roman" w:cs="Times New Roman"/>
          <w:color w:val="000000" w:themeColor="text1"/>
          <w:kern w:val="0"/>
          <w:sz w:val="28"/>
          <w:szCs w:val="28"/>
          <w14:ligatures w14:val="none"/>
        </w:rPr>
        <w:t xml:space="preserve">ould </w:t>
      </w:r>
      <w:r>
        <w:rPr>
          <w:rFonts w:ascii="Times New Roman" w:eastAsia="Times New Roman" w:hAnsi="Times New Roman" w:cs="Times New Roman"/>
          <w:color w:val="000000" w:themeColor="text1"/>
          <w:kern w:val="0"/>
          <w:sz w:val="28"/>
          <w:szCs w:val="28"/>
          <w14:ligatures w14:val="none"/>
        </w:rPr>
        <w:t>identify</w:t>
      </w:r>
      <w:r w:rsidR="002001BE">
        <w:rPr>
          <w:rFonts w:ascii="Times New Roman" w:eastAsia="Times New Roman" w:hAnsi="Times New Roman" w:cs="Times New Roman"/>
          <w:color w:val="000000" w:themeColor="text1"/>
          <w:kern w:val="0"/>
          <w:sz w:val="28"/>
          <w:szCs w:val="28"/>
          <w14:ligatures w14:val="none"/>
        </w:rPr>
        <w:t>,</w:t>
      </w:r>
      <w:r>
        <w:rPr>
          <w:rFonts w:ascii="Times New Roman" w:eastAsia="Times New Roman" w:hAnsi="Times New Roman" w:cs="Times New Roman"/>
          <w:color w:val="000000" w:themeColor="text1"/>
          <w:kern w:val="0"/>
          <w:sz w:val="28"/>
          <w:szCs w:val="28"/>
          <w14:ligatures w14:val="none"/>
        </w:rPr>
        <w:t xml:space="preserve"> </w:t>
      </w:r>
      <w:r w:rsidRPr="006A231E">
        <w:rPr>
          <w:rFonts w:ascii="Times New Roman" w:eastAsia="Times New Roman" w:hAnsi="Times New Roman" w:cs="Times New Roman"/>
          <w:color w:val="000000" w:themeColor="text1"/>
          <w:kern w:val="0"/>
          <w:sz w:val="28"/>
          <w:szCs w:val="28"/>
          <w14:ligatures w14:val="none"/>
        </w:rPr>
        <w:t>that signify intrusive thoughts hampering a victim’s participation in court proceedings.</w:t>
      </w:r>
    </w:p>
    <w:p w14:paraId="4BC8DC51" w14:textId="0237EAE1" w:rsidR="002001BE" w:rsidRDefault="002406E1" w:rsidP="00B148ED">
      <w:pPr>
        <w:pStyle w:val="ListParagraph"/>
        <w:spacing w:line="360" w:lineRule="auto"/>
        <w:ind w:left="0"/>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The task: </w:t>
      </w:r>
      <w:r w:rsidR="002001BE">
        <w:rPr>
          <w:rFonts w:ascii="Times New Roman" w:eastAsia="Times New Roman" w:hAnsi="Times New Roman" w:cs="Times New Roman"/>
          <w:color w:val="000000" w:themeColor="text1"/>
          <w:kern w:val="0"/>
          <w:sz w:val="28"/>
          <w:szCs w:val="28"/>
          <w14:ligatures w14:val="none"/>
        </w:rPr>
        <w:t>Using their discretion</w:t>
      </w:r>
      <w:r w:rsidR="000F204D">
        <w:rPr>
          <w:rFonts w:ascii="Times New Roman" w:eastAsia="Times New Roman" w:hAnsi="Times New Roman" w:cs="Times New Roman"/>
          <w:color w:val="000000" w:themeColor="text1"/>
          <w:kern w:val="0"/>
          <w:sz w:val="28"/>
          <w:szCs w:val="28"/>
          <w14:ligatures w14:val="none"/>
        </w:rPr>
        <w:t>,</w:t>
      </w:r>
      <w:r w:rsidR="002001BE">
        <w:rPr>
          <w:rFonts w:ascii="Times New Roman" w:eastAsia="Times New Roman" w:hAnsi="Times New Roman" w:cs="Times New Roman"/>
          <w:color w:val="000000" w:themeColor="text1"/>
          <w:kern w:val="0"/>
          <w:sz w:val="28"/>
          <w:szCs w:val="28"/>
          <w14:ligatures w14:val="none"/>
        </w:rPr>
        <w:t xml:space="preserve"> wh</w:t>
      </w:r>
      <w:r>
        <w:rPr>
          <w:rFonts w:ascii="Times New Roman" w:eastAsia="Times New Roman" w:hAnsi="Times New Roman" w:cs="Times New Roman"/>
          <w:color w:val="000000" w:themeColor="text1"/>
          <w:kern w:val="0"/>
          <w:sz w:val="28"/>
          <w:szCs w:val="28"/>
          <w14:ligatures w14:val="none"/>
        </w:rPr>
        <w:t xml:space="preserve">ich of the suggested </w:t>
      </w:r>
      <w:r w:rsidR="002001BE">
        <w:rPr>
          <w:rFonts w:ascii="Times New Roman" w:eastAsia="Times New Roman" w:hAnsi="Times New Roman" w:cs="Times New Roman"/>
          <w:color w:val="000000" w:themeColor="text1"/>
          <w:kern w:val="0"/>
          <w:sz w:val="28"/>
          <w:szCs w:val="28"/>
          <w14:ligatures w14:val="none"/>
        </w:rPr>
        <w:t>victim-</w:t>
      </w:r>
      <w:r w:rsidR="00A1058B">
        <w:rPr>
          <w:rFonts w:ascii="Times New Roman" w:eastAsia="Times New Roman" w:hAnsi="Times New Roman" w:cs="Times New Roman"/>
          <w:color w:val="000000" w:themeColor="text1"/>
          <w:kern w:val="0"/>
          <w:sz w:val="28"/>
          <w:szCs w:val="28"/>
          <w14:ligatures w14:val="none"/>
        </w:rPr>
        <w:t>centred</w:t>
      </w:r>
      <w:r w:rsidR="002001BE">
        <w:rPr>
          <w:rFonts w:ascii="Times New Roman" w:eastAsia="Times New Roman" w:hAnsi="Times New Roman" w:cs="Times New Roman"/>
          <w:color w:val="000000" w:themeColor="text1"/>
          <w:kern w:val="0"/>
          <w:sz w:val="28"/>
          <w:szCs w:val="28"/>
          <w14:ligatures w14:val="none"/>
        </w:rPr>
        <w:t xml:space="preserve"> </w:t>
      </w:r>
      <w:r>
        <w:rPr>
          <w:rFonts w:ascii="Times New Roman" w:eastAsia="Times New Roman" w:hAnsi="Times New Roman" w:cs="Times New Roman"/>
          <w:color w:val="000000" w:themeColor="text1"/>
          <w:kern w:val="0"/>
          <w:sz w:val="28"/>
          <w:szCs w:val="28"/>
          <w14:ligatures w14:val="none"/>
        </w:rPr>
        <w:t>helps c</w:t>
      </w:r>
      <w:r w:rsidR="002001BE">
        <w:rPr>
          <w:rFonts w:ascii="Times New Roman" w:eastAsia="Times New Roman" w:hAnsi="Times New Roman" w:cs="Times New Roman"/>
          <w:color w:val="000000" w:themeColor="text1"/>
          <w:kern w:val="0"/>
          <w:sz w:val="28"/>
          <w:szCs w:val="28"/>
          <w14:ligatures w14:val="none"/>
        </w:rPr>
        <w:t xml:space="preserve">ould the </w:t>
      </w:r>
      <w:r>
        <w:rPr>
          <w:rFonts w:ascii="Times New Roman" w:eastAsia="Times New Roman" w:hAnsi="Times New Roman" w:cs="Times New Roman"/>
          <w:color w:val="000000" w:themeColor="text1"/>
          <w:kern w:val="0"/>
          <w:sz w:val="28"/>
          <w:szCs w:val="28"/>
          <w14:ligatures w14:val="none"/>
        </w:rPr>
        <w:t>Judge draw on to progress the hearing</w:t>
      </w:r>
    </w:p>
    <w:p w14:paraId="4352F276" w14:textId="77777777" w:rsidR="00B148ED" w:rsidRDefault="00B148ED" w:rsidP="00B148ED">
      <w:pPr>
        <w:pStyle w:val="ListParagraph"/>
        <w:spacing w:line="360" w:lineRule="auto"/>
        <w:ind w:left="0"/>
        <w:rPr>
          <w:rFonts w:ascii="Times New Roman" w:eastAsia="Times New Roman" w:hAnsi="Times New Roman" w:cs="Times New Roman"/>
          <w:b/>
          <w:bCs/>
          <w:color w:val="000000" w:themeColor="text1"/>
          <w:kern w:val="0"/>
          <w:sz w:val="28"/>
          <w:szCs w:val="28"/>
          <w14:ligatures w14:val="none"/>
        </w:rPr>
      </w:pPr>
    </w:p>
    <w:p w14:paraId="1DBD165D" w14:textId="279AA007" w:rsidR="00556DC2" w:rsidRPr="00556DC2" w:rsidRDefault="00556DC2" w:rsidP="00B148ED">
      <w:pPr>
        <w:pStyle w:val="ListParagraph"/>
        <w:numPr>
          <w:ilvl w:val="0"/>
          <w:numId w:val="33"/>
        </w:numPr>
        <w:spacing w:line="360" w:lineRule="auto"/>
        <w:ind w:left="284" w:hanging="270"/>
        <w:rPr>
          <w:rFonts w:ascii="Times New Roman" w:eastAsia="Times New Roman" w:hAnsi="Times New Roman" w:cs="Times New Roman"/>
          <w:color w:val="000000"/>
          <w:kern w:val="0"/>
          <w:sz w:val="28"/>
          <w:szCs w:val="28"/>
          <w14:textFill>
            <w14:solidFill>
              <w14:srgbClr w14:val="000000">
                <w14:lumMod w14:val="50000"/>
              </w14:srgbClr>
            </w14:solidFill>
          </w14:textFill>
          <w14:ligatures w14:val="none"/>
        </w:rPr>
      </w:pPr>
      <w:r w:rsidRPr="003249EB">
        <w:rPr>
          <w:rFonts w:ascii="Times New Roman" w:eastAsia="Times New Roman" w:hAnsi="Times New Roman" w:cs="Times New Roman"/>
          <w:b/>
          <w:bCs/>
          <w:color w:val="000000" w:themeColor="text1"/>
          <w:kern w:val="0"/>
          <w:sz w:val="28"/>
          <w:szCs w:val="28"/>
          <w14:ligatures w14:val="none"/>
        </w:rPr>
        <w:t xml:space="preserve">Group </w:t>
      </w:r>
      <w:r w:rsidR="000F204D">
        <w:rPr>
          <w:rFonts w:ascii="Times New Roman" w:eastAsia="Times New Roman" w:hAnsi="Times New Roman" w:cs="Times New Roman"/>
          <w:b/>
          <w:bCs/>
          <w:color w:val="000000" w:themeColor="text1"/>
          <w:kern w:val="0"/>
          <w:sz w:val="28"/>
          <w:szCs w:val="28"/>
          <w14:ligatures w14:val="none"/>
        </w:rPr>
        <w:t>Three</w:t>
      </w:r>
    </w:p>
    <w:p w14:paraId="7F3FACB0" w14:textId="77777777" w:rsidR="002406E1" w:rsidRDefault="00556DC2" w:rsidP="00B148ED">
      <w:pPr>
        <w:pStyle w:val="ListParagraph"/>
        <w:spacing w:line="360" w:lineRule="auto"/>
        <w:ind w:left="0"/>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Topic</w:t>
      </w:r>
      <w:r w:rsidRPr="003249EB">
        <w:rPr>
          <w:rFonts w:ascii="Times New Roman" w:eastAsia="Times New Roman" w:hAnsi="Times New Roman" w:cs="Times New Roman"/>
          <w:b/>
          <w:bCs/>
          <w:color w:val="000000" w:themeColor="text1"/>
          <w:kern w:val="0"/>
          <w:sz w:val="28"/>
          <w:szCs w:val="28"/>
          <w14:ligatures w14:val="none"/>
        </w:rPr>
        <w:t>:</w:t>
      </w:r>
      <w:r>
        <w:rPr>
          <w:rFonts w:ascii="Times New Roman" w:eastAsia="Times New Roman" w:hAnsi="Times New Roman" w:cs="Times New Roman"/>
          <w:b/>
          <w:bCs/>
          <w:color w:val="000000" w:themeColor="text1"/>
          <w:kern w:val="0"/>
          <w:sz w:val="28"/>
          <w:szCs w:val="28"/>
          <w14:ligatures w14:val="none"/>
        </w:rPr>
        <w:t xml:space="preserve"> </w:t>
      </w:r>
      <w:r w:rsidR="002001BE">
        <w:rPr>
          <w:rFonts w:ascii="Times New Roman" w:eastAsia="Times New Roman" w:hAnsi="Times New Roman" w:cs="Times New Roman"/>
          <w:b/>
          <w:bCs/>
          <w:color w:val="000000" w:themeColor="text1"/>
          <w:kern w:val="0"/>
          <w:sz w:val="28"/>
          <w:szCs w:val="28"/>
          <w14:ligatures w14:val="none"/>
        </w:rPr>
        <w:t xml:space="preserve">Vulnerable and Intimidated Witness (VIW) </w:t>
      </w:r>
      <w:r w:rsidRPr="003249EB">
        <w:rPr>
          <w:rFonts w:ascii="Times New Roman" w:eastAsia="Times New Roman" w:hAnsi="Times New Roman" w:cs="Times New Roman"/>
          <w:b/>
          <w:bCs/>
          <w:color w:val="000000" w:themeColor="text1"/>
          <w:kern w:val="0"/>
          <w:sz w:val="28"/>
          <w:szCs w:val="28"/>
          <w14:ligatures w14:val="none"/>
        </w:rPr>
        <w:t>Key Modalities and Infrastructure Modifications</w:t>
      </w:r>
      <w:r w:rsidRPr="003249EB">
        <w:rPr>
          <w:rFonts w:ascii="Times New Roman" w:eastAsia="Times New Roman" w:hAnsi="Times New Roman" w:cs="Times New Roman"/>
          <w:color w:val="000000" w:themeColor="text1"/>
          <w:kern w:val="0"/>
          <w:sz w:val="28"/>
          <w:szCs w:val="28"/>
          <w14:ligatures w14:val="none"/>
        </w:rPr>
        <w:br/>
      </w:r>
      <w:r w:rsidR="002001BE">
        <w:rPr>
          <w:rFonts w:ascii="Times New Roman" w:eastAsia="Times New Roman" w:hAnsi="Times New Roman" w:cs="Times New Roman"/>
          <w:color w:val="000000" w:themeColor="text1"/>
          <w:kern w:val="0"/>
          <w:sz w:val="28"/>
          <w:szCs w:val="28"/>
          <w14:ligatures w14:val="none"/>
        </w:rPr>
        <w:t xml:space="preserve">Case Study #3: will focus on a specific case of a </w:t>
      </w:r>
      <w:r w:rsidR="002406E1">
        <w:rPr>
          <w:rFonts w:ascii="Times New Roman" w:eastAsia="Times New Roman" w:hAnsi="Times New Roman" w:cs="Times New Roman"/>
          <w:color w:val="000000" w:themeColor="text1"/>
          <w:kern w:val="0"/>
          <w:sz w:val="28"/>
          <w:szCs w:val="28"/>
          <w14:ligatures w14:val="none"/>
        </w:rPr>
        <w:t xml:space="preserve">group of </w:t>
      </w:r>
      <w:r w:rsidR="002001BE">
        <w:rPr>
          <w:rFonts w:ascii="Times New Roman" w:eastAsia="Times New Roman" w:hAnsi="Times New Roman" w:cs="Times New Roman"/>
          <w:color w:val="000000" w:themeColor="text1"/>
          <w:kern w:val="0"/>
          <w:sz w:val="28"/>
          <w:szCs w:val="28"/>
          <w14:ligatures w14:val="none"/>
        </w:rPr>
        <w:t>VIW</w:t>
      </w:r>
      <w:r w:rsidR="002406E1">
        <w:rPr>
          <w:rFonts w:ascii="Times New Roman" w:eastAsia="Times New Roman" w:hAnsi="Times New Roman" w:cs="Times New Roman"/>
          <w:color w:val="000000" w:themeColor="text1"/>
          <w:kern w:val="0"/>
          <w:sz w:val="28"/>
          <w:szCs w:val="28"/>
          <w14:ligatures w14:val="none"/>
        </w:rPr>
        <w:t>s appearing under Witness Protection</w:t>
      </w:r>
    </w:p>
    <w:p w14:paraId="106682D1" w14:textId="3BABA894" w:rsidR="00556DC2" w:rsidRPr="00744970" w:rsidRDefault="002406E1" w:rsidP="00B148ED">
      <w:pPr>
        <w:pStyle w:val="ListParagraph"/>
        <w:spacing w:line="360" w:lineRule="auto"/>
        <w:ind w:left="0"/>
        <w:rPr>
          <w:rFonts w:ascii="Times New Roman" w:eastAsia="Times New Roman" w:hAnsi="Times New Roman" w:cs="Times New Roman"/>
          <w:color w:val="000000"/>
          <w:kern w:val="0"/>
          <w:sz w:val="28"/>
          <w:szCs w:val="28"/>
          <w14:textFill>
            <w14:solidFill>
              <w14:srgbClr w14:val="000000">
                <w14:lumMod w14:val="50000"/>
              </w14:srgbClr>
            </w14:solidFill>
          </w14:textFill>
          <w14:ligatures w14:val="none"/>
        </w:rPr>
      </w:pPr>
      <w:r>
        <w:rPr>
          <w:rFonts w:ascii="Times New Roman" w:eastAsia="Times New Roman" w:hAnsi="Times New Roman" w:cs="Times New Roman"/>
          <w:color w:val="000000" w:themeColor="text1"/>
          <w:kern w:val="0"/>
          <w:sz w:val="28"/>
          <w:szCs w:val="28"/>
          <w14:ligatures w14:val="none"/>
        </w:rPr>
        <w:t>Group task: what</w:t>
      </w:r>
      <w:r w:rsidR="00556DC2" w:rsidRPr="003249EB">
        <w:rPr>
          <w:rFonts w:ascii="Times New Roman" w:eastAsia="Times New Roman" w:hAnsi="Times New Roman" w:cs="Times New Roman"/>
          <w:color w:val="000000" w:themeColor="text1"/>
          <w:kern w:val="0"/>
          <w:sz w:val="28"/>
          <w:szCs w:val="28"/>
          <w14:ligatures w14:val="none"/>
        </w:rPr>
        <w:t xml:space="preserve"> </w:t>
      </w:r>
      <w:r w:rsidR="00556DC2" w:rsidRPr="00F05A86">
        <w:rPr>
          <w:rFonts w:ascii="Times New Roman" w:eastAsia="Times New Roman" w:hAnsi="Times New Roman" w:cs="Times New Roman"/>
          <w:b/>
          <w:bCs/>
          <w:color w:val="000000" w:themeColor="text1"/>
          <w:kern w:val="0"/>
          <w:sz w:val="28"/>
          <w:szCs w:val="28"/>
          <w14:ligatures w14:val="none"/>
        </w:rPr>
        <w:t>practical court modifications</w:t>
      </w:r>
      <w:r>
        <w:rPr>
          <w:rFonts w:ascii="Times New Roman" w:eastAsia="Times New Roman" w:hAnsi="Times New Roman" w:cs="Times New Roman"/>
          <w:color w:val="000000" w:themeColor="text1"/>
          <w:kern w:val="0"/>
          <w:sz w:val="28"/>
          <w:szCs w:val="28"/>
          <w14:ligatures w14:val="none"/>
        </w:rPr>
        <w:t xml:space="preserve"> could provide a supportive environment for the VIWs on the day of the hearing</w:t>
      </w:r>
      <w:r>
        <w:rPr>
          <w:rFonts w:ascii="Times New Roman" w:eastAsia="Times New Roman" w:hAnsi="Times New Roman" w:cs="Times New Roman"/>
          <w:color w:val="767171" w:themeColor="background2" w:themeShade="80"/>
          <w:kern w:val="0"/>
          <w:sz w:val="28"/>
          <w:szCs w:val="28"/>
          <w14:ligatures w14:val="none"/>
        </w:rPr>
        <w:t>?</w:t>
      </w:r>
    </w:p>
    <w:p w14:paraId="535EE78F" w14:textId="77777777" w:rsidR="00556DC2" w:rsidRDefault="00556DC2" w:rsidP="00556DC2">
      <w:pPr>
        <w:spacing w:line="360" w:lineRule="auto"/>
        <w:rPr>
          <w:rFonts w:ascii="Times New Roman" w:hAnsi="Times New Roman" w:cs="Times New Roman"/>
          <w:b/>
          <w:bCs/>
          <w:sz w:val="28"/>
          <w:szCs w:val="28"/>
        </w:rPr>
      </w:pPr>
    </w:p>
    <w:p w14:paraId="1CFD6BBF" w14:textId="3BCC86A6" w:rsidR="00556DC2" w:rsidRPr="00300B80" w:rsidRDefault="00787BE3" w:rsidP="002406E1">
      <w:pPr>
        <w:spacing w:after="0" w:line="36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X</w:t>
      </w:r>
      <w:r w:rsidR="006806A2">
        <w:rPr>
          <w:rFonts w:ascii="Times New Roman" w:eastAsia="Times New Roman" w:hAnsi="Times New Roman" w:cs="Times New Roman"/>
          <w:b/>
          <w:bCs/>
          <w:color w:val="000000"/>
          <w:kern w:val="0"/>
          <w:sz w:val="28"/>
          <w:szCs w:val="28"/>
          <w14:ligatures w14:val="none"/>
        </w:rPr>
        <w:t xml:space="preserve">. </w:t>
      </w:r>
      <w:r w:rsidR="00556DC2" w:rsidRPr="00300B80">
        <w:rPr>
          <w:rFonts w:ascii="Times New Roman" w:eastAsia="Times New Roman" w:hAnsi="Times New Roman" w:cs="Times New Roman"/>
          <w:b/>
          <w:bCs/>
          <w:color w:val="000000"/>
          <w:kern w:val="0"/>
          <w:sz w:val="28"/>
          <w:szCs w:val="28"/>
          <w14:ligatures w14:val="none"/>
        </w:rPr>
        <w:t>MODE OF DELIVERY</w:t>
      </w:r>
    </w:p>
    <w:p w14:paraId="18238E8F" w14:textId="77777777" w:rsidR="002406E1" w:rsidRDefault="00556DC2" w:rsidP="002406E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Applying a functional delivery method, the session is planned to be interactive and engaging. </w:t>
      </w:r>
    </w:p>
    <w:p w14:paraId="439E2178" w14:textId="3C1141C3" w:rsidR="002406E1" w:rsidRPr="00300B80" w:rsidRDefault="002406E1" w:rsidP="002406E1">
      <w:pPr>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color w:val="000000"/>
          <w:kern w:val="0"/>
          <w:sz w:val="28"/>
          <w:szCs w:val="28"/>
          <w14:ligatures w14:val="none"/>
        </w:rPr>
        <w:t>The presentation will consist of three parts: a 30-</w:t>
      </w:r>
      <w:r w:rsidRPr="00300B80">
        <w:rPr>
          <w:rFonts w:ascii="Times New Roman" w:hAnsi="Times New Roman" w:cs="Times New Roman"/>
          <w:color w:val="000000"/>
          <w:kern w:val="0"/>
          <w:sz w:val="28"/>
          <w:szCs w:val="28"/>
          <w14:ligatures w14:val="none"/>
        </w:rPr>
        <w:t>minute lecture</w:t>
      </w:r>
      <w:r>
        <w:rPr>
          <w:rFonts w:ascii="Times New Roman" w:hAnsi="Times New Roman" w:cs="Times New Roman"/>
          <w:color w:val="000000"/>
          <w:kern w:val="0"/>
          <w:sz w:val="28"/>
          <w:szCs w:val="28"/>
          <w14:ligatures w14:val="none"/>
        </w:rPr>
        <w:t xml:space="preserve">, </w:t>
      </w:r>
      <w:r w:rsidRPr="00300B80">
        <w:rPr>
          <w:rFonts w:ascii="Times New Roman" w:hAnsi="Times New Roman" w:cs="Times New Roman"/>
          <w:color w:val="000000"/>
          <w:kern w:val="0"/>
          <w:sz w:val="28"/>
          <w:szCs w:val="28"/>
          <w14:ligatures w14:val="none"/>
        </w:rPr>
        <w:t xml:space="preserve">b) </w:t>
      </w:r>
      <w:r w:rsidR="000F204D">
        <w:rPr>
          <w:rFonts w:ascii="Times New Roman" w:hAnsi="Times New Roman" w:cs="Times New Roman"/>
          <w:color w:val="000000"/>
          <w:kern w:val="0"/>
          <w:sz w:val="28"/>
          <w:szCs w:val="28"/>
          <w14:ligatures w14:val="none"/>
        </w:rPr>
        <w:t>45 minutes</w:t>
      </w:r>
      <w:r w:rsidRPr="00300B80">
        <w:rPr>
          <w:rFonts w:ascii="Times New Roman" w:hAnsi="Times New Roman" w:cs="Times New Roman"/>
          <w:color w:val="000000"/>
          <w:kern w:val="0"/>
          <w:sz w:val="28"/>
          <w:szCs w:val="28"/>
          <w14:ligatures w14:val="none"/>
        </w:rPr>
        <w:t xml:space="preserve"> for group discussion</w:t>
      </w:r>
      <w:r>
        <w:rPr>
          <w:rFonts w:ascii="Times New Roman" w:hAnsi="Times New Roman" w:cs="Times New Roman"/>
          <w:color w:val="000000"/>
          <w:kern w:val="0"/>
          <w:sz w:val="28"/>
          <w:szCs w:val="28"/>
          <w14:ligatures w14:val="none"/>
        </w:rPr>
        <w:t xml:space="preserve"> and f</w:t>
      </w:r>
      <w:r w:rsidRPr="00300B80">
        <w:rPr>
          <w:rFonts w:ascii="Times New Roman" w:hAnsi="Times New Roman" w:cs="Times New Roman"/>
          <w:color w:val="000000"/>
          <w:kern w:val="0"/>
          <w:sz w:val="28"/>
          <w:szCs w:val="28"/>
          <w14:ligatures w14:val="none"/>
        </w:rPr>
        <w:t>eedback</w:t>
      </w:r>
    </w:p>
    <w:p w14:paraId="5D9336F5" w14:textId="580243A7" w:rsidR="002406E1" w:rsidRDefault="002406E1" w:rsidP="002406E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The lecture will </w:t>
      </w:r>
      <w:r w:rsidR="00556DC2">
        <w:rPr>
          <w:rFonts w:ascii="Times New Roman" w:eastAsia="Times New Roman" w:hAnsi="Times New Roman" w:cs="Times New Roman"/>
          <w:bCs/>
          <w:sz w:val="28"/>
          <w:szCs w:val="28"/>
        </w:rPr>
        <w:t>introduc</w:t>
      </w:r>
      <w:r>
        <w:rPr>
          <w:rFonts w:ascii="Times New Roman" w:eastAsia="Times New Roman" w:hAnsi="Times New Roman" w:cs="Times New Roman"/>
          <w:bCs/>
          <w:sz w:val="28"/>
          <w:szCs w:val="28"/>
        </w:rPr>
        <w:t>e</w:t>
      </w:r>
      <w:r w:rsidR="00556DC2">
        <w:rPr>
          <w:rFonts w:ascii="Times New Roman" w:eastAsia="Times New Roman" w:hAnsi="Times New Roman" w:cs="Times New Roman"/>
          <w:bCs/>
          <w:sz w:val="28"/>
          <w:szCs w:val="28"/>
        </w:rPr>
        <w:t xml:space="preserve"> key concepts</w:t>
      </w:r>
      <w:r>
        <w:rPr>
          <w:rFonts w:ascii="Times New Roman" w:eastAsia="Times New Roman" w:hAnsi="Times New Roman" w:cs="Times New Roman"/>
          <w:bCs/>
          <w:sz w:val="28"/>
          <w:szCs w:val="28"/>
        </w:rPr>
        <w:t xml:space="preserve"> to be applied in the group disc</w:t>
      </w:r>
      <w:r w:rsidR="00556DC2">
        <w:rPr>
          <w:rFonts w:ascii="Times New Roman" w:eastAsia="Times New Roman" w:hAnsi="Times New Roman" w:cs="Times New Roman"/>
          <w:bCs/>
          <w:sz w:val="28"/>
          <w:szCs w:val="28"/>
        </w:rPr>
        <w:t xml:space="preserve">ussion </w:t>
      </w:r>
      <w:r>
        <w:rPr>
          <w:rFonts w:ascii="Times New Roman" w:eastAsia="Times New Roman" w:hAnsi="Times New Roman" w:cs="Times New Roman"/>
          <w:bCs/>
          <w:sz w:val="28"/>
          <w:szCs w:val="28"/>
        </w:rPr>
        <w:t>segment.</w:t>
      </w:r>
    </w:p>
    <w:p w14:paraId="411B51EF" w14:textId="4CA81C1C" w:rsidR="00556DC2" w:rsidRDefault="00556DC2" w:rsidP="002406E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Feedback from discussion groups will be presented in a plenary session to generate ideas and recommendations on how to create a supportive court environment where witnesses can participate to the best of their ability, with respect and dignity.</w:t>
      </w:r>
    </w:p>
    <w:p w14:paraId="15F54419" w14:textId="77777777" w:rsidR="00556DC2" w:rsidRDefault="00556DC2" w:rsidP="00556DC2">
      <w:pPr>
        <w:spacing w:line="360" w:lineRule="auto"/>
        <w:jc w:val="both"/>
        <w:rPr>
          <w:rFonts w:ascii="Times New Roman" w:eastAsia="Times New Roman" w:hAnsi="Times New Roman" w:cs="Times New Roman"/>
          <w:bCs/>
          <w:sz w:val="28"/>
          <w:szCs w:val="28"/>
        </w:rPr>
      </w:pPr>
    </w:p>
    <w:p w14:paraId="7DB721FC" w14:textId="22D60830" w:rsidR="00556DC2" w:rsidRDefault="00787BE3" w:rsidP="00300B80">
      <w:pPr>
        <w:spacing w:line="36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XI</w:t>
      </w:r>
      <w:r w:rsidR="006806A2">
        <w:rPr>
          <w:rFonts w:ascii="Times New Roman" w:eastAsia="Times New Roman" w:hAnsi="Times New Roman" w:cs="Times New Roman"/>
          <w:b/>
          <w:bCs/>
          <w:color w:val="000000"/>
          <w:kern w:val="0"/>
          <w:sz w:val="28"/>
          <w:szCs w:val="28"/>
          <w14:ligatures w14:val="none"/>
        </w:rPr>
        <w:t xml:space="preserve">. </w:t>
      </w:r>
      <w:r w:rsidR="00556DC2">
        <w:rPr>
          <w:rFonts w:ascii="Times New Roman" w:eastAsia="Times New Roman" w:hAnsi="Times New Roman" w:cs="Times New Roman"/>
          <w:b/>
          <w:bCs/>
          <w:color w:val="000000"/>
          <w:kern w:val="0"/>
          <w:sz w:val="28"/>
          <w:szCs w:val="28"/>
          <w14:ligatures w14:val="none"/>
        </w:rPr>
        <w:t>CONCLUSION</w:t>
      </w:r>
    </w:p>
    <w:p w14:paraId="5F3E8D14" w14:textId="1C09D1A9" w:rsidR="00556DC2" w:rsidRDefault="00556DC2" w:rsidP="00556DC2">
      <w:pPr>
        <w:pBdr>
          <w:bottom w:val="double" w:sz="6" w:space="1" w:color="auto"/>
        </w:pBdr>
        <w:spacing w:line="360" w:lineRule="auto"/>
        <w:jc w:val="both"/>
        <w:rPr>
          <w:rFonts w:ascii="Times New Roman" w:eastAsia="Times New Roman" w:hAnsi="Times New Roman" w:cs="Times New Roman"/>
          <w:color w:val="000000" w:themeColor="text1"/>
          <w:kern w:val="0"/>
          <w:sz w:val="28"/>
          <w:szCs w:val="28"/>
          <w14:ligatures w14:val="none"/>
        </w:rPr>
      </w:pPr>
      <w:r w:rsidRPr="00744970">
        <w:rPr>
          <w:rFonts w:ascii="Times New Roman" w:eastAsia="Times New Roman" w:hAnsi="Times New Roman" w:cs="Times New Roman"/>
          <w:color w:val="000000" w:themeColor="text1"/>
          <w:kern w:val="0"/>
          <w:sz w:val="28"/>
          <w:szCs w:val="28"/>
          <w14:ligatures w14:val="none"/>
        </w:rPr>
        <w:t>The p</w:t>
      </w:r>
      <w:r>
        <w:rPr>
          <w:rFonts w:ascii="Times New Roman" w:eastAsia="Times New Roman" w:hAnsi="Times New Roman" w:cs="Times New Roman"/>
          <w:color w:val="000000" w:themeColor="text1"/>
          <w:kern w:val="0"/>
          <w:sz w:val="28"/>
          <w:szCs w:val="28"/>
          <w14:ligatures w14:val="none"/>
        </w:rPr>
        <w:t>resentation</w:t>
      </w:r>
      <w:r w:rsidRPr="00744970">
        <w:rPr>
          <w:rFonts w:ascii="Times New Roman" w:eastAsia="Times New Roman" w:hAnsi="Times New Roman" w:cs="Times New Roman"/>
          <w:color w:val="000000" w:themeColor="text1"/>
          <w:kern w:val="0"/>
          <w:sz w:val="28"/>
          <w:szCs w:val="28"/>
          <w14:ligatures w14:val="none"/>
        </w:rPr>
        <w:t xml:space="preserve"> will conclude </w:t>
      </w:r>
      <w:r w:rsidR="002406E1">
        <w:rPr>
          <w:rFonts w:ascii="Times New Roman" w:eastAsia="Times New Roman" w:hAnsi="Times New Roman" w:cs="Times New Roman"/>
          <w:color w:val="000000" w:themeColor="text1"/>
          <w:kern w:val="0"/>
          <w:sz w:val="28"/>
          <w:szCs w:val="28"/>
          <w14:ligatures w14:val="none"/>
        </w:rPr>
        <w:t>with a Question and Answer (Q and A) session.</w:t>
      </w:r>
    </w:p>
    <w:sectPr w:rsidR="00556DC2" w:rsidSect="009129C5">
      <w:footerReference w:type="default" r:id="rId10"/>
      <w:pgSz w:w="11906" w:h="16838"/>
      <w:pgMar w:top="851" w:right="849" w:bottom="426" w:left="1134"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E6E17" w14:textId="77777777" w:rsidR="00F7509B" w:rsidRDefault="00F7509B" w:rsidP="00FC311B">
      <w:pPr>
        <w:spacing w:after="0" w:line="240" w:lineRule="auto"/>
      </w:pPr>
      <w:r>
        <w:separator/>
      </w:r>
    </w:p>
  </w:endnote>
  <w:endnote w:type="continuationSeparator" w:id="0">
    <w:p w14:paraId="606D7873" w14:textId="77777777" w:rsidR="00F7509B" w:rsidRDefault="00F7509B" w:rsidP="00FC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283915"/>
      <w:docPartObj>
        <w:docPartGallery w:val="Page Numbers (Bottom of Page)"/>
        <w:docPartUnique/>
      </w:docPartObj>
    </w:sdtPr>
    <w:sdtEndPr>
      <w:rPr>
        <w:noProof/>
      </w:rPr>
    </w:sdtEndPr>
    <w:sdtContent>
      <w:p w14:paraId="26BA0E07" w14:textId="5A1D6AA9" w:rsidR="00FC311B" w:rsidRDefault="00B535FC" w:rsidP="00B535FC">
        <w:pPr>
          <w:pStyle w:val="Footer"/>
          <w:ind w:left="720"/>
          <w:jc w:val="center"/>
        </w:pPr>
        <w:r>
          <w:t xml:space="preserve">Page </w:t>
        </w:r>
        <w:r w:rsidR="00FC311B">
          <w:fldChar w:fldCharType="begin"/>
        </w:r>
        <w:r w:rsidR="00FC311B">
          <w:instrText xml:space="preserve"> PAGE   \* MERGEFORMAT </w:instrText>
        </w:r>
        <w:r w:rsidR="00FC311B">
          <w:fldChar w:fldCharType="separate"/>
        </w:r>
        <w:r w:rsidR="00F7509B">
          <w:rPr>
            <w:noProof/>
          </w:rPr>
          <w:t>1</w:t>
        </w:r>
        <w:r w:rsidR="00FC311B">
          <w:rPr>
            <w:noProof/>
          </w:rPr>
          <w:fldChar w:fldCharType="end"/>
        </w:r>
      </w:p>
    </w:sdtContent>
  </w:sdt>
  <w:p w14:paraId="57EB5C6B" w14:textId="77777777" w:rsidR="00FC311B" w:rsidRDefault="00FC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F1D90" w14:textId="77777777" w:rsidR="00F7509B" w:rsidRDefault="00F7509B" w:rsidP="00FC311B">
      <w:pPr>
        <w:spacing w:after="0" w:line="240" w:lineRule="auto"/>
      </w:pPr>
      <w:r>
        <w:separator/>
      </w:r>
    </w:p>
  </w:footnote>
  <w:footnote w:type="continuationSeparator" w:id="0">
    <w:p w14:paraId="6DC55C64" w14:textId="77777777" w:rsidR="00F7509B" w:rsidRDefault="00F7509B" w:rsidP="00FC3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231"/>
    <w:multiLevelType w:val="hybridMultilevel"/>
    <w:tmpl w:val="AA843AA8"/>
    <w:lvl w:ilvl="0" w:tplc="08090005">
      <w:start w:val="1"/>
      <w:numFmt w:val="bullet"/>
      <w:lvlText w:val=""/>
      <w:lvlJc w:val="left"/>
      <w:pPr>
        <w:ind w:left="709" w:hanging="360"/>
      </w:pPr>
      <w:rPr>
        <w:rFonts w:ascii="Wingdings" w:hAnsi="Wingdings"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1" w15:restartNumberingAfterBreak="0">
    <w:nsid w:val="064B1D37"/>
    <w:multiLevelType w:val="hybridMultilevel"/>
    <w:tmpl w:val="BD12DC70"/>
    <w:lvl w:ilvl="0" w:tplc="ABF463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612F0"/>
    <w:multiLevelType w:val="hybridMultilevel"/>
    <w:tmpl w:val="90AA5F2E"/>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88519DB"/>
    <w:multiLevelType w:val="hybridMultilevel"/>
    <w:tmpl w:val="12F6A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A31BC"/>
    <w:multiLevelType w:val="hybridMultilevel"/>
    <w:tmpl w:val="FB741A34"/>
    <w:lvl w:ilvl="0" w:tplc="CE4481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E4F9C"/>
    <w:multiLevelType w:val="multilevel"/>
    <w:tmpl w:val="AB8A7E5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CB04B04"/>
    <w:multiLevelType w:val="hybridMultilevel"/>
    <w:tmpl w:val="ADA2BC14"/>
    <w:lvl w:ilvl="0" w:tplc="5F28EFF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24FB8"/>
    <w:multiLevelType w:val="hybridMultilevel"/>
    <w:tmpl w:val="B936C416"/>
    <w:lvl w:ilvl="0" w:tplc="08090005">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8" w15:restartNumberingAfterBreak="0">
    <w:nsid w:val="1FA70262"/>
    <w:multiLevelType w:val="hybridMultilevel"/>
    <w:tmpl w:val="8C2E23F2"/>
    <w:lvl w:ilvl="0" w:tplc="787A5DCA">
      <w:start w:val="1"/>
      <w:numFmt w:val="lowerLetter"/>
      <w:lvlText w:val="(%1)"/>
      <w:lvlJc w:val="left"/>
      <w:pPr>
        <w:ind w:left="1080" w:hanging="72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B77F3"/>
    <w:multiLevelType w:val="hybridMultilevel"/>
    <w:tmpl w:val="1F1828D8"/>
    <w:lvl w:ilvl="0" w:tplc="08090005">
      <w:start w:val="1"/>
      <w:numFmt w:val="bullet"/>
      <w:lvlText w:val=""/>
      <w:lvlJc w:val="left"/>
      <w:pPr>
        <w:tabs>
          <w:tab w:val="num" w:pos="720"/>
        </w:tabs>
        <w:ind w:left="720" w:hanging="360"/>
      </w:pPr>
      <w:rPr>
        <w:rFonts w:ascii="Wingdings" w:hAnsi="Wingdings" w:hint="default"/>
      </w:rPr>
    </w:lvl>
    <w:lvl w:ilvl="1" w:tplc="F7FC43A0" w:tentative="1">
      <w:start w:val="1"/>
      <w:numFmt w:val="bullet"/>
      <w:lvlText w:val="-"/>
      <w:lvlJc w:val="left"/>
      <w:pPr>
        <w:tabs>
          <w:tab w:val="num" w:pos="1440"/>
        </w:tabs>
        <w:ind w:left="1440" w:hanging="360"/>
      </w:pPr>
      <w:rPr>
        <w:rFonts w:ascii="Calibri" w:hAnsi="Calibri" w:hint="default"/>
      </w:rPr>
    </w:lvl>
    <w:lvl w:ilvl="2" w:tplc="C428DFB4" w:tentative="1">
      <w:start w:val="1"/>
      <w:numFmt w:val="bullet"/>
      <w:lvlText w:val="-"/>
      <w:lvlJc w:val="left"/>
      <w:pPr>
        <w:tabs>
          <w:tab w:val="num" w:pos="2160"/>
        </w:tabs>
        <w:ind w:left="2160" w:hanging="360"/>
      </w:pPr>
      <w:rPr>
        <w:rFonts w:ascii="Calibri" w:hAnsi="Calibri" w:hint="default"/>
      </w:rPr>
    </w:lvl>
    <w:lvl w:ilvl="3" w:tplc="8A7882CE" w:tentative="1">
      <w:start w:val="1"/>
      <w:numFmt w:val="bullet"/>
      <w:lvlText w:val="-"/>
      <w:lvlJc w:val="left"/>
      <w:pPr>
        <w:tabs>
          <w:tab w:val="num" w:pos="2880"/>
        </w:tabs>
        <w:ind w:left="2880" w:hanging="360"/>
      </w:pPr>
      <w:rPr>
        <w:rFonts w:ascii="Calibri" w:hAnsi="Calibri" w:hint="default"/>
      </w:rPr>
    </w:lvl>
    <w:lvl w:ilvl="4" w:tplc="A4DC2F96" w:tentative="1">
      <w:start w:val="1"/>
      <w:numFmt w:val="bullet"/>
      <w:lvlText w:val="-"/>
      <w:lvlJc w:val="left"/>
      <w:pPr>
        <w:tabs>
          <w:tab w:val="num" w:pos="3600"/>
        </w:tabs>
        <w:ind w:left="3600" w:hanging="360"/>
      </w:pPr>
      <w:rPr>
        <w:rFonts w:ascii="Calibri" w:hAnsi="Calibri" w:hint="default"/>
      </w:rPr>
    </w:lvl>
    <w:lvl w:ilvl="5" w:tplc="FF2CCA66" w:tentative="1">
      <w:start w:val="1"/>
      <w:numFmt w:val="bullet"/>
      <w:lvlText w:val="-"/>
      <w:lvlJc w:val="left"/>
      <w:pPr>
        <w:tabs>
          <w:tab w:val="num" w:pos="4320"/>
        </w:tabs>
        <w:ind w:left="4320" w:hanging="360"/>
      </w:pPr>
      <w:rPr>
        <w:rFonts w:ascii="Calibri" w:hAnsi="Calibri" w:hint="default"/>
      </w:rPr>
    </w:lvl>
    <w:lvl w:ilvl="6" w:tplc="30D23100" w:tentative="1">
      <w:start w:val="1"/>
      <w:numFmt w:val="bullet"/>
      <w:lvlText w:val="-"/>
      <w:lvlJc w:val="left"/>
      <w:pPr>
        <w:tabs>
          <w:tab w:val="num" w:pos="5040"/>
        </w:tabs>
        <w:ind w:left="5040" w:hanging="360"/>
      </w:pPr>
      <w:rPr>
        <w:rFonts w:ascii="Calibri" w:hAnsi="Calibri" w:hint="default"/>
      </w:rPr>
    </w:lvl>
    <w:lvl w:ilvl="7" w:tplc="3A5438BA" w:tentative="1">
      <w:start w:val="1"/>
      <w:numFmt w:val="bullet"/>
      <w:lvlText w:val="-"/>
      <w:lvlJc w:val="left"/>
      <w:pPr>
        <w:tabs>
          <w:tab w:val="num" w:pos="5760"/>
        </w:tabs>
        <w:ind w:left="5760" w:hanging="360"/>
      </w:pPr>
      <w:rPr>
        <w:rFonts w:ascii="Calibri" w:hAnsi="Calibri" w:hint="default"/>
      </w:rPr>
    </w:lvl>
    <w:lvl w:ilvl="8" w:tplc="A91C41F0"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1B60C13"/>
    <w:multiLevelType w:val="hybridMultilevel"/>
    <w:tmpl w:val="C0FAE50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843A28"/>
    <w:multiLevelType w:val="hybridMultilevel"/>
    <w:tmpl w:val="A162A47A"/>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8561A84"/>
    <w:multiLevelType w:val="multilevel"/>
    <w:tmpl w:val="BCBE64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BFD451C"/>
    <w:multiLevelType w:val="hybridMultilevel"/>
    <w:tmpl w:val="F740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360A2"/>
    <w:multiLevelType w:val="hybridMultilevel"/>
    <w:tmpl w:val="DD4891E6"/>
    <w:lvl w:ilvl="0" w:tplc="8CDA2164">
      <w:start w:val="1"/>
      <w:numFmt w:val="bullet"/>
      <w:lvlText w:val="-"/>
      <w:lvlJc w:val="left"/>
      <w:pPr>
        <w:tabs>
          <w:tab w:val="num" w:pos="720"/>
        </w:tabs>
        <w:ind w:left="720" w:hanging="360"/>
      </w:pPr>
      <w:rPr>
        <w:rFonts w:ascii="Calibri" w:hAnsi="Calibri" w:hint="default"/>
      </w:rPr>
    </w:lvl>
    <w:lvl w:ilvl="1" w:tplc="6FF6CCD0" w:tentative="1">
      <w:start w:val="1"/>
      <w:numFmt w:val="bullet"/>
      <w:lvlText w:val="-"/>
      <w:lvlJc w:val="left"/>
      <w:pPr>
        <w:tabs>
          <w:tab w:val="num" w:pos="1440"/>
        </w:tabs>
        <w:ind w:left="1440" w:hanging="360"/>
      </w:pPr>
      <w:rPr>
        <w:rFonts w:ascii="Calibri" w:hAnsi="Calibri" w:hint="default"/>
      </w:rPr>
    </w:lvl>
    <w:lvl w:ilvl="2" w:tplc="E466AA76" w:tentative="1">
      <w:start w:val="1"/>
      <w:numFmt w:val="bullet"/>
      <w:lvlText w:val="-"/>
      <w:lvlJc w:val="left"/>
      <w:pPr>
        <w:tabs>
          <w:tab w:val="num" w:pos="2160"/>
        </w:tabs>
        <w:ind w:left="2160" w:hanging="360"/>
      </w:pPr>
      <w:rPr>
        <w:rFonts w:ascii="Calibri" w:hAnsi="Calibri" w:hint="default"/>
      </w:rPr>
    </w:lvl>
    <w:lvl w:ilvl="3" w:tplc="0B80885E" w:tentative="1">
      <w:start w:val="1"/>
      <w:numFmt w:val="bullet"/>
      <w:lvlText w:val="-"/>
      <w:lvlJc w:val="left"/>
      <w:pPr>
        <w:tabs>
          <w:tab w:val="num" w:pos="2880"/>
        </w:tabs>
        <w:ind w:left="2880" w:hanging="360"/>
      </w:pPr>
      <w:rPr>
        <w:rFonts w:ascii="Calibri" w:hAnsi="Calibri" w:hint="default"/>
      </w:rPr>
    </w:lvl>
    <w:lvl w:ilvl="4" w:tplc="E842D7BE" w:tentative="1">
      <w:start w:val="1"/>
      <w:numFmt w:val="bullet"/>
      <w:lvlText w:val="-"/>
      <w:lvlJc w:val="left"/>
      <w:pPr>
        <w:tabs>
          <w:tab w:val="num" w:pos="3600"/>
        </w:tabs>
        <w:ind w:left="3600" w:hanging="360"/>
      </w:pPr>
      <w:rPr>
        <w:rFonts w:ascii="Calibri" w:hAnsi="Calibri" w:hint="default"/>
      </w:rPr>
    </w:lvl>
    <w:lvl w:ilvl="5" w:tplc="51883C3A" w:tentative="1">
      <w:start w:val="1"/>
      <w:numFmt w:val="bullet"/>
      <w:lvlText w:val="-"/>
      <w:lvlJc w:val="left"/>
      <w:pPr>
        <w:tabs>
          <w:tab w:val="num" w:pos="4320"/>
        </w:tabs>
        <w:ind w:left="4320" w:hanging="360"/>
      </w:pPr>
      <w:rPr>
        <w:rFonts w:ascii="Calibri" w:hAnsi="Calibri" w:hint="default"/>
      </w:rPr>
    </w:lvl>
    <w:lvl w:ilvl="6" w:tplc="F8E4D880" w:tentative="1">
      <w:start w:val="1"/>
      <w:numFmt w:val="bullet"/>
      <w:lvlText w:val="-"/>
      <w:lvlJc w:val="left"/>
      <w:pPr>
        <w:tabs>
          <w:tab w:val="num" w:pos="5040"/>
        </w:tabs>
        <w:ind w:left="5040" w:hanging="360"/>
      </w:pPr>
      <w:rPr>
        <w:rFonts w:ascii="Calibri" w:hAnsi="Calibri" w:hint="default"/>
      </w:rPr>
    </w:lvl>
    <w:lvl w:ilvl="7" w:tplc="40C422B8" w:tentative="1">
      <w:start w:val="1"/>
      <w:numFmt w:val="bullet"/>
      <w:lvlText w:val="-"/>
      <w:lvlJc w:val="left"/>
      <w:pPr>
        <w:tabs>
          <w:tab w:val="num" w:pos="5760"/>
        </w:tabs>
        <w:ind w:left="5760" w:hanging="360"/>
      </w:pPr>
      <w:rPr>
        <w:rFonts w:ascii="Calibri" w:hAnsi="Calibri" w:hint="default"/>
      </w:rPr>
    </w:lvl>
    <w:lvl w:ilvl="8" w:tplc="7A12622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3C42C85"/>
    <w:multiLevelType w:val="hybridMultilevel"/>
    <w:tmpl w:val="3982C1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441BF"/>
    <w:multiLevelType w:val="hybridMultilevel"/>
    <w:tmpl w:val="F6FA7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F6244"/>
    <w:multiLevelType w:val="hybridMultilevel"/>
    <w:tmpl w:val="0BECD0F0"/>
    <w:lvl w:ilvl="0" w:tplc="1DE8A9F0">
      <w:start w:val="1"/>
      <w:numFmt w:val="bullet"/>
      <w:lvlText w:val="-"/>
      <w:lvlJc w:val="left"/>
      <w:pPr>
        <w:tabs>
          <w:tab w:val="num" w:pos="720"/>
        </w:tabs>
        <w:ind w:left="720" w:hanging="360"/>
      </w:pPr>
      <w:rPr>
        <w:rFonts w:ascii="Times New Roman" w:hAnsi="Times New Roman" w:hint="default"/>
      </w:rPr>
    </w:lvl>
    <w:lvl w:ilvl="1" w:tplc="DDF69F7C" w:tentative="1">
      <w:start w:val="1"/>
      <w:numFmt w:val="bullet"/>
      <w:lvlText w:val="-"/>
      <w:lvlJc w:val="left"/>
      <w:pPr>
        <w:tabs>
          <w:tab w:val="num" w:pos="1440"/>
        </w:tabs>
        <w:ind w:left="1440" w:hanging="360"/>
      </w:pPr>
      <w:rPr>
        <w:rFonts w:ascii="Times New Roman" w:hAnsi="Times New Roman" w:hint="default"/>
      </w:rPr>
    </w:lvl>
    <w:lvl w:ilvl="2" w:tplc="006CAE92" w:tentative="1">
      <w:start w:val="1"/>
      <w:numFmt w:val="bullet"/>
      <w:lvlText w:val="-"/>
      <w:lvlJc w:val="left"/>
      <w:pPr>
        <w:tabs>
          <w:tab w:val="num" w:pos="2160"/>
        </w:tabs>
        <w:ind w:left="2160" w:hanging="360"/>
      </w:pPr>
      <w:rPr>
        <w:rFonts w:ascii="Times New Roman" w:hAnsi="Times New Roman" w:hint="default"/>
      </w:rPr>
    </w:lvl>
    <w:lvl w:ilvl="3" w:tplc="8CF4082E" w:tentative="1">
      <w:start w:val="1"/>
      <w:numFmt w:val="bullet"/>
      <w:lvlText w:val="-"/>
      <w:lvlJc w:val="left"/>
      <w:pPr>
        <w:tabs>
          <w:tab w:val="num" w:pos="2880"/>
        </w:tabs>
        <w:ind w:left="2880" w:hanging="360"/>
      </w:pPr>
      <w:rPr>
        <w:rFonts w:ascii="Times New Roman" w:hAnsi="Times New Roman" w:hint="default"/>
      </w:rPr>
    </w:lvl>
    <w:lvl w:ilvl="4" w:tplc="12BAB732" w:tentative="1">
      <w:start w:val="1"/>
      <w:numFmt w:val="bullet"/>
      <w:lvlText w:val="-"/>
      <w:lvlJc w:val="left"/>
      <w:pPr>
        <w:tabs>
          <w:tab w:val="num" w:pos="3600"/>
        </w:tabs>
        <w:ind w:left="3600" w:hanging="360"/>
      </w:pPr>
      <w:rPr>
        <w:rFonts w:ascii="Times New Roman" w:hAnsi="Times New Roman" w:hint="default"/>
      </w:rPr>
    </w:lvl>
    <w:lvl w:ilvl="5" w:tplc="675C9130" w:tentative="1">
      <w:start w:val="1"/>
      <w:numFmt w:val="bullet"/>
      <w:lvlText w:val="-"/>
      <w:lvlJc w:val="left"/>
      <w:pPr>
        <w:tabs>
          <w:tab w:val="num" w:pos="4320"/>
        </w:tabs>
        <w:ind w:left="4320" w:hanging="360"/>
      </w:pPr>
      <w:rPr>
        <w:rFonts w:ascii="Times New Roman" w:hAnsi="Times New Roman" w:hint="default"/>
      </w:rPr>
    </w:lvl>
    <w:lvl w:ilvl="6" w:tplc="7BD8A0A2" w:tentative="1">
      <w:start w:val="1"/>
      <w:numFmt w:val="bullet"/>
      <w:lvlText w:val="-"/>
      <w:lvlJc w:val="left"/>
      <w:pPr>
        <w:tabs>
          <w:tab w:val="num" w:pos="5040"/>
        </w:tabs>
        <w:ind w:left="5040" w:hanging="360"/>
      </w:pPr>
      <w:rPr>
        <w:rFonts w:ascii="Times New Roman" w:hAnsi="Times New Roman" w:hint="default"/>
      </w:rPr>
    </w:lvl>
    <w:lvl w:ilvl="7" w:tplc="D15E8628" w:tentative="1">
      <w:start w:val="1"/>
      <w:numFmt w:val="bullet"/>
      <w:lvlText w:val="-"/>
      <w:lvlJc w:val="left"/>
      <w:pPr>
        <w:tabs>
          <w:tab w:val="num" w:pos="5760"/>
        </w:tabs>
        <w:ind w:left="5760" w:hanging="360"/>
      </w:pPr>
      <w:rPr>
        <w:rFonts w:ascii="Times New Roman" w:hAnsi="Times New Roman" w:hint="default"/>
      </w:rPr>
    </w:lvl>
    <w:lvl w:ilvl="8" w:tplc="29FE5FE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D0C4907"/>
    <w:multiLevelType w:val="hybridMultilevel"/>
    <w:tmpl w:val="A3B85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BA2FEE"/>
    <w:multiLevelType w:val="hybridMultilevel"/>
    <w:tmpl w:val="B87CF7DE"/>
    <w:lvl w:ilvl="0" w:tplc="7B527592">
      <w:start w:val="1"/>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363EF"/>
    <w:multiLevelType w:val="hybridMultilevel"/>
    <w:tmpl w:val="4B36CDE0"/>
    <w:lvl w:ilvl="0" w:tplc="08090005">
      <w:start w:val="1"/>
      <w:numFmt w:val="bullet"/>
      <w:lvlText w:val=""/>
      <w:lvlJc w:val="left"/>
      <w:pPr>
        <w:ind w:left="698" w:hanging="360"/>
      </w:pPr>
      <w:rPr>
        <w:rFonts w:ascii="Wingdings" w:hAnsi="Wingdings"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21" w15:restartNumberingAfterBreak="0">
    <w:nsid w:val="490A4C43"/>
    <w:multiLevelType w:val="hybridMultilevel"/>
    <w:tmpl w:val="DDA49022"/>
    <w:lvl w:ilvl="0" w:tplc="D550F1D2">
      <w:start w:val="1"/>
      <w:numFmt w:val="bullet"/>
      <w:lvlText w:val="-"/>
      <w:lvlJc w:val="left"/>
      <w:pPr>
        <w:tabs>
          <w:tab w:val="num" w:pos="720"/>
        </w:tabs>
        <w:ind w:left="720" w:hanging="360"/>
      </w:pPr>
      <w:rPr>
        <w:rFonts w:ascii="Calibri" w:hAnsi="Calibri" w:hint="default"/>
      </w:rPr>
    </w:lvl>
    <w:lvl w:ilvl="1" w:tplc="B3961B7C" w:tentative="1">
      <w:start w:val="1"/>
      <w:numFmt w:val="bullet"/>
      <w:lvlText w:val="-"/>
      <w:lvlJc w:val="left"/>
      <w:pPr>
        <w:tabs>
          <w:tab w:val="num" w:pos="1440"/>
        </w:tabs>
        <w:ind w:left="1440" w:hanging="360"/>
      </w:pPr>
      <w:rPr>
        <w:rFonts w:ascii="Calibri" w:hAnsi="Calibri" w:hint="default"/>
      </w:rPr>
    </w:lvl>
    <w:lvl w:ilvl="2" w:tplc="CE2AAD04" w:tentative="1">
      <w:start w:val="1"/>
      <w:numFmt w:val="bullet"/>
      <w:lvlText w:val="-"/>
      <w:lvlJc w:val="left"/>
      <w:pPr>
        <w:tabs>
          <w:tab w:val="num" w:pos="2160"/>
        </w:tabs>
        <w:ind w:left="2160" w:hanging="360"/>
      </w:pPr>
      <w:rPr>
        <w:rFonts w:ascii="Calibri" w:hAnsi="Calibri" w:hint="default"/>
      </w:rPr>
    </w:lvl>
    <w:lvl w:ilvl="3" w:tplc="EC60B6BE" w:tentative="1">
      <w:start w:val="1"/>
      <w:numFmt w:val="bullet"/>
      <w:lvlText w:val="-"/>
      <w:lvlJc w:val="left"/>
      <w:pPr>
        <w:tabs>
          <w:tab w:val="num" w:pos="2880"/>
        </w:tabs>
        <w:ind w:left="2880" w:hanging="360"/>
      </w:pPr>
      <w:rPr>
        <w:rFonts w:ascii="Calibri" w:hAnsi="Calibri" w:hint="default"/>
      </w:rPr>
    </w:lvl>
    <w:lvl w:ilvl="4" w:tplc="4D7CE08C" w:tentative="1">
      <w:start w:val="1"/>
      <w:numFmt w:val="bullet"/>
      <w:lvlText w:val="-"/>
      <w:lvlJc w:val="left"/>
      <w:pPr>
        <w:tabs>
          <w:tab w:val="num" w:pos="3600"/>
        </w:tabs>
        <w:ind w:left="3600" w:hanging="360"/>
      </w:pPr>
      <w:rPr>
        <w:rFonts w:ascii="Calibri" w:hAnsi="Calibri" w:hint="default"/>
      </w:rPr>
    </w:lvl>
    <w:lvl w:ilvl="5" w:tplc="E6F27FBC" w:tentative="1">
      <w:start w:val="1"/>
      <w:numFmt w:val="bullet"/>
      <w:lvlText w:val="-"/>
      <w:lvlJc w:val="left"/>
      <w:pPr>
        <w:tabs>
          <w:tab w:val="num" w:pos="4320"/>
        </w:tabs>
        <w:ind w:left="4320" w:hanging="360"/>
      </w:pPr>
      <w:rPr>
        <w:rFonts w:ascii="Calibri" w:hAnsi="Calibri" w:hint="default"/>
      </w:rPr>
    </w:lvl>
    <w:lvl w:ilvl="6" w:tplc="B49E8C70" w:tentative="1">
      <w:start w:val="1"/>
      <w:numFmt w:val="bullet"/>
      <w:lvlText w:val="-"/>
      <w:lvlJc w:val="left"/>
      <w:pPr>
        <w:tabs>
          <w:tab w:val="num" w:pos="5040"/>
        </w:tabs>
        <w:ind w:left="5040" w:hanging="360"/>
      </w:pPr>
      <w:rPr>
        <w:rFonts w:ascii="Calibri" w:hAnsi="Calibri" w:hint="default"/>
      </w:rPr>
    </w:lvl>
    <w:lvl w:ilvl="7" w:tplc="32BA924A" w:tentative="1">
      <w:start w:val="1"/>
      <w:numFmt w:val="bullet"/>
      <w:lvlText w:val="-"/>
      <w:lvlJc w:val="left"/>
      <w:pPr>
        <w:tabs>
          <w:tab w:val="num" w:pos="5760"/>
        </w:tabs>
        <w:ind w:left="5760" w:hanging="360"/>
      </w:pPr>
      <w:rPr>
        <w:rFonts w:ascii="Calibri" w:hAnsi="Calibri" w:hint="default"/>
      </w:rPr>
    </w:lvl>
    <w:lvl w:ilvl="8" w:tplc="8CC28E44"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9E04C2E"/>
    <w:multiLevelType w:val="hybridMultilevel"/>
    <w:tmpl w:val="9B2215B8"/>
    <w:lvl w:ilvl="0" w:tplc="F4B218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1844EB"/>
    <w:multiLevelType w:val="hybridMultilevel"/>
    <w:tmpl w:val="1D9EA062"/>
    <w:lvl w:ilvl="0" w:tplc="602600EE">
      <w:start w:val="1"/>
      <w:numFmt w:val="lowerLetter"/>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
      <w:lvlJc w:val="left"/>
      <w:pPr>
        <w:tabs>
          <w:tab w:val="num" w:pos="1440"/>
        </w:tabs>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FE00442"/>
    <w:multiLevelType w:val="hybridMultilevel"/>
    <w:tmpl w:val="EEC0F1CC"/>
    <w:lvl w:ilvl="0" w:tplc="ADD66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6D3208"/>
    <w:multiLevelType w:val="hybridMultilevel"/>
    <w:tmpl w:val="469881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E3A57"/>
    <w:multiLevelType w:val="hybridMultilevel"/>
    <w:tmpl w:val="97CA9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D95C7C"/>
    <w:multiLevelType w:val="hybridMultilevel"/>
    <w:tmpl w:val="4CC234F0"/>
    <w:lvl w:ilvl="0" w:tplc="3354A57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4C20F4"/>
    <w:multiLevelType w:val="hybridMultilevel"/>
    <w:tmpl w:val="EA7421DC"/>
    <w:lvl w:ilvl="0" w:tplc="5582F0AE">
      <w:start w:val="1"/>
      <w:numFmt w:val="bullet"/>
      <w:lvlText w:val="-"/>
      <w:lvlJc w:val="left"/>
      <w:pPr>
        <w:tabs>
          <w:tab w:val="num" w:pos="720"/>
        </w:tabs>
        <w:ind w:left="720" w:hanging="360"/>
      </w:pPr>
      <w:rPr>
        <w:rFonts w:ascii="Calibri" w:hAnsi="Calibri" w:hint="default"/>
      </w:rPr>
    </w:lvl>
    <w:lvl w:ilvl="1" w:tplc="EE82AE08" w:tentative="1">
      <w:start w:val="1"/>
      <w:numFmt w:val="bullet"/>
      <w:lvlText w:val="-"/>
      <w:lvlJc w:val="left"/>
      <w:pPr>
        <w:tabs>
          <w:tab w:val="num" w:pos="1440"/>
        </w:tabs>
        <w:ind w:left="1440" w:hanging="360"/>
      </w:pPr>
      <w:rPr>
        <w:rFonts w:ascii="Calibri" w:hAnsi="Calibri" w:hint="default"/>
      </w:rPr>
    </w:lvl>
    <w:lvl w:ilvl="2" w:tplc="1FAC5B02" w:tentative="1">
      <w:start w:val="1"/>
      <w:numFmt w:val="bullet"/>
      <w:lvlText w:val="-"/>
      <w:lvlJc w:val="left"/>
      <w:pPr>
        <w:tabs>
          <w:tab w:val="num" w:pos="2160"/>
        </w:tabs>
        <w:ind w:left="2160" w:hanging="360"/>
      </w:pPr>
      <w:rPr>
        <w:rFonts w:ascii="Calibri" w:hAnsi="Calibri" w:hint="default"/>
      </w:rPr>
    </w:lvl>
    <w:lvl w:ilvl="3" w:tplc="F7C8590E" w:tentative="1">
      <w:start w:val="1"/>
      <w:numFmt w:val="bullet"/>
      <w:lvlText w:val="-"/>
      <w:lvlJc w:val="left"/>
      <w:pPr>
        <w:tabs>
          <w:tab w:val="num" w:pos="2880"/>
        </w:tabs>
        <w:ind w:left="2880" w:hanging="360"/>
      </w:pPr>
      <w:rPr>
        <w:rFonts w:ascii="Calibri" w:hAnsi="Calibri" w:hint="default"/>
      </w:rPr>
    </w:lvl>
    <w:lvl w:ilvl="4" w:tplc="C096E90C" w:tentative="1">
      <w:start w:val="1"/>
      <w:numFmt w:val="bullet"/>
      <w:lvlText w:val="-"/>
      <w:lvlJc w:val="left"/>
      <w:pPr>
        <w:tabs>
          <w:tab w:val="num" w:pos="3600"/>
        </w:tabs>
        <w:ind w:left="3600" w:hanging="360"/>
      </w:pPr>
      <w:rPr>
        <w:rFonts w:ascii="Calibri" w:hAnsi="Calibri" w:hint="default"/>
      </w:rPr>
    </w:lvl>
    <w:lvl w:ilvl="5" w:tplc="3A0071F4" w:tentative="1">
      <w:start w:val="1"/>
      <w:numFmt w:val="bullet"/>
      <w:lvlText w:val="-"/>
      <w:lvlJc w:val="left"/>
      <w:pPr>
        <w:tabs>
          <w:tab w:val="num" w:pos="4320"/>
        </w:tabs>
        <w:ind w:left="4320" w:hanging="360"/>
      </w:pPr>
      <w:rPr>
        <w:rFonts w:ascii="Calibri" w:hAnsi="Calibri" w:hint="default"/>
      </w:rPr>
    </w:lvl>
    <w:lvl w:ilvl="6" w:tplc="1AE627BA" w:tentative="1">
      <w:start w:val="1"/>
      <w:numFmt w:val="bullet"/>
      <w:lvlText w:val="-"/>
      <w:lvlJc w:val="left"/>
      <w:pPr>
        <w:tabs>
          <w:tab w:val="num" w:pos="5040"/>
        </w:tabs>
        <w:ind w:left="5040" w:hanging="360"/>
      </w:pPr>
      <w:rPr>
        <w:rFonts w:ascii="Calibri" w:hAnsi="Calibri" w:hint="default"/>
      </w:rPr>
    </w:lvl>
    <w:lvl w:ilvl="7" w:tplc="88DA98C4" w:tentative="1">
      <w:start w:val="1"/>
      <w:numFmt w:val="bullet"/>
      <w:lvlText w:val="-"/>
      <w:lvlJc w:val="left"/>
      <w:pPr>
        <w:tabs>
          <w:tab w:val="num" w:pos="5760"/>
        </w:tabs>
        <w:ind w:left="5760" w:hanging="360"/>
      </w:pPr>
      <w:rPr>
        <w:rFonts w:ascii="Calibri" w:hAnsi="Calibri" w:hint="default"/>
      </w:rPr>
    </w:lvl>
    <w:lvl w:ilvl="8" w:tplc="1870F7DC"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9A674EA"/>
    <w:multiLevelType w:val="hybridMultilevel"/>
    <w:tmpl w:val="A64A0ABC"/>
    <w:lvl w:ilvl="0" w:tplc="08090005">
      <w:start w:val="1"/>
      <w:numFmt w:val="bullet"/>
      <w:lvlText w:val=""/>
      <w:lvlJc w:val="left"/>
      <w:pPr>
        <w:ind w:left="1170" w:hanging="360"/>
      </w:pPr>
      <w:rPr>
        <w:rFonts w:ascii="Wingdings" w:hAnsi="Wingding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0" w15:restartNumberingAfterBreak="0">
    <w:nsid w:val="5D031473"/>
    <w:multiLevelType w:val="hybridMultilevel"/>
    <w:tmpl w:val="4D02CF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1926D6"/>
    <w:multiLevelType w:val="hybridMultilevel"/>
    <w:tmpl w:val="0BAE5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56275"/>
    <w:multiLevelType w:val="multilevel"/>
    <w:tmpl w:val="3C8293B4"/>
    <w:lvl w:ilvl="0">
      <w:start w:val="1"/>
      <w:numFmt w:val="decimal"/>
      <w:lvlText w:val="%1."/>
      <w:lvlJc w:val="left"/>
      <w:pPr>
        <w:ind w:left="319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0B5501D"/>
    <w:multiLevelType w:val="hybridMultilevel"/>
    <w:tmpl w:val="4D9A774E"/>
    <w:lvl w:ilvl="0" w:tplc="72A80A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D1002E"/>
    <w:multiLevelType w:val="hybridMultilevel"/>
    <w:tmpl w:val="4FFA9CDA"/>
    <w:lvl w:ilvl="0" w:tplc="0D3AA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3A63DC"/>
    <w:multiLevelType w:val="hybridMultilevel"/>
    <w:tmpl w:val="220A65DC"/>
    <w:lvl w:ilvl="0" w:tplc="1D742A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BD5AA9"/>
    <w:multiLevelType w:val="hybridMultilevel"/>
    <w:tmpl w:val="112E64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B057E5"/>
    <w:multiLevelType w:val="hybridMultilevel"/>
    <w:tmpl w:val="65443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37BC4"/>
    <w:multiLevelType w:val="hybridMultilevel"/>
    <w:tmpl w:val="B7862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0C06D4"/>
    <w:multiLevelType w:val="hybridMultilevel"/>
    <w:tmpl w:val="8BFA6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8072B1"/>
    <w:multiLevelType w:val="hybridMultilevel"/>
    <w:tmpl w:val="4CC234F0"/>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0B12AF"/>
    <w:multiLevelType w:val="hybridMultilevel"/>
    <w:tmpl w:val="F220722E"/>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30300E"/>
    <w:multiLevelType w:val="hybridMultilevel"/>
    <w:tmpl w:val="9FF627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AA0F5B"/>
    <w:multiLevelType w:val="hybridMultilevel"/>
    <w:tmpl w:val="AECC7BE8"/>
    <w:lvl w:ilvl="0" w:tplc="08090005">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4" w15:restartNumberingAfterBreak="0">
    <w:nsid w:val="784A6E0D"/>
    <w:multiLevelType w:val="hybridMultilevel"/>
    <w:tmpl w:val="B216AD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793B19"/>
    <w:multiLevelType w:val="hybridMultilevel"/>
    <w:tmpl w:val="E59628EA"/>
    <w:lvl w:ilvl="0" w:tplc="08090005">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6" w15:restartNumberingAfterBreak="0">
    <w:nsid w:val="7B083901"/>
    <w:multiLevelType w:val="hybridMultilevel"/>
    <w:tmpl w:val="43769548"/>
    <w:lvl w:ilvl="0" w:tplc="C682EFE6">
      <w:start w:val="1"/>
      <w:numFmt w:val="bullet"/>
      <w:lvlText w:val="-"/>
      <w:lvlJc w:val="left"/>
      <w:pPr>
        <w:tabs>
          <w:tab w:val="num" w:pos="720"/>
        </w:tabs>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D31161"/>
    <w:multiLevelType w:val="hybridMultilevel"/>
    <w:tmpl w:val="F4F28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67732"/>
    <w:multiLevelType w:val="hybridMultilevel"/>
    <w:tmpl w:val="2068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19"/>
  </w:num>
  <w:num w:numId="3">
    <w:abstractNumId w:val="4"/>
  </w:num>
  <w:num w:numId="4">
    <w:abstractNumId w:val="8"/>
  </w:num>
  <w:num w:numId="5">
    <w:abstractNumId w:val="15"/>
  </w:num>
  <w:num w:numId="6">
    <w:abstractNumId w:val="31"/>
  </w:num>
  <w:num w:numId="7">
    <w:abstractNumId w:val="26"/>
  </w:num>
  <w:num w:numId="8">
    <w:abstractNumId w:val="43"/>
  </w:num>
  <w:num w:numId="9">
    <w:abstractNumId w:val="33"/>
  </w:num>
  <w:num w:numId="10">
    <w:abstractNumId w:val="1"/>
  </w:num>
  <w:num w:numId="11">
    <w:abstractNumId w:val="39"/>
  </w:num>
  <w:num w:numId="12">
    <w:abstractNumId w:val="30"/>
  </w:num>
  <w:num w:numId="13">
    <w:abstractNumId w:val="24"/>
  </w:num>
  <w:num w:numId="14">
    <w:abstractNumId w:val="14"/>
  </w:num>
  <w:num w:numId="15">
    <w:abstractNumId w:val="9"/>
  </w:num>
  <w:num w:numId="16">
    <w:abstractNumId w:val="21"/>
  </w:num>
  <w:num w:numId="17">
    <w:abstractNumId w:val="28"/>
  </w:num>
  <w:num w:numId="18">
    <w:abstractNumId w:val="17"/>
  </w:num>
  <w:num w:numId="19">
    <w:abstractNumId w:val="46"/>
  </w:num>
  <w:num w:numId="20">
    <w:abstractNumId w:val="32"/>
  </w:num>
  <w:num w:numId="21">
    <w:abstractNumId w:val="34"/>
  </w:num>
  <w:num w:numId="22">
    <w:abstractNumId w:val="23"/>
  </w:num>
  <w:num w:numId="23">
    <w:abstractNumId w:val="3"/>
  </w:num>
  <w:num w:numId="24">
    <w:abstractNumId w:val="47"/>
  </w:num>
  <w:num w:numId="25">
    <w:abstractNumId w:val="20"/>
  </w:num>
  <w:num w:numId="26">
    <w:abstractNumId w:val="41"/>
  </w:num>
  <w:num w:numId="27">
    <w:abstractNumId w:val="2"/>
  </w:num>
  <w:num w:numId="28">
    <w:abstractNumId w:val="11"/>
  </w:num>
  <w:num w:numId="29">
    <w:abstractNumId w:val="37"/>
  </w:num>
  <w:num w:numId="30">
    <w:abstractNumId w:val="42"/>
  </w:num>
  <w:num w:numId="31">
    <w:abstractNumId w:val="45"/>
  </w:num>
  <w:num w:numId="32">
    <w:abstractNumId w:val="29"/>
  </w:num>
  <w:num w:numId="33">
    <w:abstractNumId w:val="7"/>
  </w:num>
  <w:num w:numId="34">
    <w:abstractNumId w:val="6"/>
  </w:num>
  <w:num w:numId="35">
    <w:abstractNumId w:val="16"/>
  </w:num>
  <w:num w:numId="36">
    <w:abstractNumId w:val="22"/>
  </w:num>
  <w:num w:numId="37">
    <w:abstractNumId w:val="12"/>
  </w:num>
  <w:num w:numId="38">
    <w:abstractNumId w:val="36"/>
  </w:num>
  <w:num w:numId="39">
    <w:abstractNumId w:val="5"/>
  </w:num>
  <w:num w:numId="40">
    <w:abstractNumId w:val="38"/>
  </w:num>
  <w:num w:numId="41">
    <w:abstractNumId w:val="44"/>
  </w:num>
  <w:num w:numId="42">
    <w:abstractNumId w:val="13"/>
  </w:num>
  <w:num w:numId="43">
    <w:abstractNumId w:val="10"/>
  </w:num>
  <w:num w:numId="44">
    <w:abstractNumId w:val="0"/>
  </w:num>
  <w:num w:numId="45">
    <w:abstractNumId w:val="18"/>
  </w:num>
  <w:num w:numId="46">
    <w:abstractNumId w:val="35"/>
  </w:num>
  <w:num w:numId="47">
    <w:abstractNumId w:val="27"/>
  </w:num>
  <w:num w:numId="48">
    <w:abstractNumId w:val="4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C9"/>
    <w:rsid w:val="0000630C"/>
    <w:rsid w:val="00023F85"/>
    <w:rsid w:val="0003633B"/>
    <w:rsid w:val="00036F1A"/>
    <w:rsid w:val="0004419B"/>
    <w:rsid w:val="00066AC6"/>
    <w:rsid w:val="0008700C"/>
    <w:rsid w:val="00090C97"/>
    <w:rsid w:val="000B0861"/>
    <w:rsid w:val="000B446F"/>
    <w:rsid w:val="000C1DC2"/>
    <w:rsid w:val="000F204D"/>
    <w:rsid w:val="0010066B"/>
    <w:rsid w:val="00101DD7"/>
    <w:rsid w:val="0012051F"/>
    <w:rsid w:val="00151300"/>
    <w:rsid w:val="001519A7"/>
    <w:rsid w:val="001568E0"/>
    <w:rsid w:val="00175E1D"/>
    <w:rsid w:val="001974BA"/>
    <w:rsid w:val="001A05F2"/>
    <w:rsid w:val="001A467D"/>
    <w:rsid w:val="001A5CC0"/>
    <w:rsid w:val="001B0AE2"/>
    <w:rsid w:val="001B3987"/>
    <w:rsid w:val="001B7B41"/>
    <w:rsid w:val="001D7B36"/>
    <w:rsid w:val="001E0AC4"/>
    <w:rsid w:val="001F0F69"/>
    <w:rsid w:val="001F6362"/>
    <w:rsid w:val="002001BE"/>
    <w:rsid w:val="002002BB"/>
    <w:rsid w:val="00217F69"/>
    <w:rsid w:val="00220225"/>
    <w:rsid w:val="002406E1"/>
    <w:rsid w:val="0024663F"/>
    <w:rsid w:val="002521FE"/>
    <w:rsid w:val="00252B11"/>
    <w:rsid w:val="002632D4"/>
    <w:rsid w:val="00270F82"/>
    <w:rsid w:val="00280417"/>
    <w:rsid w:val="002B59A1"/>
    <w:rsid w:val="002C130C"/>
    <w:rsid w:val="002E445E"/>
    <w:rsid w:val="002E52D6"/>
    <w:rsid w:val="00300B80"/>
    <w:rsid w:val="003249EB"/>
    <w:rsid w:val="00334803"/>
    <w:rsid w:val="003358B2"/>
    <w:rsid w:val="00350C63"/>
    <w:rsid w:val="00367905"/>
    <w:rsid w:val="00385B0A"/>
    <w:rsid w:val="003940A7"/>
    <w:rsid w:val="003A3C36"/>
    <w:rsid w:val="003A770F"/>
    <w:rsid w:val="003B5803"/>
    <w:rsid w:val="003E07F2"/>
    <w:rsid w:val="003F1C08"/>
    <w:rsid w:val="004177DC"/>
    <w:rsid w:val="0042426E"/>
    <w:rsid w:val="00427F1C"/>
    <w:rsid w:val="00430E59"/>
    <w:rsid w:val="00431AFA"/>
    <w:rsid w:val="00431BF7"/>
    <w:rsid w:val="00442E4F"/>
    <w:rsid w:val="004474DB"/>
    <w:rsid w:val="0044799E"/>
    <w:rsid w:val="004505D0"/>
    <w:rsid w:val="00471965"/>
    <w:rsid w:val="004843BF"/>
    <w:rsid w:val="004A0B83"/>
    <w:rsid w:val="004C41DF"/>
    <w:rsid w:val="004C69B8"/>
    <w:rsid w:val="004E732B"/>
    <w:rsid w:val="004E79D6"/>
    <w:rsid w:val="004F111D"/>
    <w:rsid w:val="005001BB"/>
    <w:rsid w:val="00513668"/>
    <w:rsid w:val="00537DB1"/>
    <w:rsid w:val="00550A10"/>
    <w:rsid w:val="00556DC2"/>
    <w:rsid w:val="00567EC0"/>
    <w:rsid w:val="00573923"/>
    <w:rsid w:val="005A0DAA"/>
    <w:rsid w:val="005A37A9"/>
    <w:rsid w:val="005A6C06"/>
    <w:rsid w:val="005B28F4"/>
    <w:rsid w:val="005B2DE4"/>
    <w:rsid w:val="005C1560"/>
    <w:rsid w:val="005C385F"/>
    <w:rsid w:val="005E62F1"/>
    <w:rsid w:val="0061112C"/>
    <w:rsid w:val="0062124E"/>
    <w:rsid w:val="00626E32"/>
    <w:rsid w:val="006457FF"/>
    <w:rsid w:val="00667065"/>
    <w:rsid w:val="00676048"/>
    <w:rsid w:val="006806A2"/>
    <w:rsid w:val="0068230F"/>
    <w:rsid w:val="006940DD"/>
    <w:rsid w:val="006A231E"/>
    <w:rsid w:val="006C3127"/>
    <w:rsid w:val="006F26FA"/>
    <w:rsid w:val="00744970"/>
    <w:rsid w:val="007528AA"/>
    <w:rsid w:val="00764EE0"/>
    <w:rsid w:val="007658B6"/>
    <w:rsid w:val="00765F99"/>
    <w:rsid w:val="00780E4C"/>
    <w:rsid w:val="0078186B"/>
    <w:rsid w:val="00787BE3"/>
    <w:rsid w:val="00795BEB"/>
    <w:rsid w:val="007A19BD"/>
    <w:rsid w:val="007A35ED"/>
    <w:rsid w:val="007B502E"/>
    <w:rsid w:val="007B5F5A"/>
    <w:rsid w:val="007C790F"/>
    <w:rsid w:val="007E61DA"/>
    <w:rsid w:val="007E766C"/>
    <w:rsid w:val="00822611"/>
    <w:rsid w:val="00831AB0"/>
    <w:rsid w:val="00832896"/>
    <w:rsid w:val="00832D6E"/>
    <w:rsid w:val="0084165C"/>
    <w:rsid w:val="0084315D"/>
    <w:rsid w:val="00846F8A"/>
    <w:rsid w:val="0086275A"/>
    <w:rsid w:val="008635F9"/>
    <w:rsid w:val="00873598"/>
    <w:rsid w:val="00874D45"/>
    <w:rsid w:val="00886195"/>
    <w:rsid w:val="00887256"/>
    <w:rsid w:val="008B1964"/>
    <w:rsid w:val="008B364B"/>
    <w:rsid w:val="008C7EF5"/>
    <w:rsid w:val="008D4CE4"/>
    <w:rsid w:val="008E2C47"/>
    <w:rsid w:val="009129C5"/>
    <w:rsid w:val="00944286"/>
    <w:rsid w:val="00952882"/>
    <w:rsid w:val="00976D0F"/>
    <w:rsid w:val="00985B4A"/>
    <w:rsid w:val="00994A0C"/>
    <w:rsid w:val="00997DB7"/>
    <w:rsid w:val="009A082D"/>
    <w:rsid w:val="009D054C"/>
    <w:rsid w:val="009E47FB"/>
    <w:rsid w:val="00A1058B"/>
    <w:rsid w:val="00A10B8E"/>
    <w:rsid w:val="00A1319F"/>
    <w:rsid w:val="00A147C1"/>
    <w:rsid w:val="00A27901"/>
    <w:rsid w:val="00A475D8"/>
    <w:rsid w:val="00A51713"/>
    <w:rsid w:val="00A54B5B"/>
    <w:rsid w:val="00A62B02"/>
    <w:rsid w:val="00A6555C"/>
    <w:rsid w:val="00A658D4"/>
    <w:rsid w:val="00A8027E"/>
    <w:rsid w:val="00A816DF"/>
    <w:rsid w:val="00A83FD2"/>
    <w:rsid w:val="00AB1FC8"/>
    <w:rsid w:val="00AB6202"/>
    <w:rsid w:val="00AB7A8E"/>
    <w:rsid w:val="00AD1FF3"/>
    <w:rsid w:val="00AE283F"/>
    <w:rsid w:val="00B13C77"/>
    <w:rsid w:val="00B148ED"/>
    <w:rsid w:val="00B15E9D"/>
    <w:rsid w:val="00B1669D"/>
    <w:rsid w:val="00B21DEE"/>
    <w:rsid w:val="00B22CCB"/>
    <w:rsid w:val="00B2309E"/>
    <w:rsid w:val="00B3255D"/>
    <w:rsid w:val="00B535FC"/>
    <w:rsid w:val="00B751C2"/>
    <w:rsid w:val="00B9043E"/>
    <w:rsid w:val="00B93913"/>
    <w:rsid w:val="00BA4FD0"/>
    <w:rsid w:val="00BA6EBB"/>
    <w:rsid w:val="00BB5B85"/>
    <w:rsid w:val="00BD3FDB"/>
    <w:rsid w:val="00C04389"/>
    <w:rsid w:val="00C13C7C"/>
    <w:rsid w:val="00C16C67"/>
    <w:rsid w:val="00C25496"/>
    <w:rsid w:val="00C36944"/>
    <w:rsid w:val="00C52E9D"/>
    <w:rsid w:val="00C62D25"/>
    <w:rsid w:val="00C72462"/>
    <w:rsid w:val="00C7473C"/>
    <w:rsid w:val="00C8147D"/>
    <w:rsid w:val="00C82491"/>
    <w:rsid w:val="00C84004"/>
    <w:rsid w:val="00C93487"/>
    <w:rsid w:val="00CA7F64"/>
    <w:rsid w:val="00CE583A"/>
    <w:rsid w:val="00CE7D1A"/>
    <w:rsid w:val="00CF0B19"/>
    <w:rsid w:val="00CF2885"/>
    <w:rsid w:val="00CF5F31"/>
    <w:rsid w:val="00D13143"/>
    <w:rsid w:val="00D2258F"/>
    <w:rsid w:val="00D23EA0"/>
    <w:rsid w:val="00D31B30"/>
    <w:rsid w:val="00D32B39"/>
    <w:rsid w:val="00D67FAE"/>
    <w:rsid w:val="00D75EBE"/>
    <w:rsid w:val="00D84578"/>
    <w:rsid w:val="00D957BF"/>
    <w:rsid w:val="00DA515E"/>
    <w:rsid w:val="00DA559C"/>
    <w:rsid w:val="00DA7520"/>
    <w:rsid w:val="00DB4894"/>
    <w:rsid w:val="00DC3CAB"/>
    <w:rsid w:val="00DD2A7C"/>
    <w:rsid w:val="00DE410D"/>
    <w:rsid w:val="00DE7AB4"/>
    <w:rsid w:val="00E14F67"/>
    <w:rsid w:val="00E20F39"/>
    <w:rsid w:val="00E22C0E"/>
    <w:rsid w:val="00E379BE"/>
    <w:rsid w:val="00E40C55"/>
    <w:rsid w:val="00E455C6"/>
    <w:rsid w:val="00E61E7E"/>
    <w:rsid w:val="00E823C7"/>
    <w:rsid w:val="00E90BC0"/>
    <w:rsid w:val="00E949A9"/>
    <w:rsid w:val="00EB52A5"/>
    <w:rsid w:val="00EC1870"/>
    <w:rsid w:val="00EC3DFE"/>
    <w:rsid w:val="00EF59F6"/>
    <w:rsid w:val="00F05A86"/>
    <w:rsid w:val="00F251C3"/>
    <w:rsid w:val="00F25777"/>
    <w:rsid w:val="00F3765F"/>
    <w:rsid w:val="00F671AA"/>
    <w:rsid w:val="00F7509B"/>
    <w:rsid w:val="00FA105A"/>
    <w:rsid w:val="00FA3D98"/>
    <w:rsid w:val="00FA766F"/>
    <w:rsid w:val="00FB3597"/>
    <w:rsid w:val="00FC0FC9"/>
    <w:rsid w:val="00FC311B"/>
    <w:rsid w:val="00FC6F9E"/>
    <w:rsid w:val="00FD3A44"/>
    <w:rsid w:val="00FD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D4DEE"/>
  <w15:chartTrackingRefBased/>
  <w15:docId w15:val="{880F1BD2-4402-4ECA-9F55-3EC10B12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0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FC9"/>
    <w:rPr>
      <w:rFonts w:eastAsiaTheme="majorEastAsia" w:cstheme="majorBidi"/>
      <w:color w:val="272727" w:themeColor="text1" w:themeTint="D8"/>
    </w:rPr>
  </w:style>
  <w:style w:type="paragraph" w:styleId="Title">
    <w:name w:val="Title"/>
    <w:basedOn w:val="Normal"/>
    <w:next w:val="Normal"/>
    <w:link w:val="TitleChar"/>
    <w:uiPriority w:val="10"/>
    <w:qFormat/>
    <w:rsid w:val="00FC0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FC9"/>
    <w:pPr>
      <w:spacing w:before="160"/>
      <w:jc w:val="center"/>
    </w:pPr>
    <w:rPr>
      <w:i/>
      <w:iCs/>
      <w:color w:val="404040" w:themeColor="text1" w:themeTint="BF"/>
    </w:rPr>
  </w:style>
  <w:style w:type="character" w:customStyle="1" w:styleId="QuoteChar">
    <w:name w:val="Quote Char"/>
    <w:basedOn w:val="DefaultParagraphFont"/>
    <w:link w:val="Quote"/>
    <w:uiPriority w:val="29"/>
    <w:rsid w:val="00FC0FC9"/>
    <w:rPr>
      <w:i/>
      <w:iCs/>
      <w:color w:val="404040" w:themeColor="text1" w:themeTint="BF"/>
    </w:rPr>
  </w:style>
  <w:style w:type="paragraph" w:styleId="ListParagraph">
    <w:name w:val="List Paragraph"/>
    <w:basedOn w:val="Normal"/>
    <w:uiPriority w:val="34"/>
    <w:qFormat/>
    <w:rsid w:val="00FC0FC9"/>
    <w:pPr>
      <w:ind w:left="720"/>
      <w:contextualSpacing/>
    </w:pPr>
  </w:style>
  <w:style w:type="character" w:styleId="IntenseEmphasis">
    <w:name w:val="Intense Emphasis"/>
    <w:basedOn w:val="DefaultParagraphFont"/>
    <w:uiPriority w:val="21"/>
    <w:qFormat/>
    <w:rsid w:val="00FC0FC9"/>
    <w:rPr>
      <w:i/>
      <w:iCs/>
      <w:color w:val="2F5496" w:themeColor="accent1" w:themeShade="BF"/>
    </w:rPr>
  </w:style>
  <w:style w:type="paragraph" w:styleId="IntenseQuote">
    <w:name w:val="Intense Quote"/>
    <w:basedOn w:val="Normal"/>
    <w:next w:val="Normal"/>
    <w:link w:val="IntenseQuoteChar"/>
    <w:uiPriority w:val="30"/>
    <w:qFormat/>
    <w:rsid w:val="00FC0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FC9"/>
    <w:rPr>
      <w:i/>
      <w:iCs/>
      <w:color w:val="2F5496" w:themeColor="accent1" w:themeShade="BF"/>
    </w:rPr>
  </w:style>
  <w:style w:type="character" w:styleId="IntenseReference">
    <w:name w:val="Intense Reference"/>
    <w:basedOn w:val="DefaultParagraphFont"/>
    <w:uiPriority w:val="32"/>
    <w:qFormat/>
    <w:rsid w:val="00FC0FC9"/>
    <w:rPr>
      <w:b/>
      <w:bCs/>
      <w:smallCaps/>
      <w:color w:val="2F5496" w:themeColor="accent1" w:themeShade="BF"/>
      <w:spacing w:val="5"/>
    </w:rPr>
  </w:style>
  <w:style w:type="paragraph" w:styleId="Header">
    <w:name w:val="header"/>
    <w:basedOn w:val="Normal"/>
    <w:link w:val="HeaderChar"/>
    <w:uiPriority w:val="99"/>
    <w:unhideWhenUsed/>
    <w:rsid w:val="00FC3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1B"/>
  </w:style>
  <w:style w:type="paragraph" w:styleId="Footer">
    <w:name w:val="footer"/>
    <w:basedOn w:val="Normal"/>
    <w:link w:val="FooterChar"/>
    <w:uiPriority w:val="99"/>
    <w:unhideWhenUsed/>
    <w:rsid w:val="00FC3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1B"/>
  </w:style>
  <w:style w:type="character" w:styleId="Hyperlink">
    <w:name w:val="Hyperlink"/>
    <w:basedOn w:val="DefaultParagraphFont"/>
    <w:uiPriority w:val="99"/>
    <w:unhideWhenUsed/>
    <w:rsid w:val="00FC311B"/>
    <w:rPr>
      <w:color w:val="0563C1" w:themeColor="hyperlink"/>
      <w:u w:val="single"/>
    </w:rPr>
  </w:style>
  <w:style w:type="character" w:customStyle="1" w:styleId="UnresolvedMention">
    <w:name w:val="Unresolved Mention"/>
    <w:basedOn w:val="DefaultParagraphFont"/>
    <w:uiPriority w:val="99"/>
    <w:semiHidden/>
    <w:unhideWhenUsed/>
    <w:rsid w:val="00FC311B"/>
    <w:rPr>
      <w:color w:val="605E5C"/>
      <w:shd w:val="clear" w:color="auto" w:fill="E1DFDD"/>
    </w:rPr>
  </w:style>
  <w:style w:type="character" w:styleId="CommentReference">
    <w:name w:val="annotation reference"/>
    <w:basedOn w:val="DefaultParagraphFont"/>
    <w:uiPriority w:val="99"/>
    <w:semiHidden/>
    <w:unhideWhenUsed/>
    <w:rsid w:val="00E90BC0"/>
    <w:rPr>
      <w:sz w:val="16"/>
      <w:szCs w:val="16"/>
    </w:rPr>
  </w:style>
  <w:style w:type="paragraph" w:styleId="CommentText">
    <w:name w:val="annotation text"/>
    <w:basedOn w:val="Normal"/>
    <w:link w:val="CommentTextChar"/>
    <w:uiPriority w:val="99"/>
    <w:semiHidden/>
    <w:unhideWhenUsed/>
    <w:rsid w:val="00E90BC0"/>
    <w:pPr>
      <w:spacing w:line="240" w:lineRule="auto"/>
    </w:pPr>
    <w:rPr>
      <w:sz w:val="20"/>
      <w:szCs w:val="20"/>
    </w:rPr>
  </w:style>
  <w:style w:type="character" w:customStyle="1" w:styleId="CommentTextChar">
    <w:name w:val="Comment Text Char"/>
    <w:basedOn w:val="DefaultParagraphFont"/>
    <w:link w:val="CommentText"/>
    <w:uiPriority w:val="99"/>
    <w:semiHidden/>
    <w:rsid w:val="00E90BC0"/>
    <w:rPr>
      <w:sz w:val="20"/>
      <w:szCs w:val="20"/>
    </w:rPr>
  </w:style>
  <w:style w:type="paragraph" w:styleId="CommentSubject">
    <w:name w:val="annotation subject"/>
    <w:basedOn w:val="CommentText"/>
    <w:next w:val="CommentText"/>
    <w:link w:val="CommentSubjectChar"/>
    <w:uiPriority w:val="99"/>
    <w:semiHidden/>
    <w:unhideWhenUsed/>
    <w:rsid w:val="00E90BC0"/>
    <w:rPr>
      <w:b/>
      <w:bCs/>
    </w:rPr>
  </w:style>
  <w:style w:type="character" w:customStyle="1" w:styleId="CommentSubjectChar">
    <w:name w:val="Comment Subject Char"/>
    <w:basedOn w:val="CommentTextChar"/>
    <w:link w:val="CommentSubject"/>
    <w:uiPriority w:val="99"/>
    <w:semiHidden/>
    <w:rsid w:val="00E90BC0"/>
    <w:rPr>
      <w:b/>
      <w:bCs/>
      <w:sz w:val="20"/>
      <w:szCs w:val="20"/>
    </w:rPr>
  </w:style>
  <w:style w:type="character" w:customStyle="1" w:styleId="bumpedfont15">
    <w:name w:val="bumpedfont15"/>
    <w:basedOn w:val="DefaultParagraphFont"/>
    <w:rsid w:val="0084165C"/>
  </w:style>
  <w:style w:type="character" w:customStyle="1" w:styleId="apple-converted-space">
    <w:name w:val="apple-converted-space"/>
    <w:basedOn w:val="DefaultParagraphFont"/>
    <w:rsid w:val="0084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3596">
      <w:bodyDiv w:val="1"/>
      <w:marLeft w:val="0"/>
      <w:marRight w:val="0"/>
      <w:marTop w:val="0"/>
      <w:marBottom w:val="0"/>
      <w:divBdr>
        <w:top w:val="none" w:sz="0" w:space="0" w:color="auto"/>
        <w:left w:val="none" w:sz="0" w:space="0" w:color="auto"/>
        <w:bottom w:val="none" w:sz="0" w:space="0" w:color="auto"/>
        <w:right w:val="none" w:sz="0" w:space="0" w:color="auto"/>
      </w:divBdr>
      <w:divsChild>
        <w:div w:id="2018724398">
          <w:marLeft w:val="547"/>
          <w:marRight w:val="0"/>
          <w:marTop w:val="0"/>
          <w:marBottom w:val="0"/>
          <w:divBdr>
            <w:top w:val="none" w:sz="0" w:space="0" w:color="auto"/>
            <w:left w:val="none" w:sz="0" w:space="0" w:color="auto"/>
            <w:bottom w:val="none" w:sz="0" w:space="0" w:color="auto"/>
            <w:right w:val="none" w:sz="0" w:space="0" w:color="auto"/>
          </w:divBdr>
        </w:div>
        <w:div w:id="600914076">
          <w:marLeft w:val="547"/>
          <w:marRight w:val="0"/>
          <w:marTop w:val="0"/>
          <w:marBottom w:val="0"/>
          <w:divBdr>
            <w:top w:val="none" w:sz="0" w:space="0" w:color="auto"/>
            <w:left w:val="none" w:sz="0" w:space="0" w:color="auto"/>
            <w:bottom w:val="none" w:sz="0" w:space="0" w:color="auto"/>
            <w:right w:val="none" w:sz="0" w:space="0" w:color="auto"/>
          </w:divBdr>
        </w:div>
        <w:div w:id="1248343446">
          <w:marLeft w:val="547"/>
          <w:marRight w:val="0"/>
          <w:marTop w:val="0"/>
          <w:marBottom w:val="0"/>
          <w:divBdr>
            <w:top w:val="none" w:sz="0" w:space="0" w:color="auto"/>
            <w:left w:val="none" w:sz="0" w:space="0" w:color="auto"/>
            <w:bottom w:val="none" w:sz="0" w:space="0" w:color="auto"/>
            <w:right w:val="none" w:sz="0" w:space="0" w:color="auto"/>
          </w:divBdr>
        </w:div>
        <w:div w:id="1328173341">
          <w:marLeft w:val="547"/>
          <w:marRight w:val="0"/>
          <w:marTop w:val="0"/>
          <w:marBottom w:val="0"/>
          <w:divBdr>
            <w:top w:val="none" w:sz="0" w:space="0" w:color="auto"/>
            <w:left w:val="none" w:sz="0" w:space="0" w:color="auto"/>
            <w:bottom w:val="none" w:sz="0" w:space="0" w:color="auto"/>
            <w:right w:val="none" w:sz="0" w:space="0" w:color="auto"/>
          </w:divBdr>
        </w:div>
        <w:div w:id="1851144557">
          <w:marLeft w:val="547"/>
          <w:marRight w:val="0"/>
          <w:marTop w:val="0"/>
          <w:marBottom w:val="0"/>
          <w:divBdr>
            <w:top w:val="none" w:sz="0" w:space="0" w:color="auto"/>
            <w:left w:val="none" w:sz="0" w:space="0" w:color="auto"/>
            <w:bottom w:val="none" w:sz="0" w:space="0" w:color="auto"/>
            <w:right w:val="none" w:sz="0" w:space="0" w:color="auto"/>
          </w:divBdr>
        </w:div>
        <w:div w:id="1233001176">
          <w:marLeft w:val="547"/>
          <w:marRight w:val="0"/>
          <w:marTop w:val="0"/>
          <w:marBottom w:val="160"/>
          <w:divBdr>
            <w:top w:val="none" w:sz="0" w:space="0" w:color="auto"/>
            <w:left w:val="none" w:sz="0" w:space="0" w:color="auto"/>
            <w:bottom w:val="none" w:sz="0" w:space="0" w:color="auto"/>
            <w:right w:val="none" w:sz="0" w:space="0" w:color="auto"/>
          </w:divBdr>
        </w:div>
        <w:div w:id="64911575">
          <w:marLeft w:val="547"/>
          <w:marRight w:val="0"/>
          <w:marTop w:val="0"/>
          <w:marBottom w:val="0"/>
          <w:divBdr>
            <w:top w:val="none" w:sz="0" w:space="0" w:color="auto"/>
            <w:left w:val="none" w:sz="0" w:space="0" w:color="auto"/>
            <w:bottom w:val="none" w:sz="0" w:space="0" w:color="auto"/>
            <w:right w:val="none" w:sz="0" w:space="0" w:color="auto"/>
          </w:divBdr>
        </w:div>
        <w:div w:id="666322053">
          <w:marLeft w:val="547"/>
          <w:marRight w:val="0"/>
          <w:marTop w:val="0"/>
          <w:marBottom w:val="0"/>
          <w:divBdr>
            <w:top w:val="none" w:sz="0" w:space="0" w:color="auto"/>
            <w:left w:val="none" w:sz="0" w:space="0" w:color="auto"/>
            <w:bottom w:val="none" w:sz="0" w:space="0" w:color="auto"/>
            <w:right w:val="none" w:sz="0" w:space="0" w:color="auto"/>
          </w:divBdr>
        </w:div>
        <w:div w:id="1190332587">
          <w:marLeft w:val="562"/>
          <w:marRight w:val="0"/>
          <w:marTop w:val="0"/>
          <w:marBottom w:val="0"/>
          <w:divBdr>
            <w:top w:val="none" w:sz="0" w:space="0" w:color="auto"/>
            <w:left w:val="none" w:sz="0" w:space="0" w:color="auto"/>
            <w:bottom w:val="none" w:sz="0" w:space="0" w:color="auto"/>
            <w:right w:val="none" w:sz="0" w:space="0" w:color="auto"/>
          </w:divBdr>
        </w:div>
      </w:divsChild>
    </w:div>
    <w:div w:id="616257935">
      <w:bodyDiv w:val="1"/>
      <w:marLeft w:val="0"/>
      <w:marRight w:val="0"/>
      <w:marTop w:val="0"/>
      <w:marBottom w:val="0"/>
      <w:divBdr>
        <w:top w:val="none" w:sz="0" w:space="0" w:color="auto"/>
        <w:left w:val="none" w:sz="0" w:space="0" w:color="auto"/>
        <w:bottom w:val="none" w:sz="0" w:space="0" w:color="auto"/>
        <w:right w:val="none" w:sz="0" w:space="0" w:color="auto"/>
      </w:divBdr>
      <w:divsChild>
        <w:div w:id="156729248">
          <w:marLeft w:val="547"/>
          <w:marRight w:val="0"/>
          <w:marTop w:val="0"/>
          <w:marBottom w:val="0"/>
          <w:divBdr>
            <w:top w:val="none" w:sz="0" w:space="0" w:color="auto"/>
            <w:left w:val="none" w:sz="0" w:space="0" w:color="auto"/>
            <w:bottom w:val="none" w:sz="0" w:space="0" w:color="auto"/>
            <w:right w:val="none" w:sz="0" w:space="0" w:color="auto"/>
          </w:divBdr>
        </w:div>
        <w:div w:id="474832390">
          <w:marLeft w:val="547"/>
          <w:marRight w:val="0"/>
          <w:marTop w:val="0"/>
          <w:marBottom w:val="0"/>
          <w:divBdr>
            <w:top w:val="none" w:sz="0" w:space="0" w:color="auto"/>
            <w:left w:val="none" w:sz="0" w:space="0" w:color="auto"/>
            <w:bottom w:val="none" w:sz="0" w:space="0" w:color="auto"/>
            <w:right w:val="none" w:sz="0" w:space="0" w:color="auto"/>
          </w:divBdr>
        </w:div>
        <w:div w:id="1536770574">
          <w:marLeft w:val="547"/>
          <w:marRight w:val="0"/>
          <w:marTop w:val="0"/>
          <w:marBottom w:val="160"/>
          <w:divBdr>
            <w:top w:val="none" w:sz="0" w:space="0" w:color="auto"/>
            <w:left w:val="none" w:sz="0" w:space="0" w:color="auto"/>
            <w:bottom w:val="none" w:sz="0" w:space="0" w:color="auto"/>
            <w:right w:val="none" w:sz="0" w:space="0" w:color="auto"/>
          </w:divBdr>
        </w:div>
        <w:div w:id="627928794">
          <w:marLeft w:val="547"/>
          <w:marRight w:val="0"/>
          <w:marTop w:val="0"/>
          <w:marBottom w:val="0"/>
          <w:divBdr>
            <w:top w:val="none" w:sz="0" w:space="0" w:color="auto"/>
            <w:left w:val="none" w:sz="0" w:space="0" w:color="auto"/>
            <w:bottom w:val="none" w:sz="0" w:space="0" w:color="auto"/>
            <w:right w:val="none" w:sz="0" w:space="0" w:color="auto"/>
          </w:divBdr>
        </w:div>
        <w:div w:id="1964193097">
          <w:marLeft w:val="547"/>
          <w:marRight w:val="0"/>
          <w:marTop w:val="0"/>
          <w:marBottom w:val="0"/>
          <w:divBdr>
            <w:top w:val="none" w:sz="0" w:space="0" w:color="auto"/>
            <w:left w:val="none" w:sz="0" w:space="0" w:color="auto"/>
            <w:bottom w:val="none" w:sz="0" w:space="0" w:color="auto"/>
            <w:right w:val="none" w:sz="0" w:space="0" w:color="auto"/>
          </w:divBdr>
        </w:div>
        <w:div w:id="877427888">
          <w:marLeft w:val="547"/>
          <w:marRight w:val="0"/>
          <w:marTop w:val="0"/>
          <w:marBottom w:val="0"/>
          <w:divBdr>
            <w:top w:val="none" w:sz="0" w:space="0" w:color="auto"/>
            <w:left w:val="none" w:sz="0" w:space="0" w:color="auto"/>
            <w:bottom w:val="none" w:sz="0" w:space="0" w:color="auto"/>
            <w:right w:val="none" w:sz="0" w:space="0" w:color="auto"/>
          </w:divBdr>
        </w:div>
        <w:div w:id="700521912">
          <w:marLeft w:val="547"/>
          <w:marRight w:val="0"/>
          <w:marTop w:val="0"/>
          <w:marBottom w:val="0"/>
          <w:divBdr>
            <w:top w:val="none" w:sz="0" w:space="0" w:color="auto"/>
            <w:left w:val="none" w:sz="0" w:space="0" w:color="auto"/>
            <w:bottom w:val="none" w:sz="0" w:space="0" w:color="auto"/>
            <w:right w:val="none" w:sz="0" w:space="0" w:color="auto"/>
          </w:divBdr>
        </w:div>
      </w:divsChild>
    </w:div>
    <w:div w:id="716901032">
      <w:bodyDiv w:val="1"/>
      <w:marLeft w:val="0"/>
      <w:marRight w:val="0"/>
      <w:marTop w:val="0"/>
      <w:marBottom w:val="0"/>
      <w:divBdr>
        <w:top w:val="none" w:sz="0" w:space="0" w:color="auto"/>
        <w:left w:val="none" w:sz="0" w:space="0" w:color="auto"/>
        <w:bottom w:val="none" w:sz="0" w:space="0" w:color="auto"/>
        <w:right w:val="none" w:sz="0" w:space="0" w:color="auto"/>
      </w:divBdr>
    </w:div>
    <w:div w:id="15151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C462-729B-4991-B817-88114468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4338</Words>
  <Characters>24731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Simons</dc:creator>
  <cp:keywords/>
  <dc:description/>
  <cp:lastModifiedBy>ifeoma-pc</cp:lastModifiedBy>
  <cp:revision>2</cp:revision>
  <dcterms:created xsi:type="dcterms:W3CDTF">2025-04-15T23:36:00Z</dcterms:created>
  <dcterms:modified xsi:type="dcterms:W3CDTF">2025-04-15T23:36:00Z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25aca0b7-7e23-4997-acda-e385944b6ee7</vt:lpwstr>
  </property>
</Properties>
</file>