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ind w:left="720" w:hanging="3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jc w:val="center"/>
        <w:rPr>
          <w:sz w:val="36"/>
          <w:szCs w:val="36"/>
        </w:rPr>
      </w:pPr>
      <w:r w:rsidDel="00000000" w:rsidR="00000000" w:rsidRPr="00000000">
        <w:rPr>
          <w:sz w:val="36"/>
          <w:szCs w:val="36"/>
          <w:rtl w:val="0"/>
        </w:rPr>
        <w:t xml:space="preserve">THEME OF THE WORKSHOP</w:t>
      </w:r>
    </w:p>
    <w:p w:rsidR="00000000" w:rsidDel="00000000" w:rsidP="00000000" w:rsidRDefault="00000000" w:rsidRPr="00000000" w14:paraId="00000003">
      <w:pPr>
        <w:jc w:val="center"/>
        <w:rPr>
          <w:sz w:val="38"/>
          <w:szCs w:val="38"/>
        </w:rPr>
      </w:pPr>
      <w:r w:rsidDel="00000000" w:rsidR="00000000" w:rsidRPr="00000000">
        <w:rPr>
          <w:b w:val="1"/>
          <w:sz w:val="38"/>
          <w:szCs w:val="38"/>
          <w:rtl w:val="0"/>
        </w:rPr>
        <w:t xml:space="preserve">BUILDING A STRONGER JUDICIARY THROUGH EFFECTIVENESS</w:t>
      </w:r>
      <w:r w:rsidDel="00000000" w:rsidR="00000000" w:rsidRPr="00000000">
        <w:rPr>
          <w:rtl w:val="0"/>
        </w:rPr>
      </w:r>
    </w:p>
    <w:p w:rsidR="00000000" w:rsidDel="00000000" w:rsidP="00000000" w:rsidRDefault="00000000" w:rsidRPr="00000000" w14:paraId="00000004">
      <w:pPr>
        <w:jc w:val="center"/>
        <w:rPr>
          <w:sz w:val="38"/>
          <w:szCs w:val="38"/>
        </w:rPr>
      </w:pPr>
      <w:r w:rsidDel="00000000" w:rsidR="00000000" w:rsidRPr="00000000">
        <w:rPr>
          <w:rtl w:val="0"/>
        </w:rPr>
      </w:r>
    </w:p>
    <w:p w:rsidR="00000000" w:rsidDel="00000000" w:rsidP="00000000" w:rsidRDefault="00000000" w:rsidRPr="00000000" w14:paraId="00000005">
      <w:pPr>
        <w:jc w:val="center"/>
        <w:rPr>
          <w:sz w:val="38"/>
          <w:szCs w:val="38"/>
        </w:rPr>
      </w:pPr>
      <w:r w:rsidDel="00000000" w:rsidR="00000000" w:rsidRPr="00000000">
        <w:rPr>
          <w:i w:val="1"/>
          <w:sz w:val="38"/>
          <w:szCs w:val="38"/>
          <w:rtl w:val="0"/>
        </w:rPr>
        <w:t xml:space="preserve">PAPER PRESENTATION</w:t>
      </w:r>
      <w:r w:rsidDel="00000000" w:rsidR="00000000" w:rsidRPr="00000000">
        <w:rPr>
          <w:sz w:val="38"/>
          <w:szCs w:val="38"/>
          <w:rtl w:val="0"/>
        </w:rPr>
        <w:t xml:space="preserve">:</w:t>
      </w:r>
    </w:p>
    <w:p w:rsidR="00000000" w:rsidDel="00000000" w:rsidP="00000000" w:rsidRDefault="00000000" w:rsidRPr="00000000" w14:paraId="00000006">
      <w:pPr>
        <w:jc w:val="center"/>
        <w:rPr>
          <w:sz w:val="38"/>
          <w:szCs w:val="38"/>
        </w:rPr>
      </w:pPr>
      <w:r w:rsidDel="00000000" w:rsidR="00000000" w:rsidRPr="00000000">
        <w:rPr>
          <w:sz w:val="38"/>
          <w:szCs w:val="38"/>
          <w:rtl w:val="0"/>
        </w:rPr>
        <w:t xml:space="preserve">WORKING WITH COURT STAFF AND ADMINISTRATORS</w:t>
      </w:r>
    </w:p>
    <w:p w:rsidR="00000000" w:rsidDel="00000000" w:rsidP="00000000" w:rsidRDefault="00000000" w:rsidRPr="00000000" w14:paraId="00000007">
      <w:pPr>
        <w:jc w:val="center"/>
        <w:rPr>
          <w:sz w:val="38"/>
          <w:szCs w:val="38"/>
        </w:rPr>
      </w:pPr>
      <w:r w:rsidDel="00000000" w:rsidR="00000000" w:rsidRPr="00000000">
        <w:rPr>
          <w:rtl w:val="0"/>
        </w:rPr>
      </w:r>
    </w:p>
    <w:p w:rsidR="00000000" w:rsidDel="00000000" w:rsidP="00000000" w:rsidRDefault="00000000" w:rsidRPr="00000000" w14:paraId="00000008">
      <w:pPr>
        <w:jc w:val="center"/>
        <w:rPr>
          <w:sz w:val="38"/>
          <w:szCs w:val="38"/>
        </w:rPr>
      </w:pPr>
      <w:r w:rsidDel="00000000" w:rsidR="00000000" w:rsidRPr="00000000">
        <w:rPr>
          <w:i w:val="1"/>
          <w:sz w:val="38"/>
          <w:szCs w:val="38"/>
          <w:rtl w:val="0"/>
        </w:rPr>
        <w:t xml:space="preserve">PAPER PRESENTED BY</w:t>
      </w:r>
      <w:r w:rsidDel="00000000" w:rsidR="00000000" w:rsidRPr="00000000">
        <w:rPr>
          <w:sz w:val="38"/>
          <w:szCs w:val="38"/>
          <w:rtl w:val="0"/>
        </w:rPr>
        <w:t xml:space="preserve">:</w:t>
      </w:r>
    </w:p>
    <w:p w:rsidR="00000000" w:rsidDel="00000000" w:rsidP="00000000" w:rsidRDefault="00000000" w:rsidRPr="00000000" w14:paraId="00000009">
      <w:pPr>
        <w:spacing w:after="0" w:line="240" w:lineRule="auto"/>
        <w:jc w:val="center"/>
        <w:rPr>
          <w:b w:val="1"/>
          <w:sz w:val="44"/>
          <w:szCs w:val="44"/>
        </w:rPr>
      </w:pPr>
      <w:r w:rsidDel="00000000" w:rsidR="00000000" w:rsidRPr="00000000">
        <w:rPr>
          <w:b w:val="1"/>
          <w:sz w:val="44"/>
          <w:szCs w:val="44"/>
          <w:rtl w:val="0"/>
        </w:rPr>
        <w:t xml:space="preserve">EDNA O. OLU-IRABOR</w:t>
      </w:r>
    </w:p>
    <w:p w:rsidR="00000000" w:rsidDel="00000000" w:rsidP="00000000" w:rsidRDefault="00000000" w:rsidRPr="00000000" w14:paraId="0000000A">
      <w:pPr>
        <w:spacing w:after="0" w:line="240" w:lineRule="auto"/>
        <w:jc w:val="center"/>
        <w:rPr>
          <w:sz w:val="44"/>
          <w:szCs w:val="44"/>
        </w:rPr>
      </w:pPr>
      <w:r w:rsidDel="00000000" w:rsidR="00000000" w:rsidRPr="00000000">
        <w:rPr>
          <w:sz w:val="44"/>
          <w:szCs w:val="44"/>
          <w:rtl w:val="0"/>
        </w:rPr>
        <w:t xml:space="preserve">(</w:t>
      </w:r>
      <w:r w:rsidDel="00000000" w:rsidR="00000000" w:rsidRPr="00000000">
        <w:rPr>
          <w:b w:val="1"/>
          <w:sz w:val="44"/>
          <w:szCs w:val="44"/>
          <w:rtl w:val="0"/>
        </w:rPr>
        <w:t xml:space="preserve">Director Administration &amp; Personnel</w:t>
      </w:r>
      <w:r w:rsidDel="00000000" w:rsidR="00000000" w:rsidRPr="00000000">
        <w:rPr>
          <w:sz w:val="44"/>
          <w:szCs w:val="44"/>
          <w:rtl w:val="0"/>
        </w:rPr>
        <w:t xml:space="preserve">)</w:t>
      </w:r>
    </w:p>
    <w:p w:rsidR="00000000" w:rsidDel="00000000" w:rsidP="00000000" w:rsidRDefault="00000000" w:rsidRPr="00000000" w14:paraId="0000000B">
      <w:pPr>
        <w:spacing w:after="0" w:line="240" w:lineRule="auto"/>
        <w:jc w:val="center"/>
        <w:rPr>
          <w:sz w:val="44"/>
          <w:szCs w:val="44"/>
        </w:rPr>
      </w:pPr>
      <w:r w:rsidDel="00000000" w:rsidR="00000000" w:rsidRPr="00000000">
        <w:rPr>
          <w:rtl w:val="0"/>
        </w:rPr>
      </w:r>
    </w:p>
    <w:p w:rsidR="00000000" w:rsidDel="00000000" w:rsidP="00000000" w:rsidRDefault="00000000" w:rsidRPr="00000000" w14:paraId="0000000C">
      <w:pPr>
        <w:jc w:val="center"/>
        <w:rPr>
          <w:sz w:val="38"/>
          <w:szCs w:val="38"/>
        </w:rPr>
      </w:pPr>
      <w:r w:rsidDel="00000000" w:rsidR="00000000" w:rsidRPr="00000000">
        <w:rPr>
          <w:sz w:val="38"/>
          <w:szCs w:val="38"/>
          <w:rtl w:val="0"/>
        </w:rPr>
        <w:t xml:space="preserve">HIGH COURT OF JUSTICE OF THE FEDERAL CAPITAL TERRITORY</w:t>
      </w:r>
    </w:p>
    <w:p w:rsidR="00000000" w:rsidDel="00000000" w:rsidP="00000000" w:rsidRDefault="00000000" w:rsidRPr="00000000" w14:paraId="0000000D">
      <w:pPr>
        <w:spacing w:line="240" w:lineRule="auto"/>
        <w:jc w:val="center"/>
        <w:rPr>
          <w:i w:val="1"/>
          <w:sz w:val="38"/>
          <w:szCs w:val="38"/>
        </w:rPr>
      </w:pPr>
      <w:r w:rsidDel="00000000" w:rsidR="00000000" w:rsidRPr="00000000">
        <w:rPr>
          <w:i w:val="1"/>
          <w:sz w:val="38"/>
          <w:szCs w:val="38"/>
          <w:rtl w:val="0"/>
        </w:rPr>
        <w:t xml:space="preserve">AT THE HYBRID NATIONAL WORKSHOP ON COURT PROCESS AND MANAGEMENT,</w:t>
      </w:r>
    </w:p>
    <w:p w:rsidR="00000000" w:rsidDel="00000000" w:rsidP="00000000" w:rsidRDefault="00000000" w:rsidRPr="00000000" w14:paraId="0000000E">
      <w:pPr>
        <w:spacing w:line="240" w:lineRule="auto"/>
        <w:jc w:val="center"/>
        <w:rPr>
          <w:i w:val="1"/>
          <w:sz w:val="38"/>
          <w:szCs w:val="38"/>
        </w:rPr>
      </w:pPr>
      <w:r w:rsidDel="00000000" w:rsidR="00000000" w:rsidRPr="00000000">
        <w:rPr>
          <w:i w:val="1"/>
          <w:sz w:val="38"/>
          <w:szCs w:val="38"/>
          <w:rtl w:val="0"/>
        </w:rPr>
        <w:t xml:space="preserve">NATIONAL JUDICIAL INSTITUTE, ABUJA</w:t>
      </w:r>
    </w:p>
    <w:p w:rsidR="00000000" w:rsidDel="00000000" w:rsidP="00000000" w:rsidRDefault="00000000" w:rsidRPr="00000000" w14:paraId="0000000F">
      <w:pPr>
        <w:jc w:val="center"/>
        <w:rPr>
          <w:sz w:val="38"/>
          <w:szCs w:val="38"/>
        </w:rPr>
      </w:pPr>
      <w:r w:rsidDel="00000000" w:rsidR="00000000" w:rsidRPr="00000000">
        <w:rPr>
          <w:rtl w:val="0"/>
        </w:rPr>
      </w:r>
    </w:p>
    <w:p w:rsidR="00000000" w:rsidDel="00000000" w:rsidP="00000000" w:rsidRDefault="00000000" w:rsidRPr="00000000" w14:paraId="00000010">
      <w:pPr>
        <w:jc w:val="center"/>
        <w:rPr>
          <w:sz w:val="38"/>
          <w:szCs w:val="38"/>
        </w:rPr>
      </w:pPr>
      <w:r w:rsidDel="00000000" w:rsidR="00000000" w:rsidRPr="00000000">
        <w:rPr>
          <w:rtl w:val="0"/>
        </w:rPr>
      </w:r>
    </w:p>
    <w:p w:rsidR="00000000" w:rsidDel="00000000" w:rsidP="00000000" w:rsidRDefault="00000000" w:rsidRPr="00000000" w14:paraId="00000011">
      <w:pPr>
        <w:jc w:val="center"/>
        <w:rPr>
          <w:sz w:val="26"/>
          <w:szCs w:val="26"/>
        </w:rPr>
      </w:pPr>
      <w:r w:rsidDel="00000000" w:rsidR="00000000" w:rsidRPr="00000000">
        <w:rPr>
          <w:sz w:val="38"/>
          <w:szCs w:val="38"/>
          <w:rtl w:val="0"/>
        </w:rPr>
        <w:t xml:space="preserve">MONDAY, 4TH OF AUGUST, 2025</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ABSTRACT</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This paper explores the importance of effective collaboration between Court staff, Court Administrators and Court users. It examines the key skills and strategies necessary for building strong relationships, including communication, respect, flexibility and problem solving. The paper also discusses best practices for fostering a positive work environment, establishing clear communication channels, and promoting mutual understanding by highlighting the benefits of effective collaboration.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This paper aims to provide insights and recommendations for Court staff and Administrators seeking to enhance Court operations, improve stakeholders relationship and promote a more efficient and effective justice delivery.</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INTRODUCTION</w:t>
      </w:r>
    </w:p>
    <w:p w:rsidR="00000000" w:rsidDel="00000000" w:rsidP="00000000" w:rsidRDefault="00000000" w:rsidRPr="00000000" w14:paraId="0000001C">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judiciary as an arm of the government is saddled with the responsibility of interpreting the law and administering justice in the society. Thus, the judiciary is perceived as the last hope of the common man in the protection of his rights. To achieve this laudable task, a robust efficient workforce is essential. Thus, the need for this discussion on working with Court staff and Administrators is a panacea for ensuring effective and efficient administration of justice in Nigeria.</w:t>
      </w:r>
    </w:p>
    <w:p w:rsidR="00000000" w:rsidDel="00000000" w:rsidP="00000000" w:rsidRDefault="00000000" w:rsidRPr="00000000" w14:paraId="0000001D">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Based on the prevailing complex and dynamic judicial environment we are faced with, Courts are overwhelmed with numerous challenges, such as:</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Managing heavy case loads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Implementing new technologies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Promoting diversity and inclusion</w:t>
      </w:r>
    </w:p>
    <w:p w:rsidR="00000000" w:rsidDel="00000000" w:rsidP="00000000" w:rsidRDefault="00000000" w:rsidRPr="00000000" w14:paraId="00000021">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view of the above, the onus is on the Court to foster a culture of collaboration, transparency and accountability. It is in line with this, that the paper will explore best practices for working with Court staff and Administrators, using case studies and hypothetical scenarios to facilitate understanding and application.</w:t>
      </w:r>
    </w:p>
    <w:p w:rsidR="00000000" w:rsidDel="00000000" w:rsidP="00000000" w:rsidRDefault="00000000" w:rsidRPr="00000000" w14:paraId="00000023">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Clarification of Key Terms</w:t>
      </w:r>
    </w:p>
    <w:p w:rsidR="00000000" w:rsidDel="00000000" w:rsidP="00000000" w:rsidRDefault="00000000" w:rsidRPr="00000000" w14:paraId="00000025">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Court Staff</w:t>
      </w:r>
    </w:p>
    <w:p w:rsidR="00000000" w:rsidDel="00000000" w:rsidP="00000000" w:rsidRDefault="00000000" w:rsidRPr="00000000" w14:paraId="00000026">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Generally, Court staff encompasses a variety of roles crucial for the effective functioning of the Judiciary. At various level both judicial and administrative functions take place for the smooth running of the judiciary. These include;</w:t>
      </w:r>
    </w:p>
    <w:p w:rsidR="00000000" w:rsidDel="00000000" w:rsidP="00000000" w:rsidRDefault="00000000" w:rsidRPr="00000000" w14:paraId="0000002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Judicial Officers (like Justices and Judges</w:t>
      </w:r>
    </w:p>
    <w:p w:rsidR="00000000" w:rsidDel="00000000" w:rsidP="00000000" w:rsidRDefault="00000000" w:rsidRPr="00000000" w14:paraId="0000002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Registrars (both legal and non-legal)</w:t>
      </w:r>
    </w:p>
    <w:p w:rsidR="00000000" w:rsidDel="00000000" w:rsidP="00000000" w:rsidRDefault="00000000" w:rsidRPr="00000000" w14:paraId="0000002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heading=h.kgwkixg093sg" w:id="0"/>
      <w:bookmarkEnd w:id="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Others (bailiffs, administrative staff and other support staff which may include Commissioners for Oaths, Confidential Secretaries, Executives Assistants, Protocol officers, Information Desk Officers, Public Relations Officer etc.</w:t>
      </w:r>
    </w:p>
    <w:p w:rsidR="00000000" w:rsidDel="00000000" w:rsidP="00000000" w:rsidRDefault="00000000" w:rsidRPr="00000000" w14:paraId="0000002A">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However, for the purpose of this paper, we are to concentrate of the non-judicial staff of the court.</w:t>
      </w:r>
    </w:p>
    <w:p w:rsidR="00000000" w:rsidDel="00000000" w:rsidP="00000000" w:rsidRDefault="00000000" w:rsidRPr="00000000" w14:paraId="0000002B">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200" w:before="0" w:line="360" w:lineRule="auto"/>
        <w:ind w:left="108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The Court Registrar</w:t>
      </w:r>
    </w:p>
    <w:p w:rsidR="00000000" w:rsidDel="00000000" w:rsidP="00000000" w:rsidRDefault="00000000" w:rsidRPr="00000000" w14:paraId="0000002C">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Court Registrar is a key administrative officer within the court system, responsible for managing court records, ensuring the smooth functioning of court proceedings, and assisting with the overall administration of the court.</w:t>
      </w:r>
    </w:p>
    <w:p w:rsidR="00000000" w:rsidDel="00000000" w:rsidP="00000000" w:rsidRDefault="00000000" w:rsidRPr="00000000" w14:paraId="0000002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different levels of registrars, including the Chief Registrars, Deputy Chief Registrars, and other Registrars within specific departments or divisions. (individual court registrar)</w:t>
      </w:r>
    </w:p>
    <w:p w:rsidR="00000000" w:rsidDel="00000000" w:rsidP="00000000" w:rsidRDefault="00000000" w:rsidRPr="00000000" w14:paraId="0000002E">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200" w:before="0" w:line="360" w:lineRule="auto"/>
        <w:ind w:left="1440" w:right="0" w:hanging="108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Chief Registrar:</w:t>
      </w:r>
    </w:p>
    <w:p w:rsidR="00000000" w:rsidDel="00000000" w:rsidP="00000000" w:rsidRDefault="00000000" w:rsidRPr="00000000" w14:paraId="0000002F">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The head of the Court’s registry, often responsible for the overall administration of the court. He is the chief accounting officer of the Court. </w:t>
      </w:r>
      <w:r w:rsidDel="00000000" w:rsidR="00000000" w:rsidRPr="00000000">
        <w:rPr>
          <w:rFonts w:ascii="Times New Roman" w:cs="Times New Roman" w:eastAsia="Times New Roman" w:hAnsi="Times New Roman"/>
          <w:b w:val="1"/>
          <w:rtl w:val="0"/>
        </w:rPr>
        <w:t xml:space="preserve">Deputy Chief Registrar:</w:t>
      </w:r>
    </w:p>
    <w:p w:rsidR="00000000" w:rsidDel="00000000" w:rsidP="00000000" w:rsidRDefault="00000000" w:rsidRPr="00000000" w14:paraId="0000003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Assists the Chief Registrar in managing the court’s administration and may be responsible for specific departments or divisions.</w:t>
      </w:r>
    </w:p>
    <w:p w:rsidR="00000000" w:rsidDel="00000000" w:rsidP="00000000" w:rsidRDefault="00000000" w:rsidRPr="00000000" w14:paraId="00000031">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200" w:before="0" w:line="360" w:lineRule="auto"/>
        <w:ind w:left="1440" w:right="0" w:hanging="108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Other Registrars:</w:t>
      </w:r>
    </w:p>
    <w:p w:rsidR="00000000" w:rsidDel="00000000" w:rsidP="00000000" w:rsidRDefault="00000000" w:rsidRPr="00000000" w14:paraId="00000034">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may work in specific areas like the Registry (or process) Unit, handling case filing and management, or assisting with other administrative tasks. (Here is where a Registrar in a sitting court falls)</w:t>
      </w:r>
    </w:p>
    <w:p w:rsidR="00000000" w:rsidDel="00000000" w:rsidP="00000000" w:rsidRDefault="00000000" w:rsidRPr="00000000" w14:paraId="00000035">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360" w:lineRule="auto"/>
        <w:ind w:left="1440" w:right="0" w:hanging="108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Appointment and Qualifications:</w:t>
      </w:r>
    </w:p>
    <w:p w:rsidR="00000000" w:rsidDel="00000000" w:rsidP="00000000" w:rsidRDefault="00000000" w:rsidRPr="00000000" w14:paraId="0000003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Chief Registrars are typically appointed by the Federal or State Judicial Service Commission (FJSC) or other relevant bodies.</w:t>
      </w:r>
    </w:p>
    <w:p w:rsidR="00000000" w:rsidDel="00000000" w:rsidP="00000000" w:rsidRDefault="00000000" w:rsidRPr="00000000" w14:paraId="0000003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Chief Registrars are usually lawyers who have been called to the Nigerian Bar</w:t>
      </w:r>
    </w:p>
    <w:p w:rsidR="00000000" w:rsidDel="00000000" w:rsidP="00000000" w:rsidRDefault="00000000" w:rsidRPr="00000000" w14:paraId="0000003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Some Court Registrars may be lawyers, while others may not, but they are all essential to the court’s operation</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2"/>
          <w:numId w:val="14"/>
        </w:numPr>
        <w:pBdr>
          <w:top w:space="0" w:sz="0" w:val="nil"/>
          <w:left w:space="0" w:sz="0" w:val="nil"/>
          <w:bottom w:space="0" w:sz="0" w:val="nil"/>
          <w:right w:space="0" w:sz="0" w:val="nil"/>
          <w:between w:space="0" w:sz="0" w:val="nil"/>
        </w:pBdr>
        <w:shd w:fill="auto" w:val="clear"/>
        <w:spacing w:after="0" w:before="0" w:line="360" w:lineRule="auto"/>
        <w:ind w:left="1440" w:right="0" w:hanging="108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Key Responsibilities of a Court Registrar:</w:t>
      </w:r>
    </w:p>
    <w:p w:rsidR="00000000" w:rsidDel="00000000" w:rsidP="00000000" w:rsidRDefault="00000000" w:rsidRPr="00000000" w14:paraId="0000003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Administrative Support:</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As the chief administrative officer of the court, he assists with the day-to-day running and administrative tasks of the court, such as managing staff, coordinating court schedule and handling communication, eg  preparing Cause list, hearing notices, preparing court orders, administration of Oaths and any other task as may be directed by the Judge.</w:t>
      </w:r>
    </w:p>
    <w:p w:rsidR="00000000" w:rsidDel="00000000" w:rsidP="00000000" w:rsidRDefault="00000000" w:rsidRPr="00000000" w14:paraId="0000003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Record Keeping:</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Maintenance and management of court records, including case files and official documents, especially exhibits etc</w:t>
      </w:r>
    </w:p>
    <w:p w:rsidR="00000000" w:rsidDel="00000000" w:rsidP="00000000" w:rsidRDefault="00000000" w:rsidRPr="00000000" w14:paraId="0000003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Case Management:</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Tracking the process of cases, updating records, and communicating with parties involved in legal proceedings.</w:t>
      </w:r>
    </w:p>
    <w:p w:rsidR="00000000" w:rsidDel="00000000" w:rsidP="00000000" w:rsidRDefault="00000000" w:rsidRPr="00000000" w14:paraId="0000004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Financial Management:</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Registrars, act as accounting officers in a sitting Court.</w:t>
      </w:r>
    </w:p>
    <w:p w:rsidR="00000000" w:rsidDel="00000000" w:rsidP="00000000" w:rsidRDefault="00000000" w:rsidRPr="00000000" w14:paraId="0000004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Ensuring Access to Justice: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Registrars play a crucial role in ensuring that court processes are efficient and that justice is accessible to all parties and indeed court users.</w:t>
      </w:r>
    </w:p>
    <w:p w:rsidR="00000000" w:rsidDel="00000000" w:rsidP="00000000" w:rsidRDefault="00000000" w:rsidRPr="00000000" w14:paraId="00000045">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Generally, the Registrar is a trained official in judicial processes and should have requisite case and court management skills. </w:t>
      </w:r>
    </w:p>
    <w:p w:rsidR="00000000" w:rsidDel="00000000" w:rsidP="00000000" w:rsidRDefault="00000000" w:rsidRPr="00000000" w14:paraId="00000046">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Court Clerk</w:t>
      </w:r>
    </w:p>
    <w:p w:rsidR="00000000" w:rsidDel="00000000" w:rsidP="00000000" w:rsidRDefault="00000000" w:rsidRPr="00000000" w14:paraId="00000047">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Court Clerk provides administrative and clerical support to the court system.</w:t>
      </w:r>
    </w:p>
    <w:p w:rsidR="00000000" w:rsidDel="00000000" w:rsidP="00000000" w:rsidRDefault="00000000" w:rsidRPr="00000000" w14:paraId="00000048">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 handles various tasks, including managing case files, preparing legal documents, issuing summons and notices, and assisting with court proceedings as may be assigned to him by the court or court registrar. Thus, the Court Clerk works under the supervision of the Court Registrar and play a vital role in the smooth functioning of the judicial process. He assists the judge, lawyers and the litigants and however, maintains confidentiality.  </w:t>
      </w:r>
    </w:p>
    <w:p w:rsidR="00000000" w:rsidDel="00000000" w:rsidP="00000000" w:rsidRDefault="00000000" w:rsidRPr="00000000" w14:paraId="00000049">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Court Bailiff</w:t>
      </w:r>
    </w:p>
    <w:p w:rsidR="00000000" w:rsidDel="00000000" w:rsidP="00000000" w:rsidRDefault="00000000" w:rsidRPr="00000000" w14:paraId="0000004B">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Court Bailiff is a law enforcement officer who maintains order and security within a courtroom, ensures court rules are followed, and enforces court orders.</w:t>
      </w:r>
    </w:p>
    <w:p w:rsidR="00000000" w:rsidDel="00000000" w:rsidP="00000000" w:rsidRDefault="00000000" w:rsidRPr="00000000" w14:paraId="0000004C">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Nigeria, a Bailiff is a court official, similar to a sheriff’s deputy, responsible for executing court orders, serving legal documents, executing writ of execution, conducting evictions, and maintaining order within the court premises. They play a crucial role in the justice system by ensuring that court decisions are carried out and that proceedings run smoothly.</w:t>
      </w:r>
    </w:p>
    <w:p w:rsidR="00000000" w:rsidDel="00000000" w:rsidP="00000000" w:rsidRDefault="00000000" w:rsidRPr="00000000" w14:paraId="0000004D">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Bailiff in order Judicial environment can also be referred to as a Peace Officers, a Sherriff deputy etc.</w:t>
      </w:r>
    </w:p>
    <w:p w:rsidR="00000000" w:rsidDel="00000000" w:rsidP="00000000" w:rsidRDefault="00000000" w:rsidRPr="00000000" w14:paraId="0000004E">
      <w:pPr>
        <w:spacing w:after="0" w:line="360" w:lineRule="auto"/>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Court Transcribers</w:t>
      </w:r>
    </w:p>
    <w:p w:rsidR="00000000" w:rsidDel="00000000" w:rsidP="00000000" w:rsidRDefault="00000000" w:rsidRPr="00000000" w14:paraId="00000050">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Nigerian courts, transcribers, also known as court reporters or verbatim reporter, play a crucial role in creating official records of court proceedings.</w:t>
      </w:r>
    </w:p>
    <w:p w:rsidR="00000000" w:rsidDel="00000000" w:rsidP="00000000" w:rsidRDefault="00000000" w:rsidRPr="00000000" w14:paraId="00000051">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They are responsible for accurately capturing and documenting everything said during a trial, hearing of a case, or other legal event. This documentation, known as a transcript, is a vital part of the legal process. (especially for remote or virtual court proceedings).</w:t>
      </w:r>
    </w:p>
    <w:p w:rsidR="00000000" w:rsidDel="00000000" w:rsidP="00000000" w:rsidRDefault="00000000" w:rsidRPr="00000000" w14:paraId="00000052">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Legal Assistants</w:t>
      </w:r>
    </w:p>
    <w:p w:rsidR="00000000" w:rsidDel="00000000" w:rsidP="00000000" w:rsidRDefault="00000000" w:rsidRPr="00000000" w14:paraId="00000054">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Legal Assistant provides essential support to a judge, primarily handling research, assisting the Judge with legal analysis and offering legal opinions. He may also draft documents and manage case files as may be directed by the Judge. </w:t>
      </w:r>
    </w:p>
    <w:p w:rsidR="00000000" w:rsidDel="00000000" w:rsidP="00000000" w:rsidRDefault="00000000" w:rsidRPr="00000000" w14:paraId="0000005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 should have a strong grasp of legal principles, court procedures and legal research methodology.</w:t>
      </w:r>
    </w:p>
    <w:p w:rsidR="00000000" w:rsidDel="00000000" w:rsidP="00000000" w:rsidRDefault="00000000" w:rsidRPr="00000000" w14:paraId="0000005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Have analytical skill, the ability to analyse legal arguments, identify key issues, and synthesize information.</w:t>
      </w:r>
    </w:p>
    <w:p w:rsidR="00000000" w:rsidDel="00000000" w:rsidP="00000000" w:rsidRDefault="00000000" w:rsidRPr="00000000" w14:paraId="0000005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Excellent written and verbal communication skills for drafting documents and interacting with others.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Court Secretaries:</w:t>
      </w:r>
    </w:p>
    <w:p w:rsidR="00000000" w:rsidDel="00000000" w:rsidP="00000000" w:rsidRDefault="00000000" w:rsidRPr="00000000" w14:paraId="0000005A">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some cases, these categories of officers are also referred to as a Court Clerk or confidential secretaries in a key administrative position within the court. May be assigned with managing correspondence, drafting and typing documents like Judgements and Rulings and preparing cause lists or any other task assigned either by the Judge or the Registrar.</w:t>
      </w:r>
    </w:p>
    <w:p w:rsidR="00000000" w:rsidDel="00000000" w:rsidP="00000000" w:rsidRDefault="00000000" w:rsidRPr="00000000" w14:paraId="0000005B">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Other Support Staff</w:t>
      </w:r>
    </w:p>
    <w:p w:rsidR="00000000" w:rsidDel="00000000" w:rsidP="00000000" w:rsidRDefault="00000000" w:rsidRPr="00000000" w14:paraId="0000005D">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include the Librarians, IT Professionals, Executives Assistants, Protocol officers, Information Desk Officers, Public Relations Officer as well as other personnel who provide remote essential support services to the Court.</w:t>
      </w:r>
    </w:p>
    <w:p w:rsidR="00000000" w:rsidDel="00000000" w:rsidP="00000000" w:rsidRDefault="00000000" w:rsidRPr="00000000" w14:paraId="0000005E">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summary, the Court staff are the backbone of the Judicial system, even though they are not decision makers, their relevance to the smooth dispensation of Justice cannot be over emphasised. They serve as an intermediary between the Court users and the Court, from the commencement of a case through to its completion, not under estimating other vital administrative duties and services rendered in the court. Therefore, the courteous and respectful conduct of Court employees is critical to the administration of justice and public perception of the integrity of the Judiciary.</w:t>
      </w:r>
    </w:p>
    <w:p w:rsidR="00000000" w:rsidDel="00000000" w:rsidP="00000000" w:rsidRDefault="00000000" w:rsidRPr="00000000" w14:paraId="0000005F">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court staff is vested with public trust justified by the confidence that the people repose in the integrity of the Judiciary. Thus, a high level of professionalism is required of every Court staff to uphold that trust and confidence.</w:t>
      </w:r>
    </w:p>
    <w:p w:rsidR="00000000" w:rsidDel="00000000" w:rsidP="00000000" w:rsidRDefault="00000000" w:rsidRPr="00000000" w14:paraId="00000060">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Court Administrators</w:t>
      </w:r>
    </w:p>
    <w:p w:rsidR="00000000" w:rsidDel="00000000" w:rsidP="00000000" w:rsidRDefault="00000000" w:rsidRPr="00000000" w14:paraId="00000062">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Court Administrator in Nigeria, plays a crucial role in the effective functioning of the judiciary system, overseeing the administrative and logistical aspects of court operations. Technically, these include all administrative functions performed in the judiciary. But, particularly these work under the direction of the Judicial officers and are responsible for a wide range of tasks, including personnel management, financial administration, and ensuring the smooth flow of the system.  </w:t>
      </w:r>
    </w:p>
    <w:p w:rsidR="00000000" w:rsidDel="00000000" w:rsidP="00000000" w:rsidRDefault="00000000" w:rsidRPr="00000000" w14:paraId="00000063">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Key Responsibilities of Court Administrators</w:t>
      </w:r>
    </w:p>
    <w:p w:rsidR="00000000" w:rsidDel="00000000" w:rsidP="00000000" w:rsidRDefault="00000000" w:rsidRPr="00000000" w14:paraId="00000064">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Personal Management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these includes managing staff, ensuring proper staffing levels like proper placement and posting, overseeing staff training and development (Directors of Administration, Training etc</w:t>
      </w:r>
    </w:p>
    <w:p w:rsidR="00000000" w:rsidDel="00000000" w:rsidP="00000000" w:rsidRDefault="00000000" w:rsidRPr="00000000" w14:paraId="00000065">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Financial Administration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 administrator handles budgets, manage expenditures, and ensure proper accounting practices within the Court (Directors of Finance, Budget, Procurement etc)</w:t>
      </w:r>
    </w:p>
    <w:p w:rsidR="00000000" w:rsidDel="00000000" w:rsidP="00000000" w:rsidRDefault="00000000" w:rsidRPr="00000000" w14:paraId="0000006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Facilities Management: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this involves overseeing the maintenance and upkeep of court facilities, structures and ensuring a safe and functional environment.</w:t>
      </w:r>
    </w:p>
    <w:p w:rsidR="00000000" w:rsidDel="00000000" w:rsidP="00000000" w:rsidRDefault="00000000" w:rsidRPr="00000000" w14:paraId="0000006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Case Management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they play a vital role in the movement of cases through the court system, from filing to final disposition of the case. And may be involved in the execution of court decisions and management of deceased estates. (Directors of Litigation, Enforcement, Commissioners for Oaths, Probate etc)</w:t>
      </w:r>
    </w:p>
    <w:p w:rsidR="00000000" w:rsidDel="00000000" w:rsidP="00000000" w:rsidRDefault="00000000" w:rsidRPr="00000000" w14:paraId="0000006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Technology Management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Evaluating and implementing new technologies to improve Court operations and efficiency. (Director of ICT etc)</w:t>
      </w:r>
    </w:p>
    <w:p w:rsidR="00000000" w:rsidDel="00000000" w:rsidP="00000000" w:rsidRDefault="00000000" w:rsidRPr="00000000" w14:paraId="0000006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Liaison and Communication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Court Administrators act as a bridge between Judicial Officers, legal professionals, and the public, facilitating communication and information sharing with other agencies etc (Director of Protocol,  etc)</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Hierarch and Structure of Administrators</w:t>
      </w:r>
    </w:p>
    <w:p w:rsidR="00000000" w:rsidDel="00000000" w:rsidP="00000000" w:rsidRDefault="00000000" w:rsidRPr="00000000" w14:paraId="0000006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Chief Registrar: </w:t>
      </w:r>
    </w:p>
    <w:p w:rsidR="00000000" w:rsidDel="00000000" w:rsidP="00000000" w:rsidRDefault="00000000" w:rsidRPr="00000000" w14:paraId="0000006D">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Supreme Court, Court of Appeal, High Courts and indeed Courts in Nigeria, the Chief Registrar is the head of administration and the accounting officer for the court, reporting directly to the Head of Court.</w:t>
      </w:r>
    </w:p>
    <w:p w:rsidR="00000000" w:rsidDel="00000000" w:rsidP="00000000" w:rsidRDefault="00000000" w:rsidRPr="00000000" w14:paraId="0000006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Deputy Chief Registrar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6F">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deputy chief Registrars are legal officers responsible for the administration and management of specific departments or division that may be legal in nature or non-legal. At the Court of Appeal and some High Courts, each division of the court has a Deputy Chief Registrar who handles the daily administration and management of personnel within that division, reporting to the Presiding Justice or Judge and the Chief Registrar.</w:t>
      </w:r>
    </w:p>
    <w:p w:rsidR="00000000" w:rsidDel="00000000" w:rsidP="00000000" w:rsidRDefault="00000000" w:rsidRPr="00000000" w14:paraId="0000007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Departmental Heads:</w:t>
      </w:r>
    </w:p>
    <w:p w:rsidR="00000000" w:rsidDel="00000000" w:rsidP="00000000" w:rsidRDefault="00000000" w:rsidRPr="00000000" w14:paraId="00000071">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Various departments within the court, such as Admin or Human Resource, Finance, Protocol, ICT, Library Services, etc are headed by directors who report to the Chief Registrar. </w:t>
      </w:r>
    </w:p>
    <w:p w:rsidR="00000000" w:rsidDel="00000000" w:rsidP="00000000" w:rsidRDefault="00000000" w:rsidRPr="00000000" w14:paraId="0000007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ffffff" w:val="clear"/>
        <w:spacing w:after="280" w:before="280" w:line="360" w:lineRule="auto"/>
        <w:ind w:left="720" w:right="0" w:hanging="360"/>
        <w:jc w:val="both"/>
        <w:rPr>
          <w:rFonts w:ascii="Times New Roman" w:cs="Times New Roman" w:eastAsia="Times New Roman" w:hAnsi="Times New Roman"/>
          <w:b w:val="1"/>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8"/>
          <w:szCs w:val="28"/>
          <w:u w:val="none"/>
          <w:shd w:fill="auto" w:val="clear"/>
          <w:vertAlign w:val="baseline"/>
          <w:rtl w:val="0"/>
        </w:rPr>
        <w:t xml:space="preserve">Synergy between Court Staff, Administrators and Court Users:</w:t>
      </w:r>
    </w:p>
    <w:p w:rsidR="00000000" w:rsidDel="00000000" w:rsidP="00000000" w:rsidRDefault="00000000" w:rsidRPr="00000000" w14:paraId="00000073">
      <w:pPr>
        <w:shd w:fill="ffffff" w:val="clear"/>
        <w:spacing w:after="280" w:before="280" w:line="36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In any judicial system, the smooth functioning of the courts depends not only on laws and Judges but also significantly on the </w:t>
      </w:r>
      <w:r w:rsidDel="00000000" w:rsidR="00000000" w:rsidRPr="00000000">
        <w:rPr>
          <w:rFonts w:ascii="Times New Roman" w:cs="Times New Roman" w:eastAsia="Times New Roman" w:hAnsi="Times New Roman"/>
          <w:b w:val="1"/>
          <w:color w:val="222222"/>
          <w:rtl w:val="0"/>
        </w:rPr>
        <w:t xml:space="preserve">harmonious relationship</w:t>
      </w:r>
      <w:r w:rsidDel="00000000" w:rsidR="00000000" w:rsidRPr="00000000">
        <w:rPr>
          <w:rFonts w:ascii="Times New Roman" w:cs="Times New Roman" w:eastAsia="Times New Roman" w:hAnsi="Times New Roman"/>
          <w:color w:val="222222"/>
          <w:rtl w:val="0"/>
        </w:rPr>
        <w:t xml:space="preserve"> between </w:t>
      </w:r>
      <w:r w:rsidDel="00000000" w:rsidR="00000000" w:rsidRPr="00000000">
        <w:rPr>
          <w:rFonts w:ascii="Times New Roman" w:cs="Times New Roman" w:eastAsia="Times New Roman" w:hAnsi="Times New Roman"/>
          <w:b w:val="1"/>
          <w:color w:val="222222"/>
          <w:rtl w:val="0"/>
        </w:rPr>
        <w:t xml:space="preserve">court staff, administrators, and court users</w:t>
      </w:r>
      <w:r w:rsidDel="00000000" w:rsidR="00000000" w:rsidRPr="00000000">
        <w:rPr>
          <w:rFonts w:ascii="Times New Roman" w:cs="Times New Roman" w:eastAsia="Times New Roman" w:hAnsi="Times New Roman"/>
          <w:color w:val="222222"/>
          <w:rtl w:val="0"/>
        </w:rPr>
        <w:t xml:space="preserve"> (which include lawyers, litigants, law enforcement agents, and the general public). This relationship, when well-managed, creates </w:t>
      </w:r>
      <w:r w:rsidDel="00000000" w:rsidR="00000000" w:rsidRPr="00000000">
        <w:rPr>
          <w:rFonts w:ascii="Times New Roman" w:cs="Times New Roman" w:eastAsia="Times New Roman" w:hAnsi="Times New Roman"/>
          <w:b w:val="1"/>
          <w:color w:val="222222"/>
          <w:rtl w:val="0"/>
        </w:rPr>
        <w:t xml:space="preserve">synergy</w:t>
      </w:r>
      <w:r w:rsidDel="00000000" w:rsidR="00000000" w:rsidRPr="00000000">
        <w:rPr>
          <w:rFonts w:ascii="Times New Roman" w:cs="Times New Roman" w:eastAsia="Times New Roman" w:hAnsi="Times New Roman"/>
          <w:color w:val="222222"/>
          <w:rtl w:val="0"/>
        </w:rPr>
        <w:t xml:space="preserve">—a cooperative interaction that produces a greater result than the individual efforts of each party.</w:t>
      </w:r>
    </w:p>
    <w:p w:rsidR="00000000" w:rsidDel="00000000" w:rsidP="00000000" w:rsidRDefault="00000000" w:rsidRPr="00000000" w14:paraId="00000074">
      <w:pPr>
        <w:shd w:fill="ffffff" w:val="clear"/>
        <w:spacing w:after="280" w:before="280" w:line="360" w:lineRule="auto"/>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Synergy between court administrators, court staff, and court users is crucial for an effective and efficient justice system in Nigeria. Synergy occurs when different roles within the court system work together toward shared goals such as </w:t>
      </w:r>
      <w:r w:rsidDel="00000000" w:rsidR="00000000" w:rsidRPr="00000000">
        <w:rPr>
          <w:rFonts w:ascii="Times New Roman" w:cs="Times New Roman" w:eastAsia="Times New Roman" w:hAnsi="Times New Roman"/>
          <w:b w:val="1"/>
          <w:color w:val="222222"/>
          <w:rtl w:val="0"/>
        </w:rPr>
        <w:t xml:space="preserve">efficient justice delivery, transparency, and public trust</w:t>
      </w:r>
      <w:r w:rsidDel="00000000" w:rsidR="00000000" w:rsidRPr="00000000">
        <w:rPr>
          <w:rFonts w:ascii="Times New Roman" w:cs="Times New Roman" w:eastAsia="Times New Roman" w:hAnsi="Times New Roman"/>
          <w:color w:val="222222"/>
          <w:rtl w:val="0"/>
        </w:rPr>
        <w:t xml:space="preserve">. Court administrators and staff handle the logistics, procedures, records, and daily operations, while court users rely on these services for fair and timely outcomes. This collaboration ensures smooth court operations, timely case processing, and increased public trust and confidence in the judiciary. While a lack of synergy can lead to delays, inefficiencies, and ultimately, undermine the legitimacy of the system.</w:t>
      </w:r>
    </w:p>
    <w:p w:rsidR="00000000" w:rsidDel="00000000" w:rsidP="00000000" w:rsidRDefault="00000000" w:rsidRPr="00000000" w14:paraId="00000075">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ffffff" w:val="clear"/>
        <w:spacing w:after="0" w:before="280" w:line="360" w:lineRule="auto"/>
        <w:ind w:left="1080" w:right="0" w:hanging="720"/>
        <w:jc w:val="both"/>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8"/>
          <w:szCs w:val="28"/>
          <w:u w:val="none"/>
          <w:shd w:fill="auto" w:val="clear"/>
          <w:vertAlign w:val="baseline"/>
          <w:rtl w:val="0"/>
        </w:rPr>
        <w:t xml:space="preserve">Key Benefits of Synergy and Collaboration</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spacing w:after="0" w:before="0" w:line="360" w:lineRule="auto"/>
        <w:ind w:left="810" w:right="0" w:hanging="360"/>
        <w:jc w:val="both"/>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8"/>
          <w:szCs w:val="28"/>
          <w:u w:val="none"/>
          <w:shd w:fill="auto" w:val="clear"/>
          <w:vertAlign w:val="baseline"/>
          <w:rtl w:val="0"/>
        </w:rPr>
        <w:t xml:space="preserve">Better Communication and Information Sharing</w:t>
      </w: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 fosters open communication channels between administrators, staff, and users, ensuring informed information about procedures, deadlines and case progress and tasks assigned. </w:t>
      </w:r>
    </w:p>
    <w:p w:rsidR="00000000" w:rsidDel="00000000" w:rsidP="00000000" w:rsidRDefault="00000000" w:rsidRPr="00000000" w14:paraId="0000007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spacing w:after="0" w:before="0" w:line="360" w:lineRule="auto"/>
        <w:ind w:left="810" w:right="0" w:hanging="360"/>
        <w:jc w:val="both"/>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8"/>
          <w:szCs w:val="28"/>
          <w:u w:val="none"/>
          <w:shd w:fill="auto" w:val="clear"/>
          <w:vertAlign w:val="baseline"/>
          <w:rtl w:val="0"/>
        </w:rPr>
        <w:t xml:space="preserve">Enhanced Access to Justice</w:t>
      </w: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 when all stakeholders understand their roles and work together, it becomes easier for individuals to navigate the legal system and access justice</w:t>
      </w:r>
    </w:p>
    <w:p w:rsidR="00000000" w:rsidDel="00000000" w:rsidP="00000000" w:rsidRDefault="00000000" w:rsidRPr="00000000" w14:paraId="0000007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spacing w:after="0" w:before="0" w:line="360" w:lineRule="auto"/>
        <w:ind w:left="810" w:right="0" w:hanging="360"/>
        <w:jc w:val="both"/>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8"/>
          <w:szCs w:val="28"/>
          <w:u w:val="none"/>
          <w:shd w:fill="auto" w:val="clear"/>
          <w:vertAlign w:val="baseline"/>
          <w:rtl w:val="0"/>
        </w:rPr>
        <w:t xml:space="preserve">Improved Case Management</w:t>
      </w: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 collaborative efforts streamline the handling of cases, reducing delays and backlogs.</w:t>
      </w:r>
    </w:p>
    <w:p w:rsidR="00000000" w:rsidDel="00000000" w:rsidP="00000000" w:rsidRDefault="00000000" w:rsidRPr="00000000" w14:paraId="0000007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spacing w:after="0" w:before="0" w:line="360" w:lineRule="auto"/>
        <w:ind w:left="810" w:right="0" w:hanging="360"/>
        <w:jc w:val="both"/>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8"/>
          <w:szCs w:val="28"/>
          <w:u w:val="none"/>
          <w:shd w:fill="auto" w:val="clear"/>
          <w:vertAlign w:val="baseline"/>
          <w:rtl w:val="0"/>
        </w:rPr>
        <w:t xml:space="preserve">Reduced Errors and Delays</w:t>
      </w: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 Synergy minimizes mistakes and delays in Court proceedings, as all parties are aware of their responsibilities and work in coordination.</w:t>
      </w:r>
    </w:p>
    <w:p w:rsidR="00000000" w:rsidDel="00000000" w:rsidP="00000000" w:rsidRDefault="00000000" w:rsidRPr="00000000" w14:paraId="0000007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spacing w:after="0" w:before="0" w:line="360" w:lineRule="auto"/>
        <w:ind w:left="810" w:right="0" w:hanging="360"/>
        <w:jc w:val="both"/>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8"/>
          <w:szCs w:val="28"/>
          <w:u w:val="none"/>
          <w:shd w:fill="auto" w:val="clear"/>
          <w:vertAlign w:val="baseline"/>
          <w:rtl w:val="0"/>
        </w:rPr>
        <w:t xml:space="preserve">Increased Public Confidence</w:t>
      </w: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 A well-functioning justice system with transparent processes and efficient service delivery builds public trust and confidence in the courts.</w:t>
      </w:r>
    </w:p>
    <w:p w:rsidR="00000000" w:rsidDel="00000000" w:rsidP="00000000" w:rsidRDefault="00000000" w:rsidRPr="00000000" w14:paraId="0000007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spacing w:after="0" w:before="0" w:line="360" w:lineRule="auto"/>
        <w:ind w:left="810" w:right="0" w:hanging="360"/>
        <w:jc w:val="both"/>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8"/>
          <w:szCs w:val="28"/>
          <w:u w:val="none"/>
          <w:shd w:fill="auto" w:val="clear"/>
          <w:vertAlign w:val="baseline"/>
          <w:rtl w:val="0"/>
        </w:rPr>
        <w:t xml:space="preserve">Efficient Allocation of Resource</w:t>
      </w: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 Collaboration allows for better identification of needs and more effective allocation of resources within the court system</w:t>
      </w:r>
    </w:p>
    <w:p w:rsidR="00000000" w:rsidDel="00000000" w:rsidP="00000000" w:rsidRDefault="00000000" w:rsidRPr="00000000" w14:paraId="0000007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ffffff" w:val="clear"/>
        <w:spacing w:after="0" w:before="0" w:line="360" w:lineRule="auto"/>
        <w:ind w:left="810" w:right="0" w:hanging="360"/>
        <w:jc w:val="both"/>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8"/>
          <w:szCs w:val="28"/>
          <w:u w:val="none"/>
          <w:shd w:fill="auto" w:val="clear"/>
          <w:vertAlign w:val="baseline"/>
          <w:rtl w:val="0"/>
        </w:rPr>
        <w:t xml:space="preserve">Conflict Prevention and Management: </w:t>
      </w: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A united front between staff and administrators reduces the chances of misinformation, hostility, or mistrust from court users, especially in emotionally charged cases.</w:t>
      </w:r>
    </w:p>
    <w:p w:rsidR="00000000" w:rsidDel="00000000" w:rsidP="00000000" w:rsidRDefault="00000000" w:rsidRPr="00000000" w14:paraId="0000007D">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ffffff" w:val="clear"/>
        <w:spacing w:after="0" w:before="0" w:line="360" w:lineRule="auto"/>
        <w:ind w:left="1080" w:right="0" w:hanging="720"/>
        <w:jc w:val="both"/>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8"/>
          <w:szCs w:val="28"/>
          <w:u w:val="none"/>
          <w:shd w:fill="auto" w:val="clear"/>
          <w:vertAlign w:val="baseline"/>
          <w:rtl w:val="0"/>
        </w:rPr>
        <w:t xml:space="preserve">Practical Ways to Promote Synergy</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360" w:lineRule="auto"/>
        <w:ind w:left="810" w:right="0" w:hanging="360"/>
        <w:jc w:val="left"/>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8"/>
          <w:szCs w:val="28"/>
          <w:u w:val="none"/>
          <w:shd w:fill="auto" w:val="clear"/>
          <w:vertAlign w:val="baseline"/>
          <w:rtl w:val="0"/>
        </w:rPr>
        <w:t xml:space="preserve">Training and Awareness Programs: </w:t>
      </w: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 regular training for all court personnel and awareness program for court users to enhance their understanding of roles and responsibilities. </w:t>
      </w:r>
    </w:p>
    <w:p w:rsidR="00000000" w:rsidDel="00000000" w:rsidP="00000000" w:rsidRDefault="00000000" w:rsidRPr="00000000" w14:paraId="000000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360" w:lineRule="auto"/>
        <w:ind w:left="810" w:right="0" w:hanging="360"/>
        <w:jc w:val="left"/>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8"/>
          <w:szCs w:val="28"/>
          <w:u w:val="none"/>
          <w:shd w:fill="auto" w:val="clear"/>
          <w:vertAlign w:val="baseline"/>
          <w:rtl w:val="0"/>
        </w:rPr>
        <w:t xml:space="preserve">Encourage open communication and collaboration:</w:t>
      </w: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 platforms for communication and dialogue should be established to foster better communication and information sharing and coordination between users and staff (e.g., help desks, signage, case updates)</w:t>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360" w:lineRule="auto"/>
        <w:ind w:left="810" w:right="0" w:hanging="360"/>
        <w:jc w:val="left"/>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8"/>
          <w:szCs w:val="28"/>
          <w:u w:val="none"/>
          <w:shd w:fill="auto" w:val="clear"/>
          <w:vertAlign w:val="baseline"/>
          <w:rtl w:val="0"/>
        </w:rPr>
        <w:t xml:space="preserve">Feedback mechanisms</w:t>
      </w: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 for court users to express concerns or satisfaction</w:t>
      </w:r>
    </w:p>
    <w:p w:rsidR="00000000" w:rsidDel="00000000" w:rsidP="00000000" w:rsidRDefault="00000000" w:rsidRPr="00000000" w14:paraId="0000008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360" w:lineRule="auto"/>
        <w:ind w:left="810" w:right="0" w:hanging="360"/>
        <w:jc w:val="left"/>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8"/>
          <w:szCs w:val="28"/>
          <w:u w:val="none"/>
          <w:shd w:fill="auto" w:val="clear"/>
          <w:vertAlign w:val="baseline"/>
          <w:rtl w:val="0"/>
        </w:rPr>
        <w:t xml:space="preserve">Promote Transparency and Accountability: </w:t>
      </w: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Measures should be taken to address corruption and ensure that all stakeholders are held accountable for their actions.</w:t>
      </w:r>
    </w:p>
    <w:p w:rsidR="00000000" w:rsidDel="00000000" w:rsidP="00000000" w:rsidRDefault="00000000" w:rsidRPr="00000000" w14:paraId="0000008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360" w:lineRule="auto"/>
        <w:ind w:left="810" w:right="0" w:hanging="360"/>
        <w:jc w:val="left"/>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8"/>
          <w:szCs w:val="28"/>
          <w:u w:val="none"/>
          <w:shd w:fill="auto" w:val="clear"/>
          <w:vertAlign w:val="baseline"/>
          <w:rtl w:val="0"/>
        </w:rPr>
        <w:t xml:space="preserve">Respectful and professional behaviour</w:t>
      </w: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 from all court employees regardless of rank</w:t>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280" w:before="0" w:line="360" w:lineRule="auto"/>
        <w:ind w:left="810" w:right="0" w:hanging="360"/>
        <w:jc w:val="left"/>
        <w:rPr>
          <w:rFonts w:ascii="Times New Roman" w:cs="Times New Roman" w:eastAsia="Times New Roman" w:hAnsi="Times New Roman"/>
          <w:b w:val="0"/>
          <w:i w:val="0"/>
          <w:smallCaps w:val="0"/>
          <w:strike w:val="0"/>
          <w:color w:val="222222"/>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222222"/>
          <w:sz w:val="28"/>
          <w:szCs w:val="28"/>
          <w:u w:val="none"/>
          <w:shd w:fill="auto" w:val="clear"/>
          <w:vertAlign w:val="baseline"/>
          <w:rtl w:val="0"/>
        </w:rPr>
        <w:t xml:space="preserve">Technology integration: </w:t>
      </w:r>
      <w:r w:rsidDel="00000000" w:rsidR="00000000" w:rsidRPr="00000000">
        <w:rPr>
          <w:rFonts w:ascii="Times New Roman" w:cs="Times New Roman" w:eastAsia="Times New Roman" w:hAnsi="Times New Roman"/>
          <w:b w:val="0"/>
          <w:i w:val="0"/>
          <w:smallCaps w:val="0"/>
          <w:strike w:val="0"/>
          <w:color w:val="222222"/>
          <w:sz w:val="28"/>
          <w:szCs w:val="28"/>
          <w:u w:val="none"/>
          <w:shd w:fill="auto" w:val="clear"/>
          <w:vertAlign w:val="baseline"/>
          <w:rtl w:val="0"/>
        </w:rPr>
        <w:t xml:space="preserve">to modernize court systems and equip them with the necessary technology (e.g., digital cause lists, SMS alerts) to ease court-user interaction.  </w:t>
      </w:r>
    </w:p>
    <w:p w:rsidR="00000000" w:rsidDel="00000000" w:rsidP="00000000" w:rsidRDefault="00000000" w:rsidRPr="00000000" w14:paraId="00000084">
      <w:pPr>
        <w:shd w:fill="ffffff" w:val="clear"/>
        <w:spacing w:after="280" w:before="280" w:line="360" w:lineRule="auto"/>
        <w:rPr>
          <w:rFonts w:ascii="Times New Roman" w:cs="Times New Roman" w:eastAsia="Times New Roman" w:hAnsi="Times New Roman"/>
          <w:b w:val="1"/>
          <w:color w:val="222222"/>
        </w:rPr>
      </w:pPr>
      <w:r w:rsidDel="00000000" w:rsidR="00000000" w:rsidRPr="00000000">
        <w:rPr>
          <w:rFonts w:ascii="Times New Roman" w:cs="Times New Roman" w:eastAsia="Times New Roman" w:hAnsi="Times New Roman"/>
          <w:color w:val="222222"/>
          <w:rtl w:val="0"/>
        </w:rPr>
        <w:t xml:space="preserve">Synergy in the court system is not optional—it is </w:t>
      </w:r>
      <w:r w:rsidDel="00000000" w:rsidR="00000000" w:rsidRPr="00000000">
        <w:rPr>
          <w:rFonts w:ascii="Times New Roman" w:cs="Times New Roman" w:eastAsia="Times New Roman" w:hAnsi="Times New Roman"/>
          <w:b w:val="1"/>
          <w:color w:val="222222"/>
          <w:rtl w:val="0"/>
        </w:rPr>
        <w:t xml:space="preserve">foundational</w:t>
      </w:r>
      <w:r w:rsidDel="00000000" w:rsidR="00000000" w:rsidRPr="00000000">
        <w:rPr>
          <w:rFonts w:ascii="Times New Roman" w:cs="Times New Roman" w:eastAsia="Times New Roman" w:hAnsi="Times New Roman"/>
          <w:color w:val="222222"/>
          <w:rtl w:val="0"/>
        </w:rPr>
        <w:t xml:space="preserve"> to justice delivery. When court staff, administrators, and users understand and respect each other’s roles, they form a team working towards a common purpose: </w:t>
      </w:r>
      <w:r w:rsidDel="00000000" w:rsidR="00000000" w:rsidRPr="00000000">
        <w:rPr>
          <w:rFonts w:ascii="Times New Roman" w:cs="Times New Roman" w:eastAsia="Times New Roman" w:hAnsi="Times New Roman"/>
          <w:b w:val="1"/>
          <w:color w:val="222222"/>
          <w:rtl w:val="0"/>
        </w:rPr>
        <w:t xml:space="preserve">justice served with integrity, speed, and dignity.</w:t>
      </w:r>
    </w:p>
    <w:p w:rsidR="00000000" w:rsidDel="00000000" w:rsidP="00000000" w:rsidRDefault="00000000" w:rsidRPr="00000000" w14:paraId="0000008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SOFT SKILLS IN THE WORKPLACE: </w:t>
      </w:r>
    </w:p>
    <w:p w:rsidR="00000000" w:rsidDel="00000000" w:rsidP="00000000" w:rsidRDefault="00000000" w:rsidRPr="00000000" w14:paraId="00000086">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200" w:before="0" w:line="276" w:lineRule="auto"/>
        <w:ind w:left="108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Essential Soft Skills for Court Staff: </w:t>
      </w:r>
    </w:p>
    <w:p w:rsidR="00000000" w:rsidDel="00000000" w:rsidP="00000000" w:rsidRDefault="00000000" w:rsidRPr="00000000" w14:paraId="000000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court system, possessing strong soft skills is crucial for effective communication, collaboration, and decision-making. Here are some key soft skills that can benefit and enhance productivity and efficiency:</w:t>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Emotional Intelligence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(EI): Developing self-awareness, empathy, and social skills to effectively navigate courtroom dynamics and interact with diverse stakeholders.</w:t>
      </w:r>
    </w:p>
    <w:p w:rsidR="00000000" w:rsidDel="00000000" w:rsidP="00000000" w:rsidRDefault="00000000" w:rsidRPr="00000000" w14:paraId="0000008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Time Management: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Prioritizing tasks, setting goals, and managing time efficiently to maximize productivity and meet deadlines.</w:t>
      </w:r>
    </w:p>
    <w:p w:rsidR="00000000" w:rsidDel="00000000" w:rsidP="00000000" w:rsidRDefault="00000000" w:rsidRPr="00000000" w14:paraId="0000008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Effective Communication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Cultivating clear verbal and written communication, active listening, and clarity to avoid misunderstandings and ensure accurate information exchange.</w:t>
      </w:r>
    </w:p>
    <w:p w:rsidR="00000000" w:rsidDel="00000000" w:rsidP="00000000" w:rsidRDefault="00000000" w:rsidRPr="00000000" w14:paraId="0000008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Collaboration and Teamwork</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Building strong relationships with colleagues, judges, and other stakeholders to achieve common goals and promote a positive court environment.</w:t>
      </w:r>
    </w:p>
    <w:p w:rsidR="00000000" w:rsidDel="00000000" w:rsidP="00000000" w:rsidRDefault="00000000" w:rsidRPr="00000000" w14:paraId="0000008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Adaptability and Flexibility: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Embracing change, being open-minded, and adjusting to new situations and procedures with ease.</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Benefits of Developing Soft Skills in the Court System:</w:t>
      </w:r>
    </w:p>
    <w:p w:rsidR="00000000" w:rsidDel="00000000" w:rsidP="00000000" w:rsidRDefault="00000000" w:rsidRPr="00000000" w14:paraId="000000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Enhanced Productivity: Soft skills help court staff work more efficiently, effectively, and collaboratively.</w:t>
      </w:r>
    </w:p>
    <w:p w:rsidR="00000000" w:rsidDel="00000000" w:rsidP="00000000" w:rsidRDefault="00000000" w:rsidRPr="00000000" w14:paraId="000000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Improved Courtroom Dynamics: Developing soft skills fosters a positive and respectful courtroom environment.</w:t>
      </w:r>
    </w:p>
    <w:p w:rsidR="00000000" w:rsidDel="00000000" w:rsidP="00000000" w:rsidRDefault="00000000" w:rsidRPr="00000000" w14:paraId="0000009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Better Decision-Making: Critical thinking and problem-solving skills enable you to make informed decisions.</w:t>
      </w:r>
    </w:p>
    <w:p w:rsidR="00000000" w:rsidDel="00000000" w:rsidP="00000000" w:rsidRDefault="00000000" w:rsidRPr="00000000" w14:paraId="0000009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Increased Job Satisfaction: Mastering soft skills can lead to greater job satisfaction, engagement, and motivation.</w:t>
      </w:r>
    </w:p>
    <w:p w:rsidR="00000000" w:rsidDel="00000000" w:rsidP="00000000" w:rsidRDefault="00000000" w:rsidRPr="00000000" w14:paraId="000000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Improved Public Trust: Developing soft skills can promote transparency, accountability, and trust in the court system.</w:t>
      </w:r>
    </w:p>
    <w:p w:rsidR="00000000" w:rsidDel="00000000" w:rsidP="00000000" w:rsidRDefault="00000000" w:rsidRPr="00000000" w14:paraId="0000009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76" w:lineRule="auto"/>
        <w:ind w:left="108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Developing and Mastering Soft Skills in the Court System:</w:t>
      </w:r>
    </w:p>
    <w:p w:rsidR="00000000" w:rsidDel="00000000" w:rsidP="00000000" w:rsidRDefault="00000000" w:rsidRPr="00000000" w14:paraId="0000009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Self-Assessment: Identify areas for improvement and set goals for personal growth.</w:t>
      </w:r>
    </w:p>
    <w:p w:rsidR="00000000" w:rsidDel="00000000" w:rsidP="00000000" w:rsidRDefault="00000000" w:rsidRPr="00000000" w14:paraId="0000009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Training and Development: Engage in workshops, courses, or coaching to develop specific skills.</w:t>
      </w:r>
    </w:p>
    <w:p w:rsidR="00000000" w:rsidDel="00000000" w:rsidP="00000000" w:rsidRDefault="00000000" w:rsidRPr="00000000" w14:paraId="0000009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Practice and Feedback: Apply new skills in real-world situations and seek feedback from colleagues and supervisors.</w:t>
      </w:r>
    </w:p>
    <w:p w:rsidR="00000000" w:rsidDel="00000000" w:rsidP="00000000" w:rsidRDefault="00000000" w:rsidRPr="00000000" w14:paraId="0000009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Mentorship: Find a mentor who can guide and support your development.</w:t>
      </w:r>
    </w:p>
    <w:p w:rsidR="00000000" w:rsidDel="00000000" w:rsidP="00000000" w:rsidRDefault="00000000" w:rsidRPr="00000000" w14:paraId="0000009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Reflection and Self-Improvement: Regularly reflect on your progress and identify areas for further improvement.</w:t>
      </w:r>
    </w:p>
    <w:p w:rsidR="00000000" w:rsidDel="00000000" w:rsidP="00000000" w:rsidRDefault="00000000" w:rsidRPr="00000000" w14:paraId="000000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focusing on these essential soft skills, court professionals can enhance their productivity, build stronger relationships, and contribute to a more efficient and effective court system.</w:t>
      </w:r>
    </w:p>
    <w:p w:rsidR="00000000" w:rsidDel="00000000" w:rsidP="00000000" w:rsidRDefault="00000000" w:rsidRPr="00000000" w14:paraId="0000009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Overview of Leadership and Management in the Workplace</w:t>
      </w:r>
    </w:p>
    <w:p w:rsidR="00000000" w:rsidDel="00000000" w:rsidP="00000000" w:rsidRDefault="00000000" w:rsidRPr="00000000" w14:paraId="0000009D">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Leadership is the ability to inspire, guide, influence, and motivate others to achieve a common goal. It focuses on vision, peoples skills, and inspiration.</w:t>
      </w:r>
    </w:p>
    <w:p w:rsidR="00000000" w:rsidDel="00000000" w:rsidP="00000000" w:rsidRDefault="00000000" w:rsidRPr="00000000" w14:paraId="0000009E">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Management, on the other hand, involves planning, organizing, and coordinating activities to achieve set goals. It is concerned with structure, process, and control.</w:t>
      </w:r>
    </w:p>
    <w:p w:rsidR="00000000" w:rsidDel="00000000" w:rsidP="00000000" w:rsidRDefault="00000000" w:rsidRPr="00000000" w14:paraId="0000009F">
      <w:pPr>
        <w:spacing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Key Differences:</w:t>
      </w:r>
    </w:p>
    <w:p w:rsidR="00000000" w:rsidDel="00000000" w:rsidP="00000000" w:rsidRDefault="00000000" w:rsidRPr="00000000" w14:paraId="000000A1">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Leadership:</w:t>
      </w:r>
    </w:p>
    <w:p w:rsidR="00000000" w:rsidDel="00000000" w:rsidP="00000000" w:rsidRDefault="00000000" w:rsidRPr="00000000" w14:paraId="000000A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Vision and direction</w:t>
      </w:r>
    </w:p>
    <w:p w:rsidR="00000000" w:rsidDel="00000000" w:rsidP="00000000" w:rsidRDefault="00000000" w:rsidRPr="00000000" w14:paraId="000000A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Inspirational</w:t>
      </w:r>
    </w:p>
    <w:p w:rsidR="00000000" w:rsidDel="00000000" w:rsidP="00000000" w:rsidRDefault="00000000" w:rsidRPr="00000000" w14:paraId="000000A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Influence people</w:t>
      </w:r>
    </w:p>
    <w:p w:rsidR="00000000" w:rsidDel="00000000" w:rsidP="00000000" w:rsidRDefault="00000000" w:rsidRPr="00000000" w14:paraId="000000A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Embraces change</w:t>
      </w:r>
    </w:p>
    <w:p w:rsidR="00000000" w:rsidDel="00000000" w:rsidP="00000000" w:rsidRDefault="00000000" w:rsidRPr="00000000" w14:paraId="000000A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Management:</w:t>
      </w:r>
    </w:p>
    <w:p w:rsidR="00000000" w:rsidDel="00000000" w:rsidP="00000000" w:rsidRDefault="00000000" w:rsidRPr="00000000" w14:paraId="000000A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Execution and organization</w:t>
      </w:r>
    </w:p>
    <w:p w:rsidR="00000000" w:rsidDel="00000000" w:rsidP="00000000" w:rsidRDefault="00000000" w:rsidRPr="00000000" w14:paraId="000000A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Systematic</w:t>
      </w:r>
    </w:p>
    <w:p w:rsidR="00000000" w:rsidDel="00000000" w:rsidP="00000000" w:rsidRDefault="00000000" w:rsidRPr="00000000" w14:paraId="000000A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Manages tasks and resources</w:t>
      </w:r>
    </w:p>
    <w:p w:rsidR="00000000" w:rsidDel="00000000" w:rsidP="00000000" w:rsidRDefault="00000000" w:rsidRPr="00000000" w14:paraId="000000A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Avoids risks</w:t>
      </w:r>
    </w:p>
    <w:p w:rsidR="00000000" w:rsidDel="00000000" w:rsidP="00000000" w:rsidRDefault="00000000" w:rsidRPr="00000000" w14:paraId="000000A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spacing w:after="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Both leadership and management are essential in the workplace to ensure motivation, innovation, consistency, and productivity.</w:t>
      </w:r>
    </w:p>
    <w:p w:rsidR="00000000" w:rsidDel="00000000" w:rsidP="00000000" w:rsidRDefault="00000000" w:rsidRPr="00000000" w14:paraId="000000AE">
      <w:pPr>
        <w:spacing w:after="0" w:line="3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Challenges of Working with Court Staff, Administrators, and Court Users</w:t>
      </w:r>
    </w:p>
    <w:p w:rsidR="00000000" w:rsidDel="00000000" w:rsidP="00000000" w:rsidRDefault="00000000" w:rsidRPr="00000000" w14:paraId="000000B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Court Staff:</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Resistance to change, lack of awareness and training, low morale, workload, corruption etc</w:t>
      </w:r>
    </w:p>
    <w:p w:rsidR="00000000" w:rsidDel="00000000" w:rsidP="00000000" w:rsidRDefault="00000000" w:rsidRPr="00000000" w14:paraId="000000B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Administrators: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Poor coordination, workload pressure, outdated systems</w:t>
      </w:r>
    </w:p>
    <w:p w:rsidR="00000000" w:rsidDel="00000000" w:rsidP="00000000" w:rsidRDefault="00000000" w:rsidRPr="00000000" w14:paraId="000000B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Court Users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Impatience, lack of understanding, hostility</w:t>
      </w:r>
    </w:p>
    <w:p w:rsidR="00000000" w:rsidDel="00000000" w:rsidP="00000000" w:rsidRDefault="00000000" w:rsidRPr="00000000" w14:paraId="000000B3">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7.2. Practical Solutions:</w:t>
      </w:r>
    </w:p>
    <w:p w:rsidR="00000000" w:rsidDel="00000000" w:rsidP="00000000" w:rsidRDefault="00000000" w:rsidRPr="00000000" w14:paraId="000000B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81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Build a Culture of Respect and Teamwork: Promote respect, inclusivity, and recognize efforts.</w:t>
      </w:r>
    </w:p>
    <w:p w:rsidR="00000000" w:rsidDel="00000000" w:rsidP="00000000" w:rsidRDefault="00000000" w:rsidRPr="00000000" w14:paraId="000000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81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Improve Communication: Use clear language, update staff regularly.</w:t>
      </w:r>
    </w:p>
    <w:p w:rsidR="00000000" w:rsidDel="00000000" w:rsidP="00000000" w:rsidRDefault="00000000" w:rsidRPr="00000000" w14:paraId="000000B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81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Provide Training: Organize workshops and capacity-building programs.</w:t>
      </w:r>
    </w:p>
    <w:p w:rsidR="00000000" w:rsidDel="00000000" w:rsidP="00000000" w:rsidRDefault="00000000" w:rsidRPr="00000000" w14:paraId="000000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81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Use Feedback Systems: Suggestion boxes, surveys, and open forums.</w:t>
      </w:r>
    </w:p>
    <w:p w:rsidR="00000000" w:rsidDel="00000000" w:rsidP="00000000" w:rsidRDefault="00000000" w:rsidRPr="00000000" w14:paraId="000000B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81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Address Burnout: Rotate tasks, acknowledge good work, and encourage breaks.</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81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540" w:right="0" w:hanging="54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Ethical Considerations When Working with Court Staff and Administrators</w:t>
      </w:r>
    </w:p>
    <w:p w:rsidR="00000000" w:rsidDel="00000000" w:rsidP="00000000" w:rsidRDefault="00000000" w:rsidRPr="00000000" w14:paraId="000000BB">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Core Ethical Principles:</w:t>
      </w:r>
    </w:p>
    <w:p w:rsidR="00000000" w:rsidDel="00000000" w:rsidP="00000000" w:rsidRDefault="00000000" w:rsidRPr="00000000" w14:paraId="000000B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Integrity: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Honesty and trustworthiness</w:t>
      </w:r>
    </w:p>
    <w:p w:rsidR="00000000" w:rsidDel="00000000" w:rsidP="00000000" w:rsidRDefault="00000000" w:rsidRPr="00000000" w14:paraId="000000B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Confidentiality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Protecting sensitive information</w:t>
      </w:r>
    </w:p>
    <w:p w:rsidR="00000000" w:rsidDel="00000000" w:rsidP="00000000" w:rsidRDefault="00000000" w:rsidRPr="00000000" w14:paraId="000000B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Professional Competence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Courtesy, diligence, objectivity</w:t>
      </w:r>
    </w:p>
    <w:p w:rsidR="00000000" w:rsidDel="00000000" w:rsidP="00000000" w:rsidRDefault="00000000" w:rsidRPr="00000000" w14:paraId="000000B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Accountability: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Responsibility for actions</w:t>
      </w:r>
    </w:p>
    <w:p w:rsidR="00000000" w:rsidDel="00000000" w:rsidP="00000000" w:rsidRDefault="00000000" w:rsidRPr="00000000" w14:paraId="000000C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Impartiality: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Avoiding bias or favouritism</w:t>
      </w:r>
    </w:p>
    <w:p w:rsidR="00000000" w:rsidDel="00000000" w:rsidP="00000000" w:rsidRDefault="00000000" w:rsidRPr="00000000" w14:paraId="000000C1">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Examples of Ethical Dilemmas:</w:t>
      </w:r>
    </w:p>
    <w:p w:rsidR="00000000" w:rsidDel="00000000" w:rsidP="00000000" w:rsidRDefault="00000000" w:rsidRPr="00000000" w14:paraId="000000C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81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Receiving gifts: Conflict of interest</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81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Tampering with files: Breach of duty</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81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Leaking information: Breach of confidentiality</w:t>
      </w: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81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Favoritism: Abuse of power</w:t>
      </w:r>
      <w:r w:rsidDel="00000000" w:rsidR="00000000" w:rsidRPr="00000000">
        <w:rPr>
          <w:rtl w:val="0"/>
        </w:rPr>
      </w:r>
    </w:p>
    <w:p w:rsidR="00000000" w:rsidDel="00000000" w:rsidP="00000000" w:rsidRDefault="00000000" w:rsidRPr="00000000" w14:paraId="000000C7">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Promoting Ethical Behavior:</w:t>
      </w:r>
    </w:p>
    <w:p w:rsidR="00000000" w:rsidDel="00000000" w:rsidP="00000000" w:rsidRDefault="00000000" w:rsidRPr="00000000" w14:paraId="000000C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Enforce a Code of Conduct</w:t>
      </w: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Provide regular ethics training</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Encourage whistle blowing with protection</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Lead by example from senior leadership</w:t>
      </w:r>
      <w:r w:rsidDel="00000000" w:rsidR="00000000" w:rsidRPr="00000000">
        <w:rPr>
          <w:rtl w:val="0"/>
        </w:rPr>
      </w:r>
    </w:p>
    <w:p w:rsidR="00000000" w:rsidDel="00000000" w:rsidP="00000000" w:rsidRDefault="00000000" w:rsidRPr="00000000" w14:paraId="000000CD">
      <w:pPr>
        <w:spacing w:line="360" w:lineRule="auto"/>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HYPOTHETICAL SCENARIOS AND CASE STUDIES TO FACILITATE UNDERSTANDING AND APPLICATION OF BEST PRACTICES FOR WORKING WITH COURT STAFF AND ADMINISTRATORS: </w:t>
      </w:r>
    </w:p>
    <w:p w:rsidR="00000000" w:rsidDel="00000000" w:rsidP="00000000" w:rsidRDefault="00000000" w:rsidRPr="00000000" w14:paraId="000000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Effective communication is the foundation of successful collaboration between court staff and administrators. Clear and transparent communication helps to build trust, resolve conflicts, and ensure that all stakeholders are informed and engaged. Courts can promote effective communication by:</w:t>
      </w:r>
    </w:p>
    <w:p w:rsidR="00000000" w:rsidDel="00000000" w:rsidP="00000000" w:rsidRDefault="00000000" w:rsidRPr="00000000" w14:paraId="000000D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Holding regular staff meetings and town hall forums</w:t>
      </w:r>
    </w:p>
    <w:p w:rsidR="00000000" w:rsidDel="00000000" w:rsidP="00000000" w:rsidRDefault="00000000" w:rsidRPr="00000000" w14:paraId="000000D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Providing clear and concise information about court policies and procedures</w:t>
      </w:r>
    </w:p>
    <w:p w:rsidR="00000000" w:rsidDel="00000000" w:rsidP="00000000" w:rsidRDefault="00000000" w:rsidRPr="00000000" w14:paraId="000000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Encouraging open and respectful dialogue</w:t>
      </w:r>
    </w:p>
    <w:p w:rsidR="00000000" w:rsidDel="00000000" w:rsidP="00000000" w:rsidRDefault="00000000" w:rsidRPr="00000000" w14:paraId="000000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Case Study 1: Effective Communication</w:t>
      </w:r>
    </w:p>
    <w:p w:rsidR="00000000" w:rsidDel="00000000" w:rsidP="00000000" w:rsidRDefault="00000000" w:rsidRPr="00000000" w14:paraId="000000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new court administrator was tasked with implementing a new case management system. However, some staff members were resistant to the change. The administrator held a staff meeting to explain the benefits and rationale behind the new system, addressed concerns, and provided training and support. As a result, staff members felt informed and engaged, and the transition to the new system was successful.</w:t>
      </w:r>
    </w:p>
    <w:p w:rsidR="00000000" w:rsidDel="00000000" w:rsidP="00000000" w:rsidRDefault="00000000" w:rsidRPr="00000000" w14:paraId="000000D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Best Practice: </w:t>
      </w:r>
    </w:p>
    <w:p w:rsidR="00000000" w:rsidDel="00000000" w:rsidP="00000000" w:rsidRDefault="00000000" w:rsidRPr="00000000" w14:paraId="000000D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Conflict Resolution </w:t>
      </w:r>
    </w:p>
    <w:p w:rsidR="00000000" w:rsidDel="00000000" w:rsidP="00000000" w:rsidRDefault="00000000" w:rsidRPr="00000000" w14:paraId="000000D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Conflicts can arise in any workplace, including courts. To resolve conflicts promptly and fairly, courts can:</w:t>
      </w:r>
    </w:p>
    <w:p w:rsidR="00000000" w:rsidDel="00000000" w:rsidP="00000000" w:rsidRDefault="00000000" w:rsidRPr="00000000" w14:paraId="000000D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Establish clear policies and procedures for addressing conflicts</w:t>
      </w:r>
    </w:p>
    <w:p w:rsidR="00000000" w:rsidDel="00000000" w:rsidP="00000000" w:rsidRDefault="00000000" w:rsidRPr="00000000" w14:paraId="000000D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Provide training for staff on conflict resolution and communication skills</w:t>
      </w:r>
    </w:p>
    <w:p w:rsidR="00000000" w:rsidDel="00000000" w:rsidP="00000000" w:rsidRDefault="00000000" w:rsidRPr="00000000" w14:paraId="000000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Encourage open and respectful dialogue</w:t>
      </w:r>
    </w:p>
    <w:p w:rsidR="00000000" w:rsidDel="00000000" w:rsidP="00000000" w:rsidRDefault="00000000" w:rsidRPr="00000000" w14:paraId="000000D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Hypothetical Scenario 1: Conflict Resolution</w:t>
      </w:r>
    </w:p>
    <w:p w:rsidR="00000000" w:rsidDel="00000000" w:rsidP="00000000" w:rsidRDefault="00000000" w:rsidRPr="00000000" w14:paraId="000000D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judicial officer and a court staff member have a disagreement about a procedural issue. The judicial officer wants to resolve the issue promptly and fairly. They meet with the staff member, listen to their concerns, and work together to find a solution. As a result, the conflict is resolved, and the working relationship between the judicial officer and staff member is strengthened.</w:t>
      </w:r>
    </w:p>
    <w:p w:rsidR="00000000" w:rsidDel="00000000" w:rsidP="00000000" w:rsidRDefault="00000000" w:rsidRPr="00000000" w14:paraId="000000D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Best Practice: Process Improvement</w:t>
      </w:r>
    </w:p>
    <w:p w:rsidR="00000000" w:rsidDel="00000000" w:rsidP="00000000" w:rsidRDefault="00000000" w:rsidRPr="00000000" w14:paraId="000000E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Courts can improve efficiency and effectiveness by analyzing workflows, identifying inefficiencies, and implementing process improvements. Courts can:</w:t>
      </w:r>
    </w:p>
    <w:p w:rsidR="00000000" w:rsidDel="00000000" w:rsidP="00000000" w:rsidRDefault="00000000" w:rsidRPr="00000000" w14:paraId="000000E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Conduct regular reviews of court processes and procedures</w:t>
      </w:r>
    </w:p>
    <w:p w:rsidR="00000000" w:rsidDel="00000000" w:rsidP="00000000" w:rsidRDefault="00000000" w:rsidRPr="00000000" w14:paraId="000000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Solicit feedback from staff and stakeholders</w:t>
      </w:r>
    </w:p>
    <w:p w:rsidR="00000000" w:rsidDel="00000000" w:rsidP="00000000" w:rsidRDefault="00000000" w:rsidRPr="00000000" w14:paraId="000000E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Implement changes to improve efficiency and effectiveness</w:t>
      </w:r>
    </w:p>
    <w:p w:rsidR="00000000" w:rsidDel="00000000" w:rsidP="00000000" w:rsidRDefault="00000000" w:rsidRPr="00000000" w14:paraId="000000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Hypothetical Scenario 2: Process Improvement</w:t>
      </w:r>
    </w:p>
    <w:p w:rsidR="00000000" w:rsidDel="00000000" w:rsidP="00000000" w:rsidRDefault="00000000" w:rsidRPr="00000000" w14:paraId="000000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court is experiencing delays in processing documents. The court administrator identifies the bottleneck and works with staff to streamline the process, reducing delays and improving efficiency. As a result, the court is able to process documents more quickly and efficiently, improving access to justice for litigants.</w:t>
      </w:r>
    </w:p>
    <w:p w:rsidR="00000000" w:rsidDel="00000000" w:rsidP="00000000" w:rsidRDefault="00000000" w:rsidRPr="00000000" w14:paraId="000000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Conclusion</w:t>
      </w:r>
    </w:p>
    <w:p w:rsidR="00000000" w:rsidDel="00000000" w:rsidP="00000000" w:rsidRDefault="00000000" w:rsidRPr="00000000" w14:paraId="000000E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Working with court staff and administrators requires effective communication, conflict resolution, and process improvement. By fostering a culture of collaboration, transparency, and accountability, courts can promote efficiency, effectiveness, and access to justice. The case studies and hypothetical scenarios presented in this paper demonstrate the importance of these best practices in a court setting</w:t>
      </w:r>
    </w:p>
    <w:p w:rsidR="00000000" w:rsidDel="00000000" w:rsidP="00000000" w:rsidRDefault="00000000" w:rsidRPr="00000000" w14:paraId="000000E8">
      <w:pP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Recommendations:</w:t>
      </w:r>
    </w:p>
    <w:p w:rsidR="00000000" w:rsidDel="00000000" w:rsidP="00000000" w:rsidRDefault="00000000" w:rsidRPr="00000000" w14:paraId="000000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Establish Clear Communication Channels: Court professionals should establish open and transparent communication channels with court staff and administrators to ensure effective collaboration.</w:t>
      </w:r>
    </w:p>
    <w:p w:rsidR="00000000" w:rsidDel="00000000" w:rsidP="00000000" w:rsidRDefault="00000000" w:rsidRPr="00000000" w14:paraId="000000E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Foster a Positive Work Environment: Court leaders should promote a positive and respectful work environment that encourages collaboration, teamwork, and mutual respect among court staff and administrators.</w:t>
      </w:r>
    </w:p>
    <w:p w:rsidR="00000000" w:rsidDel="00000000" w:rsidP="00000000" w:rsidRDefault="00000000" w:rsidRPr="00000000" w14:paraId="000000E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Provide Training and Development Opportunities:   Court organizations should provide training and development opportunities to enhance the skills and knowledge of court staff and administrators, particularly in areas such as communication, conflict resolution, and technology.</w:t>
      </w:r>
    </w:p>
    <w:p w:rsidR="00000000" w:rsidDel="00000000" w:rsidP="00000000" w:rsidRDefault="00000000" w:rsidRPr="00000000" w14:paraId="000000E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Encourage Feedback and Evaluation: Court professionals should regularly seek feedback from court staff and administrators and evaluate the effectiveness of their collaboration strategies to identify areas for improvement.</w:t>
      </w:r>
    </w:p>
    <w:p w:rsidR="00000000" w:rsidDel="00000000" w:rsidP="00000000" w:rsidRDefault="00000000" w:rsidRPr="00000000" w14:paraId="000000E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Develop Clear Policies and Procedure: Court organizations should develop clear policies and procedures that outline the roles, responsibilities, and expectations of court staff and administrators to ensure effective collaboration and minimize confusion.</w:t>
      </w:r>
    </w:p>
    <w:p w:rsidR="00000000" w:rsidDel="00000000" w:rsidP="00000000" w:rsidRDefault="00000000" w:rsidRPr="00000000" w14:paraId="000000E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Promote Interdisciplinary Collaboration: Court professionals should work collaboratively with other stakeholders, such as attorneys, social workers, and mental health professionals, to ensure a comprehensive and coordinated approach to justice.</w:t>
      </w:r>
    </w:p>
    <w:p w:rsidR="00000000" w:rsidDel="00000000" w:rsidP="00000000" w:rsidRDefault="00000000" w:rsidRPr="00000000" w14:paraId="000000E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Leverage Technology: Court organizations should leverage technology to enhance communication, streamline processes, and improve access to justice.</w:t>
      </w:r>
    </w:p>
    <w:p w:rsidR="00000000" w:rsidDel="00000000" w:rsidP="00000000" w:rsidRDefault="00000000" w:rsidRPr="00000000" w14:paraId="000000F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Actionable Steps:</w:t>
      </w:r>
    </w:p>
    <w:p w:rsidR="00000000" w:rsidDel="00000000" w:rsidP="00000000" w:rsidRDefault="00000000" w:rsidRPr="00000000" w14:paraId="000000F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Conduct Regular Meetings: Schedule regular meetings between court professionals and court staff and administrators to discuss ongoing issues, share information, and build relationships.</w:t>
      </w:r>
    </w:p>
    <w:p w:rsidR="00000000" w:rsidDel="00000000" w:rsidP="00000000" w:rsidRDefault="00000000" w:rsidRPr="00000000" w14:paraId="000000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Develop a Communication Plan: Create a communication plan that outlines the communication channels, protocols, and expectations for court staff and administrators.</w:t>
      </w:r>
    </w:p>
    <w:p w:rsidR="00000000" w:rsidDel="00000000" w:rsidP="00000000" w:rsidRDefault="00000000" w:rsidRPr="00000000" w14:paraId="000000F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Provide Cross-Training: Offer cross-training opportunities to court staff and administrators to enhance their understanding of each other's roles and responsibilities.</w:t>
      </w:r>
    </w:p>
    <w:p w:rsidR="00000000" w:rsidDel="00000000" w:rsidP="00000000" w:rsidRDefault="00000000" w:rsidRPr="00000000" w14:paraId="000000F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Establish a Feedback Mechanism: Establish a feedback mechanism that allows court staff and administrators to provide input on the effectiveness of collaboration strategies and identify areas for improvement.</w:t>
      </w:r>
    </w:p>
    <w:p w:rsidR="00000000" w:rsidDel="00000000" w:rsidP="00000000" w:rsidRDefault="00000000" w:rsidRPr="00000000" w14:paraId="000000F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Above is recommendations and actionable steps can help court professionals improve their collaboration with court staff and administrators, leading to more effective and efficient court operations.</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54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Conclusion:</w:t>
      </w:r>
    </w:p>
    <w:p w:rsidR="00000000" w:rsidDel="00000000" w:rsidP="00000000" w:rsidRDefault="00000000" w:rsidRPr="00000000" w14:paraId="000000F7">
      <w:pPr>
        <w:spacing w:line="36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conclusion, we have been able to establish that a strong synergy between court administrators, court staff, and court users is crucial for an effective and efficient justice system in Nigeria. This collaboration ensures smooth operations, timely case management and conclusion, good working environment, and public trust in the judiciary.</w:t>
      </w:r>
    </w:p>
    <w:p w:rsidR="00000000" w:rsidDel="00000000" w:rsidP="00000000" w:rsidRDefault="00000000" w:rsidRPr="00000000" w14:paraId="000000F8">
      <w:pPr>
        <w:spacing w:line="360" w:lineRule="auto"/>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However, addressing some of the challenges enumerated above and implementing the recommendations will definitely foster that desired strong synergy leading to a more accessible and trustworthy justice system. </w:t>
      </w:r>
    </w:p>
    <w:p w:rsidR="00000000" w:rsidDel="00000000" w:rsidP="00000000" w:rsidRDefault="00000000" w:rsidRPr="00000000" w14:paraId="000000F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spacing w:line="36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REFERENCE</w:t>
      </w:r>
    </w:p>
    <w:p w:rsidR="00000000" w:rsidDel="00000000" w:rsidP="00000000" w:rsidRDefault="00000000" w:rsidRPr="00000000" w14:paraId="000000F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Function of a Court staff</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https;//www.google.com</w:t>
      </w:r>
    </w:p>
    <w:p w:rsidR="00000000" w:rsidDel="00000000" w:rsidP="00000000" w:rsidRDefault="00000000" w:rsidRPr="00000000" w14:paraId="000000F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International Journal of law</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www. Lawjournal.org or the duty of Court employees in Nigerian contemporary justice system – Lillian E. Effiong.</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Deputy Director (Academics) and Head of Criminal litigation, Nigerian Law School, Babangida, Kano State Nigeria.</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hyperlink r:id="rId7">
        <w:r w:rsidDel="00000000" w:rsidR="00000000" w:rsidRPr="00000000">
          <w:rPr>
            <w:rFonts w:ascii="Times New Roman" w:cs="Times New Roman" w:eastAsia="Times New Roman" w:hAnsi="Times New Roman"/>
            <w:b w:val="0"/>
            <w:i w:val="0"/>
            <w:smallCaps w:val="0"/>
            <w:strike w:val="0"/>
            <w:color w:val="0000ff"/>
            <w:sz w:val="28"/>
            <w:szCs w:val="28"/>
            <w:u w:val="single"/>
            <w:shd w:fill="auto" w:val="clear"/>
            <w:vertAlign w:val="baseline"/>
            <w:rtl w:val="0"/>
          </w:rPr>
          <w:t xml:space="preserve">Https://www.lawjournals.org/assets/archives/2022</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72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Black’s Law Dichotomy Tenth Edition – Byran A. Graner ‘Court Administration: A guide to effective Management’ By National Centre for State Courts </w:t>
      </w:r>
    </w:p>
    <w:sectPr>
      <w:headerReference r:id="rId8" w:type="default"/>
      <w:headerReference r:id="rId9" w:type="first"/>
      <w:footerReference r:id="rId10" w:type="default"/>
      <w:footerReference r:id="rId11" w:type="first"/>
      <w:pgSz w:h="16838" w:w="11906" w:orient="portrait"/>
      <w:pgMar w:bottom="990" w:top="630" w:left="990" w:right="1106"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Fonts w:ascii="Tahoma" w:cs="Tahoma" w:eastAsia="Tahoma" w:hAnsi="Tahoma"/>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Tahoma" w:cs="Tahoma" w:eastAsia="Tahoma" w:hAnsi="Tahoma"/>
        <w:b w:val="0"/>
        <w:i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810" w:hanging="360"/>
      </w:pPr>
      <w:rPr/>
    </w:lvl>
    <w:lvl w:ilvl="1">
      <w:start w:val="1"/>
      <w:numFmt w:val="lowerLetter"/>
      <w:lvlText w:val="%2."/>
      <w:lvlJc w:val="left"/>
      <w:pPr>
        <w:ind w:left="1530" w:hanging="360"/>
      </w:pPr>
      <w:rPr/>
    </w:lvl>
    <w:lvl w:ilvl="2">
      <w:start w:val="1"/>
      <w:numFmt w:val="lowerRoman"/>
      <w:lvlText w:val="%3."/>
      <w:lvlJc w:val="right"/>
      <w:pPr>
        <w:ind w:left="2250" w:hanging="180"/>
      </w:pPr>
      <w:rPr/>
    </w:lvl>
    <w:lvl w:ilvl="3">
      <w:start w:val="1"/>
      <w:numFmt w:val="decimal"/>
      <w:lvlText w:val="%4."/>
      <w:lvlJc w:val="left"/>
      <w:pPr>
        <w:ind w:left="2970" w:hanging="360"/>
      </w:pPr>
      <w:rPr/>
    </w:lvl>
    <w:lvl w:ilvl="4">
      <w:start w:val="1"/>
      <w:numFmt w:val="lowerLetter"/>
      <w:lvlText w:val="%5."/>
      <w:lvlJc w:val="left"/>
      <w:pPr>
        <w:ind w:left="3690" w:hanging="360"/>
      </w:pPr>
      <w:rPr/>
    </w:lvl>
    <w:lvl w:ilvl="5">
      <w:start w:val="1"/>
      <w:numFmt w:val="lowerRoman"/>
      <w:lvlText w:val="%6."/>
      <w:lvlJc w:val="right"/>
      <w:pPr>
        <w:ind w:left="4410" w:hanging="180"/>
      </w:pPr>
      <w:rPr/>
    </w:lvl>
    <w:lvl w:ilvl="6">
      <w:start w:val="1"/>
      <w:numFmt w:val="decimal"/>
      <w:lvlText w:val="%7."/>
      <w:lvlJc w:val="left"/>
      <w:pPr>
        <w:ind w:left="5130" w:hanging="360"/>
      </w:pPr>
      <w:rPr/>
    </w:lvl>
    <w:lvl w:ilvl="7">
      <w:start w:val="1"/>
      <w:numFmt w:val="lowerLetter"/>
      <w:lvlText w:val="%8."/>
      <w:lvlJc w:val="left"/>
      <w:pPr>
        <w:ind w:left="5850" w:hanging="360"/>
      </w:pPr>
      <w:rPr/>
    </w:lvl>
    <w:lvl w:ilvl="8">
      <w:start w:val="1"/>
      <w:numFmt w:val="lowerRoman"/>
      <w:lvlText w:val="%9."/>
      <w:lvlJc w:val="right"/>
      <w:pPr>
        <w:ind w:left="6570" w:hanging="180"/>
      </w:pPr>
      <w:rPr/>
    </w:lvl>
  </w:abstractNum>
  <w:abstractNum w:abstractNumId="3">
    <w:lvl w:ilvl="0">
      <w:start w:val="1"/>
      <w:numFmt w:val="lowerRoman"/>
      <w:lvlText w:val="%1."/>
      <w:lvlJc w:val="right"/>
      <w:pPr>
        <w:ind w:left="810" w:hanging="360"/>
      </w:pPr>
      <w:rPr/>
    </w:lvl>
    <w:lvl w:ilvl="1">
      <w:start w:val="1"/>
      <w:numFmt w:val="lowerLetter"/>
      <w:lvlText w:val="%2."/>
      <w:lvlJc w:val="left"/>
      <w:pPr>
        <w:ind w:left="1530" w:hanging="360"/>
      </w:pPr>
      <w:rPr/>
    </w:lvl>
    <w:lvl w:ilvl="2">
      <w:start w:val="1"/>
      <w:numFmt w:val="lowerRoman"/>
      <w:lvlText w:val="%3."/>
      <w:lvlJc w:val="right"/>
      <w:pPr>
        <w:ind w:left="2250" w:hanging="180"/>
      </w:pPr>
      <w:rPr/>
    </w:lvl>
    <w:lvl w:ilvl="3">
      <w:start w:val="1"/>
      <w:numFmt w:val="decimal"/>
      <w:lvlText w:val="%4."/>
      <w:lvlJc w:val="left"/>
      <w:pPr>
        <w:ind w:left="2970" w:hanging="360"/>
      </w:pPr>
      <w:rPr/>
    </w:lvl>
    <w:lvl w:ilvl="4">
      <w:start w:val="1"/>
      <w:numFmt w:val="lowerLetter"/>
      <w:lvlText w:val="%5."/>
      <w:lvlJc w:val="left"/>
      <w:pPr>
        <w:ind w:left="3690" w:hanging="360"/>
      </w:pPr>
      <w:rPr/>
    </w:lvl>
    <w:lvl w:ilvl="5">
      <w:start w:val="1"/>
      <w:numFmt w:val="lowerRoman"/>
      <w:lvlText w:val="%6."/>
      <w:lvlJc w:val="right"/>
      <w:pPr>
        <w:ind w:left="4410" w:hanging="180"/>
      </w:pPr>
      <w:rPr/>
    </w:lvl>
    <w:lvl w:ilvl="6">
      <w:start w:val="1"/>
      <w:numFmt w:val="decimal"/>
      <w:lvlText w:val="%7."/>
      <w:lvlJc w:val="left"/>
      <w:pPr>
        <w:ind w:left="5130" w:hanging="360"/>
      </w:pPr>
      <w:rPr/>
    </w:lvl>
    <w:lvl w:ilvl="7">
      <w:start w:val="1"/>
      <w:numFmt w:val="lowerLetter"/>
      <w:lvlText w:val="%8."/>
      <w:lvlJc w:val="left"/>
      <w:pPr>
        <w:ind w:left="5850" w:hanging="360"/>
      </w:pPr>
      <w:rPr/>
    </w:lvl>
    <w:lvl w:ilvl="8">
      <w:start w:val="1"/>
      <w:numFmt w:val="lowerRoman"/>
      <w:lvlText w:val="%9."/>
      <w:lvlJc w:val="right"/>
      <w:pPr>
        <w:ind w:left="6570" w:hanging="180"/>
      </w:pPr>
      <w:rPr/>
    </w:lvl>
  </w:abstractNum>
  <w:abstractNum w:abstractNumId="4">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Roman"/>
      <w:lvlText w:val="%1."/>
      <w:lvlJc w:val="right"/>
      <w:pPr>
        <w:ind w:left="810" w:hanging="360"/>
      </w:pPr>
      <w:rPr/>
    </w:lvl>
    <w:lvl w:ilvl="1">
      <w:start w:val="1"/>
      <w:numFmt w:val="lowerLetter"/>
      <w:lvlText w:val="%2."/>
      <w:lvlJc w:val="left"/>
      <w:pPr>
        <w:ind w:left="1530" w:hanging="360"/>
      </w:pPr>
      <w:rPr/>
    </w:lvl>
    <w:lvl w:ilvl="2">
      <w:start w:val="1"/>
      <w:numFmt w:val="lowerRoman"/>
      <w:lvlText w:val="%3."/>
      <w:lvlJc w:val="right"/>
      <w:pPr>
        <w:ind w:left="2250" w:hanging="180"/>
      </w:pPr>
      <w:rPr/>
    </w:lvl>
    <w:lvl w:ilvl="3">
      <w:start w:val="1"/>
      <w:numFmt w:val="decimal"/>
      <w:lvlText w:val="%4."/>
      <w:lvlJc w:val="left"/>
      <w:pPr>
        <w:ind w:left="2970" w:hanging="360"/>
      </w:pPr>
      <w:rPr/>
    </w:lvl>
    <w:lvl w:ilvl="4">
      <w:start w:val="1"/>
      <w:numFmt w:val="lowerLetter"/>
      <w:lvlText w:val="%5."/>
      <w:lvlJc w:val="left"/>
      <w:pPr>
        <w:ind w:left="3690" w:hanging="360"/>
      </w:pPr>
      <w:rPr/>
    </w:lvl>
    <w:lvl w:ilvl="5">
      <w:start w:val="1"/>
      <w:numFmt w:val="lowerRoman"/>
      <w:lvlText w:val="%6."/>
      <w:lvlJc w:val="right"/>
      <w:pPr>
        <w:ind w:left="4410" w:hanging="180"/>
      </w:pPr>
      <w:rPr/>
    </w:lvl>
    <w:lvl w:ilvl="6">
      <w:start w:val="1"/>
      <w:numFmt w:val="decimal"/>
      <w:lvlText w:val="%7."/>
      <w:lvlJc w:val="left"/>
      <w:pPr>
        <w:ind w:left="5130" w:hanging="360"/>
      </w:pPr>
      <w:rPr/>
    </w:lvl>
    <w:lvl w:ilvl="7">
      <w:start w:val="1"/>
      <w:numFmt w:val="lowerLetter"/>
      <w:lvlText w:val="%8."/>
      <w:lvlJc w:val="left"/>
      <w:pPr>
        <w:ind w:left="5850" w:hanging="360"/>
      </w:pPr>
      <w:rPr/>
    </w:lvl>
    <w:lvl w:ilvl="8">
      <w:start w:val="1"/>
      <w:numFmt w:val="lowerRoman"/>
      <w:lvlText w:val="%9."/>
      <w:lvlJc w:val="right"/>
      <w:pPr>
        <w:ind w:left="6570" w:hanging="180"/>
      </w:pPr>
      <w:rPr/>
    </w:lvl>
  </w:abstractNum>
  <w:abstractNum w:abstractNumId="10">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decimal"/>
      <w:lvlText w:val="%1."/>
      <w:lvlJc w:val="left"/>
      <w:pPr>
        <w:ind w:left="720" w:hanging="360"/>
      </w:pPr>
      <w:rPr/>
    </w:lvl>
    <w:lvl w:ilvl="1">
      <w:start w:val="1"/>
      <w:numFmt w:val="decimal"/>
      <w:lvlText w:val="%1.%2."/>
      <w:lvlJc w:val="left"/>
      <w:pPr>
        <w:ind w:left="1080" w:hanging="720"/>
      </w:pPr>
      <w:rPr/>
    </w:lvl>
    <w:lvl w:ilvl="2">
      <w:start w:val="1"/>
      <w:numFmt w:val="decimal"/>
      <w:lvlText w:val="%1.%2.%3."/>
      <w:lvlJc w:val="left"/>
      <w:pPr>
        <w:ind w:left="1440" w:hanging="1080"/>
      </w:pPr>
      <w:rPr/>
    </w:lvl>
    <w:lvl w:ilvl="3">
      <w:start w:val="1"/>
      <w:numFmt w:val="decimal"/>
      <w:lvlText w:val="%1.%2.%3.%4."/>
      <w:lvlJc w:val="left"/>
      <w:pPr>
        <w:ind w:left="1800" w:hanging="1440"/>
      </w:pPr>
      <w:rPr/>
    </w:lvl>
    <w:lvl w:ilvl="4">
      <w:start w:val="1"/>
      <w:numFmt w:val="decimal"/>
      <w:lvlText w:val="%1.%2.%3.%4.%5."/>
      <w:lvlJc w:val="left"/>
      <w:pPr>
        <w:ind w:left="2160" w:hanging="1800"/>
      </w:pPr>
      <w:rPr/>
    </w:lvl>
    <w:lvl w:ilvl="5">
      <w:start w:val="1"/>
      <w:numFmt w:val="decimal"/>
      <w:lvlText w:val="%1.%2.%3.%4.%5.%6."/>
      <w:lvlJc w:val="left"/>
      <w:pPr>
        <w:ind w:left="2520" w:hanging="2160"/>
      </w:pPr>
      <w:rPr/>
    </w:lvl>
    <w:lvl w:ilvl="6">
      <w:start w:val="1"/>
      <w:numFmt w:val="decimal"/>
      <w:lvlText w:val="%1.%2.%3.%4.%5.%6.%7."/>
      <w:lvlJc w:val="left"/>
      <w:pPr>
        <w:ind w:left="2880" w:hanging="2520"/>
      </w:pPr>
      <w:rPr/>
    </w:lvl>
    <w:lvl w:ilvl="7">
      <w:start w:val="1"/>
      <w:numFmt w:val="decimal"/>
      <w:lvlText w:val="%1.%2.%3.%4.%5.%6.%7.%8."/>
      <w:lvlJc w:val="left"/>
      <w:pPr>
        <w:ind w:left="3240" w:hanging="2880"/>
      </w:pPr>
      <w:rPr/>
    </w:lvl>
    <w:lvl w:ilvl="8">
      <w:start w:val="1"/>
      <w:numFmt w:val="decimal"/>
      <w:lvlText w:val="%1.%2.%3.%4.%5.%6.%7.%8.%9."/>
      <w:lvlJc w:val="left"/>
      <w:pPr>
        <w:ind w:left="3240" w:hanging="28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7"/>
      <w:numFmt w:val="decimal"/>
      <w:lvlText w:val="%1."/>
      <w:lvlJc w:val="left"/>
      <w:pPr>
        <w:ind w:left="540" w:hanging="540"/>
      </w:pPr>
      <w:rPr/>
    </w:lvl>
    <w:lvl w:ilvl="1">
      <w:start w:val="1"/>
      <w:numFmt w:val="decimal"/>
      <w:lvlText w:val="%1.%2."/>
      <w:lvlJc w:val="left"/>
      <w:pPr>
        <w:ind w:left="720" w:hanging="720"/>
      </w:pPr>
      <w:rPr/>
    </w:lvl>
    <w:lvl w:ilvl="2">
      <w:start w:val="1"/>
      <w:numFmt w:val="decimal"/>
      <w:lvlText w:val="%1.%2.%3."/>
      <w:lvlJc w:val="left"/>
      <w:pPr>
        <w:ind w:left="1080" w:hanging="1080"/>
      </w:pPr>
      <w:rPr/>
    </w:lvl>
    <w:lvl w:ilvl="3">
      <w:start w:val="1"/>
      <w:numFmt w:val="decimal"/>
      <w:lvlText w:val="%1.%2.%3.%4."/>
      <w:lvlJc w:val="left"/>
      <w:pPr>
        <w:ind w:left="1440" w:hanging="1440"/>
      </w:pPr>
      <w:rPr/>
    </w:lvl>
    <w:lvl w:ilvl="4">
      <w:start w:val="1"/>
      <w:numFmt w:val="decimal"/>
      <w:lvlText w:val="%1.%2.%3.%4.%5."/>
      <w:lvlJc w:val="left"/>
      <w:pPr>
        <w:ind w:left="1800" w:hanging="1800"/>
      </w:pPr>
      <w:rPr/>
    </w:lvl>
    <w:lvl w:ilvl="5">
      <w:start w:val="1"/>
      <w:numFmt w:val="decimal"/>
      <w:lvlText w:val="%1.%2.%3.%4.%5.%6."/>
      <w:lvlJc w:val="left"/>
      <w:pPr>
        <w:ind w:left="2160" w:hanging="2160"/>
      </w:pPr>
      <w:rPr/>
    </w:lvl>
    <w:lvl w:ilvl="6">
      <w:start w:val="1"/>
      <w:numFmt w:val="decimal"/>
      <w:lvlText w:val="%1.%2.%3.%4.%5.%6.%7."/>
      <w:lvlJc w:val="left"/>
      <w:pPr>
        <w:ind w:left="2520" w:hanging="2520"/>
      </w:pPr>
      <w:rPr/>
    </w:lvl>
    <w:lvl w:ilvl="7">
      <w:start w:val="1"/>
      <w:numFmt w:val="decimal"/>
      <w:lvlText w:val="%1.%2.%3.%4.%5.%6.%7.%8."/>
      <w:lvlJc w:val="left"/>
      <w:pPr>
        <w:ind w:left="2880" w:hanging="2880"/>
      </w:pPr>
      <w:rPr/>
    </w:lvl>
    <w:lvl w:ilvl="8">
      <w:start w:val="1"/>
      <w:numFmt w:val="decimal"/>
      <w:lvlText w:val="%1.%2.%3.%4.%5.%6.%7.%8.%9."/>
      <w:lvlJc w:val="left"/>
      <w:pPr>
        <w:ind w:left="2880" w:hanging="288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lowerRoman"/>
      <w:lvlText w:val="%1."/>
      <w:lvlJc w:val="right"/>
      <w:pPr>
        <w:ind w:left="810" w:hanging="360"/>
      </w:pPr>
      <w:rPr/>
    </w:lvl>
    <w:lvl w:ilvl="1">
      <w:start w:val="1"/>
      <w:numFmt w:val="lowerLetter"/>
      <w:lvlText w:val="%2."/>
      <w:lvlJc w:val="left"/>
      <w:pPr>
        <w:ind w:left="1530" w:hanging="360"/>
      </w:pPr>
      <w:rPr/>
    </w:lvl>
    <w:lvl w:ilvl="2">
      <w:start w:val="1"/>
      <w:numFmt w:val="lowerRoman"/>
      <w:lvlText w:val="%3."/>
      <w:lvlJc w:val="right"/>
      <w:pPr>
        <w:ind w:left="2250" w:hanging="180"/>
      </w:pPr>
      <w:rPr/>
    </w:lvl>
    <w:lvl w:ilvl="3">
      <w:start w:val="1"/>
      <w:numFmt w:val="decimal"/>
      <w:lvlText w:val="%4."/>
      <w:lvlJc w:val="left"/>
      <w:pPr>
        <w:ind w:left="2970" w:hanging="360"/>
      </w:pPr>
      <w:rPr/>
    </w:lvl>
    <w:lvl w:ilvl="4">
      <w:start w:val="1"/>
      <w:numFmt w:val="lowerLetter"/>
      <w:lvlText w:val="%5."/>
      <w:lvlJc w:val="left"/>
      <w:pPr>
        <w:ind w:left="3690" w:hanging="360"/>
      </w:pPr>
      <w:rPr/>
    </w:lvl>
    <w:lvl w:ilvl="5">
      <w:start w:val="1"/>
      <w:numFmt w:val="lowerRoman"/>
      <w:lvlText w:val="%6."/>
      <w:lvlJc w:val="right"/>
      <w:pPr>
        <w:ind w:left="4410" w:hanging="180"/>
      </w:pPr>
      <w:rPr/>
    </w:lvl>
    <w:lvl w:ilvl="6">
      <w:start w:val="1"/>
      <w:numFmt w:val="decimal"/>
      <w:lvlText w:val="%7."/>
      <w:lvlJc w:val="left"/>
      <w:pPr>
        <w:ind w:left="5130" w:hanging="360"/>
      </w:pPr>
      <w:rPr/>
    </w:lvl>
    <w:lvl w:ilvl="7">
      <w:start w:val="1"/>
      <w:numFmt w:val="lowerLetter"/>
      <w:lvlText w:val="%8."/>
      <w:lvlJc w:val="left"/>
      <w:pPr>
        <w:ind w:left="5850" w:hanging="360"/>
      </w:pPr>
      <w:rPr/>
    </w:lvl>
    <w:lvl w:ilvl="8">
      <w:start w:val="1"/>
      <w:numFmt w:val="lowerRoman"/>
      <w:lvlText w:val="%9."/>
      <w:lvlJc w:val="right"/>
      <w:pPr>
        <w:ind w:left="657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8"/>
        <w:szCs w:val="28"/>
        <w:lang w:val="en_GB"/>
      </w:rPr>
    </w:rPrDefault>
    <w:pPrDefault>
      <w:pPr>
        <w:spacing w:after="200" w:line="276"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jc w:val="left"/>
    </w:pPr>
    <w:rPr>
      <w:rFonts w:ascii="Cambria" w:cs="Cambria" w:eastAsia="Cambria" w:hAnsi="Cambria"/>
      <w:b w:val="1"/>
      <w:color w:val="366091"/>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93C93"/>
    <w:rPr>
      <w:rFonts w:asciiTheme="majorHAnsi" w:cstheme="majorBidi" w:eastAsiaTheme="majorEastAsia" w:hAnsiTheme="majorHAnsi"/>
      <w:b w:val="1"/>
      <w:bCs w:val="1"/>
      <w:color w:val="365f91" w:themeColor="accent1" w:themeShade="0000BF"/>
      <w:sz w:val="28"/>
      <w:szCs w:val="28"/>
    </w:rPr>
  </w:style>
  <w:style w:type="paragraph" w:styleId="ListParagraph">
    <w:name w:val="List Paragraph"/>
    <w:basedOn w:val="Normal"/>
    <w:uiPriority w:val="34"/>
    <w:qFormat w:val="1"/>
    <w:rsid w:val="00293C93"/>
    <w:pPr>
      <w:ind w:left="720"/>
      <w:contextualSpacing w:val="1"/>
    </w:pPr>
  </w:style>
  <w:style w:type="paragraph" w:styleId="NoSpacing">
    <w:name w:val="No Spacing"/>
    <w:uiPriority w:val="1"/>
    <w:qFormat w:val="1"/>
    <w:rsid w:val="00561D92"/>
    <w:pPr>
      <w:spacing w:after="0" w:line="240" w:lineRule="auto"/>
      <w:jc w:val="both"/>
    </w:pPr>
    <w:rPr>
      <w:rFonts w:ascii="Tahoma" w:hAnsi="Tahoma"/>
      <w:sz w:val="28"/>
      <w:lang w:val="en-GB"/>
    </w:rPr>
  </w:style>
  <w:style w:type="character" w:styleId="Heading2Char" w:customStyle="1">
    <w:name w:val="Heading 2 Char"/>
    <w:basedOn w:val="DefaultParagraphFont"/>
    <w:link w:val="Heading2"/>
    <w:uiPriority w:val="9"/>
    <w:rsid w:val="00561D92"/>
    <w:rPr>
      <w:rFonts w:asciiTheme="majorHAnsi" w:cstheme="majorBidi" w:eastAsiaTheme="majorEastAsia" w:hAnsiTheme="majorHAnsi"/>
      <w:b w:val="1"/>
      <w:bCs w:val="1"/>
      <w:color w:val="4f81bd" w:themeColor="accent1"/>
      <w:sz w:val="26"/>
      <w:szCs w:val="26"/>
      <w:lang w:val="en-GB"/>
    </w:rPr>
  </w:style>
  <w:style w:type="paragraph" w:styleId="Header">
    <w:name w:val="header"/>
    <w:basedOn w:val="Normal"/>
    <w:link w:val="HeaderChar"/>
    <w:uiPriority w:val="99"/>
    <w:semiHidden w:val="1"/>
    <w:unhideWhenUsed w:val="1"/>
    <w:rsid w:val="00B74DCC"/>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B74DCC"/>
    <w:rPr>
      <w:rFonts w:ascii="Tahoma" w:hAnsi="Tahoma"/>
      <w:sz w:val="28"/>
      <w:lang w:val="en-GB"/>
    </w:rPr>
  </w:style>
  <w:style w:type="paragraph" w:styleId="Footer">
    <w:name w:val="footer"/>
    <w:basedOn w:val="Normal"/>
    <w:link w:val="FooterChar"/>
    <w:uiPriority w:val="99"/>
    <w:unhideWhenUsed w:val="1"/>
    <w:rsid w:val="00B74DCC"/>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4DCC"/>
    <w:rPr>
      <w:rFonts w:ascii="Tahoma" w:hAnsi="Tahoma"/>
      <w:sz w:val="28"/>
      <w:lang w:val="en-GB"/>
    </w:rPr>
  </w:style>
  <w:style w:type="character" w:styleId="Hyperlink">
    <w:name w:val="Hyperlink"/>
    <w:basedOn w:val="DefaultParagraphFont"/>
    <w:uiPriority w:val="99"/>
    <w:unhideWhenUsed w:val="1"/>
    <w:rsid w:val="000F46DC"/>
    <w:rPr>
      <w:color w:val="0000ff"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iZz+iVvjFuRFCXCD717MW/wUHQ==">CgMxLjAyDmgua2d3a2l4ZzA5M3NnOAByITEybUs2YkY4cEFzTzNVSkxESjNRQkx6bGNTcVRieEo0WQ==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2025-07-16T13:34:00Z</dcterms:created>
  <dc:creator>DA_ADMIN</dc:creator>
</cp:coreProperties>
</file>