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FB8" w:rsidRPr="00F50109" w:rsidRDefault="00C67EAD" w:rsidP="00996FA3">
      <w:pPr>
        <w:jc w:val="center"/>
        <w:rPr>
          <w:rFonts w:ascii="Times New Roman" w:hAnsi="Times New Roman"/>
          <w:b/>
          <w:sz w:val="26"/>
          <w:szCs w:val="26"/>
        </w:rPr>
      </w:pPr>
      <w:r w:rsidRPr="00F50109">
        <w:rPr>
          <w:rFonts w:ascii="Times New Roman" w:hAnsi="Times New Roman"/>
          <w:b/>
          <w:sz w:val="26"/>
          <w:szCs w:val="26"/>
        </w:rPr>
        <w:t>LABOUR JUSTICE AND INDUSTRIAL RELATIONS IN NIGERIA</w:t>
      </w:r>
      <w:r w:rsidR="000E140E" w:rsidRPr="00F50109">
        <w:rPr>
          <w:rStyle w:val="FootnoteReference"/>
          <w:rFonts w:ascii="Times New Roman" w:hAnsi="Times New Roman"/>
          <w:b/>
          <w:sz w:val="26"/>
          <w:szCs w:val="26"/>
        </w:rPr>
        <w:footnoteReference w:id="1"/>
      </w:r>
    </w:p>
    <w:p w:rsidR="000E140E" w:rsidRPr="00F50109" w:rsidRDefault="000E140E" w:rsidP="00996FA3">
      <w:pPr>
        <w:pStyle w:val="BodyA"/>
        <w:jc w:val="center"/>
        <w:rPr>
          <w:rStyle w:val="justifier"/>
          <w:rFonts w:ascii="Times New Roman" w:eastAsia="Cambria" w:hAnsi="Times New Roman" w:cs="Times New Roman"/>
          <w:b/>
          <w:bCs/>
          <w:color w:val="auto"/>
          <w:sz w:val="26"/>
          <w:szCs w:val="26"/>
        </w:rPr>
      </w:pPr>
      <w:r w:rsidRPr="00F50109">
        <w:rPr>
          <w:rStyle w:val="justifier"/>
          <w:rFonts w:ascii="Times New Roman" w:eastAsia="Cambria" w:hAnsi="Times New Roman" w:cs="Times New Roman"/>
          <w:b/>
          <w:bCs/>
          <w:color w:val="auto"/>
          <w:sz w:val="26"/>
          <w:szCs w:val="26"/>
        </w:rPr>
        <w:t>By</w:t>
      </w:r>
    </w:p>
    <w:p w:rsidR="000E140E" w:rsidRPr="00F50109" w:rsidRDefault="000E140E" w:rsidP="00996FA3">
      <w:pPr>
        <w:pStyle w:val="BodyA"/>
        <w:jc w:val="center"/>
        <w:rPr>
          <w:rStyle w:val="justifier"/>
          <w:rFonts w:ascii="Times New Roman" w:eastAsia="Cambria" w:hAnsi="Times New Roman" w:cs="Times New Roman"/>
          <w:b/>
          <w:bCs/>
          <w:color w:val="auto"/>
          <w:sz w:val="26"/>
          <w:szCs w:val="26"/>
        </w:rPr>
      </w:pPr>
    </w:p>
    <w:p w:rsidR="000E140E" w:rsidRPr="00F50109" w:rsidRDefault="000E140E" w:rsidP="00996FA3">
      <w:pPr>
        <w:pStyle w:val="BodyA"/>
        <w:jc w:val="center"/>
        <w:rPr>
          <w:rStyle w:val="justifier"/>
          <w:rFonts w:ascii="Times New Roman" w:eastAsia="Cambria" w:hAnsi="Times New Roman" w:cs="Times New Roman"/>
          <w:b/>
          <w:bCs/>
          <w:color w:val="auto"/>
          <w:sz w:val="26"/>
          <w:szCs w:val="26"/>
        </w:rPr>
      </w:pPr>
      <w:r w:rsidRPr="00F50109">
        <w:rPr>
          <w:rStyle w:val="justifier"/>
          <w:rFonts w:ascii="Times New Roman" w:eastAsia="Cambria" w:hAnsi="Times New Roman" w:cs="Times New Roman"/>
          <w:b/>
          <w:bCs/>
          <w:color w:val="auto"/>
          <w:sz w:val="26"/>
          <w:szCs w:val="26"/>
        </w:rPr>
        <w:t xml:space="preserve">Hon. Justice (Prof.) Elizabeth </w:t>
      </w:r>
      <w:proofErr w:type="spellStart"/>
      <w:r w:rsidRPr="00F50109">
        <w:rPr>
          <w:rStyle w:val="justifier"/>
          <w:rFonts w:ascii="Times New Roman" w:eastAsia="Cambria" w:hAnsi="Times New Roman" w:cs="Times New Roman"/>
          <w:b/>
          <w:bCs/>
          <w:color w:val="auto"/>
          <w:sz w:val="26"/>
          <w:szCs w:val="26"/>
        </w:rPr>
        <w:t>Ama</w:t>
      </w:r>
      <w:proofErr w:type="spellEnd"/>
      <w:r w:rsidRPr="00F50109">
        <w:rPr>
          <w:rStyle w:val="justifier"/>
          <w:rFonts w:ascii="Times New Roman" w:eastAsia="Cambria" w:hAnsi="Times New Roman" w:cs="Times New Roman"/>
          <w:b/>
          <w:bCs/>
          <w:color w:val="auto"/>
          <w:sz w:val="26"/>
          <w:szCs w:val="26"/>
        </w:rPr>
        <w:t xml:space="preserve"> Oji</w:t>
      </w:r>
      <w:r w:rsidRPr="00F50109">
        <w:rPr>
          <w:rStyle w:val="FootnoteReference"/>
          <w:rFonts w:ascii="Times New Roman" w:eastAsia="Cambria" w:hAnsi="Times New Roman" w:cs="Times New Roman"/>
          <w:b/>
          <w:bCs/>
          <w:color w:val="auto"/>
          <w:sz w:val="26"/>
          <w:szCs w:val="26"/>
        </w:rPr>
        <w:footnoteReference w:id="2"/>
      </w:r>
    </w:p>
    <w:p w:rsidR="000E140E" w:rsidRPr="00F50109" w:rsidRDefault="000E140E" w:rsidP="00996FA3">
      <w:pPr>
        <w:pStyle w:val="BodyA"/>
        <w:jc w:val="center"/>
        <w:rPr>
          <w:rStyle w:val="justifier"/>
          <w:rFonts w:ascii="Times New Roman" w:eastAsia="Cambria" w:hAnsi="Times New Roman" w:cs="Times New Roman"/>
          <w:b/>
          <w:bCs/>
          <w:color w:val="auto"/>
          <w:sz w:val="26"/>
          <w:szCs w:val="26"/>
        </w:rPr>
      </w:pPr>
      <w:r w:rsidRPr="00F50109">
        <w:rPr>
          <w:rStyle w:val="justifier"/>
          <w:rFonts w:ascii="Times New Roman" w:eastAsia="Cambria" w:hAnsi="Times New Roman" w:cs="Times New Roman"/>
          <w:b/>
          <w:bCs/>
          <w:color w:val="auto"/>
          <w:sz w:val="26"/>
          <w:szCs w:val="26"/>
        </w:rPr>
        <w:t>Judge, National Industrial Court of Nigeria, Lagos Division</w:t>
      </w:r>
    </w:p>
    <w:p w:rsidR="000E140E" w:rsidRPr="00F50109" w:rsidRDefault="000E140E" w:rsidP="00996FA3">
      <w:pPr>
        <w:jc w:val="both"/>
        <w:rPr>
          <w:rStyle w:val="justifier"/>
          <w:rFonts w:ascii="Times New Roman" w:eastAsia="Cambria" w:hAnsi="Times New Roman"/>
          <w:sz w:val="26"/>
          <w:szCs w:val="26"/>
          <w:u w:color="000000"/>
          <w:bdr w:val="nil"/>
        </w:rPr>
      </w:pPr>
    </w:p>
    <w:p w:rsidR="00DC29B8" w:rsidRPr="00F50109" w:rsidRDefault="00DC29B8" w:rsidP="00996FA3">
      <w:pPr>
        <w:jc w:val="both"/>
        <w:rPr>
          <w:rStyle w:val="justifier"/>
          <w:rFonts w:ascii="Times New Roman" w:eastAsia="Cambria" w:hAnsi="Times New Roman"/>
          <w:b/>
          <w:sz w:val="26"/>
          <w:szCs w:val="26"/>
          <w:u w:color="000000"/>
          <w:bdr w:val="nil"/>
        </w:rPr>
      </w:pPr>
      <w:r w:rsidRPr="00F50109">
        <w:rPr>
          <w:rStyle w:val="justifier"/>
          <w:rFonts w:ascii="Times New Roman" w:eastAsia="Cambria" w:hAnsi="Times New Roman"/>
          <w:b/>
          <w:sz w:val="26"/>
          <w:szCs w:val="26"/>
          <w:u w:color="000000"/>
          <w:bdr w:val="nil"/>
        </w:rPr>
        <w:t>Introduction:</w:t>
      </w:r>
    </w:p>
    <w:p w:rsidR="004C6D6B" w:rsidRPr="00F50109" w:rsidRDefault="000E140E" w:rsidP="00996FA3">
      <w:pPr>
        <w:jc w:val="both"/>
        <w:rPr>
          <w:rFonts w:ascii="Times New Roman" w:hAnsi="Times New Roman"/>
          <w:kern w:val="2"/>
          <w:sz w:val="26"/>
          <w:szCs w:val="26"/>
          <w14:ligatures w14:val="standardContextual"/>
        </w:rPr>
      </w:pPr>
      <w:r w:rsidRPr="00F50109">
        <w:rPr>
          <w:rStyle w:val="justifier"/>
          <w:rFonts w:ascii="Times New Roman" w:eastAsia="Cambria" w:hAnsi="Times New Roman"/>
          <w:sz w:val="26"/>
          <w:szCs w:val="26"/>
          <w:u w:color="000000"/>
          <w:bdr w:val="nil"/>
        </w:rPr>
        <w:t xml:space="preserve">1.   </w:t>
      </w:r>
      <w:r w:rsidRPr="00F50109">
        <w:rPr>
          <w:rStyle w:val="justifier"/>
          <w:rFonts w:ascii="Times New Roman" w:eastAsia="Cambria" w:hAnsi="Times New Roman"/>
          <w:sz w:val="26"/>
          <w:szCs w:val="26"/>
        </w:rPr>
        <w:t xml:space="preserve">I must </w:t>
      </w:r>
      <w:r w:rsidR="00404CC9" w:rsidRPr="00F50109">
        <w:rPr>
          <w:rStyle w:val="justifier"/>
          <w:rFonts w:ascii="Times New Roman" w:eastAsia="Cambria" w:hAnsi="Times New Roman"/>
          <w:sz w:val="26"/>
          <w:szCs w:val="26"/>
        </w:rPr>
        <w:t xml:space="preserve">first of all </w:t>
      </w:r>
      <w:r w:rsidRPr="00F50109">
        <w:rPr>
          <w:rStyle w:val="justifier"/>
          <w:rFonts w:ascii="Times New Roman" w:eastAsia="Cambria" w:hAnsi="Times New Roman"/>
          <w:sz w:val="26"/>
          <w:szCs w:val="26"/>
        </w:rPr>
        <w:t xml:space="preserve">express </w:t>
      </w:r>
      <w:r w:rsidR="00404CC9" w:rsidRPr="00F50109">
        <w:rPr>
          <w:rStyle w:val="justifier"/>
          <w:rFonts w:ascii="Times New Roman" w:eastAsia="Cambria" w:hAnsi="Times New Roman"/>
          <w:sz w:val="26"/>
          <w:szCs w:val="26"/>
        </w:rPr>
        <w:t xml:space="preserve">my </w:t>
      </w:r>
      <w:r w:rsidRPr="00F50109">
        <w:rPr>
          <w:rStyle w:val="justifier"/>
          <w:rFonts w:ascii="Times New Roman" w:eastAsia="Cambria" w:hAnsi="Times New Roman"/>
          <w:sz w:val="26"/>
          <w:szCs w:val="26"/>
        </w:rPr>
        <w:t xml:space="preserve">sincere gratitude to the </w:t>
      </w:r>
      <w:r w:rsidR="00404CC9" w:rsidRPr="00F50109">
        <w:rPr>
          <w:rStyle w:val="justifier"/>
          <w:rFonts w:ascii="Times New Roman" w:eastAsia="Cambria" w:hAnsi="Times New Roman"/>
          <w:sz w:val="26"/>
          <w:szCs w:val="26"/>
        </w:rPr>
        <w:t xml:space="preserve">Administrator of the National Judicial Institute, Hon. Justice </w:t>
      </w:r>
      <w:proofErr w:type="spellStart"/>
      <w:r w:rsidR="00404CC9" w:rsidRPr="00F50109">
        <w:rPr>
          <w:rStyle w:val="justifier"/>
          <w:rFonts w:ascii="Times New Roman" w:eastAsia="Cambria" w:hAnsi="Times New Roman"/>
          <w:sz w:val="26"/>
          <w:szCs w:val="26"/>
        </w:rPr>
        <w:t>Salisu</w:t>
      </w:r>
      <w:proofErr w:type="spellEnd"/>
      <w:r w:rsidR="00404CC9" w:rsidRPr="00F50109">
        <w:rPr>
          <w:rStyle w:val="justifier"/>
          <w:rFonts w:ascii="Times New Roman" w:eastAsia="Cambria" w:hAnsi="Times New Roman"/>
          <w:sz w:val="26"/>
          <w:szCs w:val="26"/>
        </w:rPr>
        <w:t xml:space="preserve"> </w:t>
      </w:r>
      <w:proofErr w:type="spellStart"/>
      <w:r w:rsidR="00404CC9" w:rsidRPr="00F50109">
        <w:rPr>
          <w:rStyle w:val="justifier"/>
          <w:rFonts w:ascii="Times New Roman" w:eastAsia="Cambria" w:hAnsi="Times New Roman"/>
          <w:sz w:val="26"/>
          <w:szCs w:val="26"/>
        </w:rPr>
        <w:t>Garba</w:t>
      </w:r>
      <w:proofErr w:type="spellEnd"/>
      <w:r w:rsidR="00404CC9" w:rsidRPr="00F50109">
        <w:rPr>
          <w:rStyle w:val="justifier"/>
          <w:rFonts w:ascii="Times New Roman" w:eastAsia="Cambria" w:hAnsi="Times New Roman"/>
          <w:sz w:val="26"/>
          <w:szCs w:val="26"/>
        </w:rPr>
        <w:t xml:space="preserve"> </w:t>
      </w:r>
      <w:proofErr w:type="spellStart"/>
      <w:r w:rsidR="00404CC9" w:rsidRPr="00F50109">
        <w:rPr>
          <w:rStyle w:val="justifier"/>
          <w:rFonts w:ascii="Times New Roman" w:eastAsia="Cambria" w:hAnsi="Times New Roman"/>
          <w:sz w:val="26"/>
          <w:szCs w:val="26"/>
        </w:rPr>
        <w:t>Abdullahi</w:t>
      </w:r>
      <w:proofErr w:type="spellEnd"/>
      <w:r w:rsidR="00404CC9" w:rsidRPr="00F50109">
        <w:rPr>
          <w:rStyle w:val="justifier"/>
          <w:rFonts w:ascii="Times New Roman" w:eastAsia="Cambria" w:hAnsi="Times New Roman"/>
          <w:sz w:val="26"/>
          <w:szCs w:val="26"/>
        </w:rPr>
        <w:t>, for the invitation to com</w:t>
      </w:r>
      <w:r w:rsidR="003C76A9" w:rsidRPr="00F50109">
        <w:rPr>
          <w:rStyle w:val="justifier"/>
          <w:rFonts w:ascii="Times New Roman" w:eastAsia="Cambria" w:hAnsi="Times New Roman"/>
          <w:sz w:val="26"/>
          <w:szCs w:val="26"/>
        </w:rPr>
        <w:t>e</w:t>
      </w:r>
      <w:r w:rsidR="00404CC9" w:rsidRPr="00F50109">
        <w:rPr>
          <w:rStyle w:val="justifier"/>
          <w:rFonts w:ascii="Times New Roman" w:eastAsia="Cambria" w:hAnsi="Times New Roman"/>
          <w:sz w:val="26"/>
          <w:szCs w:val="26"/>
        </w:rPr>
        <w:t xml:space="preserve"> and </w:t>
      </w:r>
      <w:r w:rsidR="00A76558">
        <w:rPr>
          <w:rStyle w:val="justifier"/>
          <w:rFonts w:ascii="Times New Roman" w:eastAsia="Cambria" w:hAnsi="Times New Roman"/>
          <w:sz w:val="26"/>
          <w:szCs w:val="26"/>
        </w:rPr>
        <w:t>participate as a resource person.</w:t>
      </w:r>
      <w:r w:rsidR="00404CC9" w:rsidRPr="00F50109">
        <w:rPr>
          <w:rStyle w:val="justifier"/>
          <w:rFonts w:ascii="Times New Roman" w:eastAsia="Cambria" w:hAnsi="Times New Roman"/>
          <w:sz w:val="26"/>
          <w:szCs w:val="26"/>
        </w:rPr>
        <w:t xml:space="preserve">  </w:t>
      </w:r>
      <w:r w:rsidR="00245343" w:rsidRPr="00F50109">
        <w:rPr>
          <w:rStyle w:val="justifier"/>
          <w:rFonts w:ascii="Times New Roman" w:eastAsia="Cambria" w:hAnsi="Times New Roman"/>
          <w:sz w:val="26"/>
          <w:szCs w:val="26"/>
        </w:rPr>
        <w:t xml:space="preserve">I also thank my Lord, </w:t>
      </w:r>
      <w:r w:rsidR="00245343" w:rsidRPr="00F50109">
        <w:rPr>
          <w:rStyle w:val="justifier"/>
          <w:rFonts w:ascii="Times New Roman" w:eastAsia="Cambria" w:hAnsi="Times New Roman"/>
          <w:bCs/>
          <w:sz w:val="26"/>
          <w:szCs w:val="26"/>
        </w:rPr>
        <w:t xml:space="preserve">Hon. Justice Benedict </w:t>
      </w:r>
      <w:proofErr w:type="spellStart"/>
      <w:r w:rsidR="00245343" w:rsidRPr="00F50109">
        <w:rPr>
          <w:rStyle w:val="justifier"/>
          <w:rFonts w:ascii="Times New Roman" w:eastAsia="Cambria" w:hAnsi="Times New Roman"/>
          <w:bCs/>
          <w:sz w:val="26"/>
          <w:szCs w:val="26"/>
        </w:rPr>
        <w:t>Bakwaph</w:t>
      </w:r>
      <w:proofErr w:type="spellEnd"/>
      <w:r w:rsidR="00245343" w:rsidRPr="00F50109">
        <w:rPr>
          <w:rStyle w:val="justifier"/>
          <w:rFonts w:ascii="Times New Roman" w:eastAsia="Cambria" w:hAnsi="Times New Roman"/>
          <w:bCs/>
          <w:sz w:val="26"/>
          <w:szCs w:val="26"/>
        </w:rPr>
        <w:t xml:space="preserve"> </w:t>
      </w:r>
      <w:proofErr w:type="spellStart"/>
      <w:r w:rsidR="00245343" w:rsidRPr="00F50109">
        <w:rPr>
          <w:rStyle w:val="justifier"/>
          <w:rFonts w:ascii="Times New Roman" w:eastAsia="Cambria" w:hAnsi="Times New Roman"/>
          <w:bCs/>
          <w:sz w:val="26"/>
          <w:szCs w:val="26"/>
        </w:rPr>
        <w:t>Kanyip</w:t>
      </w:r>
      <w:proofErr w:type="spellEnd"/>
      <w:r w:rsidR="00245343" w:rsidRPr="00F50109">
        <w:rPr>
          <w:rStyle w:val="justifier"/>
          <w:rFonts w:ascii="Times New Roman" w:eastAsia="Cambria" w:hAnsi="Times New Roman"/>
          <w:bCs/>
          <w:sz w:val="26"/>
          <w:szCs w:val="26"/>
        </w:rPr>
        <w:t>, PhD, OFR</w:t>
      </w:r>
      <w:r w:rsidR="00245343" w:rsidRPr="00F50109">
        <w:rPr>
          <w:rStyle w:val="justifier"/>
          <w:rFonts w:ascii="Times New Roman" w:eastAsia="Cambria" w:hAnsi="Times New Roman"/>
          <w:sz w:val="26"/>
          <w:szCs w:val="26"/>
        </w:rPr>
        <w:t xml:space="preserve">, </w:t>
      </w:r>
      <w:r w:rsidR="00245343" w:rsidRPr="00F50109">
        <w:rPr>
          <w:rStyle w:val="justifier"/>
          <w:rFonts w:ascii="Times New Roman" w:eastAsia="Cambria" w:hAnsi="Times New Roman"/>
          <w:bCs/>
          <w:sz w:val="26"/>
          <w:szCs w:val="26"/>
        </w:rPr>
        <w:t xml:space="preserve">President, National Industrial Court of Nigeria, for granting me approval to present this paper today.  </w:t>
      </w:r>
      <w:r w:rsidR="0037601F">
        <w:rPr>
          <w:rStyle w:val="justifier"/>
          <w:rFonts w:ascii="Times New Roman" w:eastAsia="Cambria" w:hAnsi="Times New Roman"/>
          <w:bCs/>
          <w:sz w:val="26"/>
          <w:szCs w:val="26"/>
        </w:rPr>
        <w:t xml:space="preserve">I appreciate the privilege.  </w:t>
      </w:r>
      <w:bookmarkStart w:id="0" w:name="_GoBack"/>
      <w:bookmarkEnd w:id="0"/>
      <w:r w:rsidR="00245343" w:rsidRPr="00F50109">
        <w:rPr>
          <w:rStyle w:val="justifier"/>
          <w:rFonts w:ascii="Times New Roman" w:eastAsia="Cambria" w:hAnsi="Times New Roman"/>
          <w:bCs/>
          <w:sz w:val="26"/>
          <w:szCs w:val="26"/>
        </w:rPr>
        <w:t xml:space="preserve">The theme of this workshop is “Enhancing Judicial Efficiency and Quality of Decision Making”.  </w:t>
      </w:r>
      <w:r w:rsidR="00E05B38" w:rsidRPr="00F50109">
        <w:rPr>
          <w:rStyle w:val="justifier"/>
          <w:rFonts w:ascii="Times New Roman" w:eastAsia="Cambria" w:hAnsi="Times New Roman"/>
          <w:bCs/>
          <w:sz w:val="26"/>
          <w:szCs w:val="26"/>
        </w:rPr>
        <w:t xml:space="preserve"> </w:t>
      </w:r>
      <w:r w:rsidR="002C0E4F" w:rsidRPr="00F50109">
        <w:rPr>
          <w:rStyle w:val="justifier"/>
          <w:rFonts w:ascii="Times New Roman" w:eastAsia="Cambria" w:hAnsi="Times New Roman"/>
          <w:bCs/>
          <w:sz w:val="26"/>
          <w:szCs w:val="26"/>
        </w:rPr>
        <w:t xml:space="preserve">  </w:t>
      </w:r>
      <w:r w:rsidR="003C76A9" w:rsidRPr="00F50109">
        <w:rPr>
          <w:rStyle w:val="justifier"/>
          <w:rFonts w:ascii="Times New Roman" w:eastAsia="Cambria" w:hAnsi="Times New Roman"/>
          <w:bCs/>
          <w:sz w:val="26"/>
          <w:szCs w:val="26"/>
        </w:rPr>
        <w:t xml:space="preserve">It is of immense importance to a Judge that adjudication is made as ‘easy’ as possible and the output ‘qualitative’.  </w:t>
      </w:r>
      <w:r w:rsidR="007578F6" w:rsidRPr="00F50109">
        <w:rPr>
          <w:rStyle w:val="justifier"/>
          <w:rFonts w:ascii="Times New Roman" w:eastAsia="Cambria" w:hAnsi="Times New Roman"/>
          <w:bCs/>
          <w:sz w:val="26"/>
          <w:szCs w:val="26"/>
        </w:rPr>
        <w:t xml:space="preserve">Ultimately, the essence is to mete out justice to all and sundry.  </w:t>
      </w:r>
      <w:r w:rsidR="00D82D0A" w:rsidRPr="00F50109">
        <w:rPr>
          <w:rStyle w:val="justifier"/>
          <w:rFonts w:ascii="Times New Roman" w:eastAsia="Cambria" w:hAnsi="Times New Roman"/>
          <w:bCs/>
          <w:sz w:val="26"/>
          <w:szCs w:val="26"/>
        </w:rPr>
        <w:t xml:space="preserve">Our contribution to the theme of this workshop is to discuss the topic </w:t>
      </w:r>
      <w:proofErr w:type="spellStart"/>
      <w:r w:rsidR="00D82D0A" w:rsidRPr="00F50109">
        <w:rPr>
          <w:rStyle w:val="justifier"/>
          <w:rFonts w:ascii="Times New Roman" w:eastAsia="Cambria" w:hAnsi="Times New Roman"/>
          <w:b/>
          <w:bCs/>
          <w:sz w:val="26"/>
          <w:szCs w:val="26"/>
        </w:rPr>
        <w:t>Labour</w:t>
      </w:r>
      <w:proofErr w:type="spellEnd"/>
      <w:r w:rsidR="00D82D0A" w:rsidRPr="00F50109">
        <w:rPr>
          <w:rStyle w:val="justifier"/>
          <w:rFonts w:ascii="Times New Roman" w:eastAsia="Cambria" w:hAnsi="Times New Roman"/>
          <w:b/>
          <w:bCs/>
          <w:sz w:val="26"/>
          <w:szCs w:val="26"/>
        </w:rPr>
        <w:t xml:space="preserve"> Justice and Industrial Relations in Nigeria.  </w:t>
      </w:r>
      <w:proofErr w:type="spellStart"/>
      <w:r w:rsidR="009C652C" w:rsidRPr="00F50109">
        <w:rPr>
          <w:rStyle w:val="justifier"/>
          <w:rFonts w:ascii="Times New Roman" w:eastAsia="Cambria" w:hAnsi="Times New Roman"/>
          <w:bCs/>
          <w:sz w:val="26"/>
          <w:szCs w:val="26"/>
        </w:rPr>
        <w:t>L</w:t>
      </w:r>
      <w:r w:rsidR="002C0E4F" w:rsidRPr="00F50109">
        <w:rPr>
          <w:rStyle w:val="justifier"/>
          <w:rFonts w:ascii="Times New Roman" w:eastAsia="Cambria" w:hAnsi="Times New Roman"/>
          <w:bCs/>
          <w:sz w:val="26"/>
          <w:szCs w:val="26"/>
        </w:rPr>
        <w:t>abour</w:t>
      </w:r>
      <w:proofErr w:type="spellEnd"/>
      <w:r w:rsidR="002C0E4F" w:rsidRPr="00F50109">
        <w:rPr>
          <w:rStyle w:val="justifier"/>
          <w:rFonts w:ascii="Times New Roman" w:eastAsia="Cambria" w:hAnsi="Times New Roman"/>
          <w:bCs/>
          <w:sz w:val="26"/>
          <w:szCs w:val="26"/>
        </w:rPr>
        <w:t xml:space="preserve"> is a universal activity; and one </w:t>
      </w:r>
      <w:r w:rsidR="00A76558">
        <w:rPr>
          <w:rStyle w:val="justifier"/>
          <w:rFonts w:ascii="Times New Roman" w:eastAsia="Cambria" w:hAnsi="Times New Roman"/>
          <w:bCs/>
          <w:sz w:val="26"/>
          <w:szCs w:val="26"/>
        </w:rPr>
        <w:t xml:space="preserve">that </w:t>
      </w:r>
      <w:r w:rsidR="002C0E4F" w:rsidRPr="00F50109">
        <w:rPr>
          <w:rStyle w:val="justifier"/>
          <w:rFonts w:ascii="Times New Roman" w:eastAsia="Cambria" w:hAnsi="Times New Roman"/>
          <w:bCs/>
          <w:sz w:val="26"/>
          <w:szCs w:val="26"/>
        </w:rPr>
        <w:t xml:space="preserve">it is difficult to opt out of.  Everyone in this </w:t>
      </w:r>
      <w:r w:rsidR="00D82D0A" w:rsidRPr="00F50109">
        <w:rPr>
          <w:rStyle w:val="justifier"/>
          <w:rFonts w:ascii="Times New Roman" w:eastAsia="Cambria" w:hAnsi="Times New Roman"/>
          <w:bCs/>
          <w:sz w:val="26"/>
          <w:szCs w:val="26"/>
        </w:rPr>
        <w:t xml:space="preserve">hall </w:t>
      </w:r>
      <w:r w:rsidR="002C0E4F" w:rsidRPr="00F50109">
        <w:rPr>
          <w:rStyle w:val="justifier"/>
          <w:rFonts w:ascii="Times New Roman" w:eastAsia="Cambria" w:hAnsi="Times New Roman"/>
          <w:bCs/>
          <w:sz w:val="26"/>
          <w:szCs w:val="26"/>
        </w:rPr>
        <w:t>has had some form of emplo</w:t>
      </w:r>
      <w:r w:rsidR="009C652C" w:rsidRPr="00F50109">
        <w:rPr>
          <w:rStyle w:val="justifier"/>
          <w:rFonts w:ascii="Times New Roman" w:eastAsia="Cambria" w:hAnsi="Times New Roman"/>
          <w:bCs/>
          <w:sz w:val="26"/>
          <w:szCs w:val="26"/>
        </w:rPr>
        <w:t>yment relationship or the other; i</w:t>
      </w:r>
      <w:r w:rsidR="002C0E4F" w:rsidRPr="00F50109">
        <w:rPr>
          <w:rStyle w:val="justifier"/>
          <w:rFonts w:ascii="Times New Roman" w:eastAsia="Cambria" w:hAnsi="Times New Roman"/>
          <w:bCs/>
          <w:sz w:val="26"/>
          <w:szCs w:val="26"/>
        </w:rPr>
        <w:t xml:space="preserve">f not as an employee, as an employer or as </w:t>
      </w:r>
      <w:r w:rsidR="00D82D0A" w:rsidRPr="00F50109">
        <w:rPr>
          <w:rStyle w:val="justifier"/>
          <w:rFonts w:ascii="Times New Roman" w:eastAsia="Cambria" w:hAnsi="Times New Roman"/>
          <w:bCs/>
          <w:sz w:val="26"/>
          <w:szCs w:val="26"/>
        </w:rPr>
        <w:t xml:space="preserve">a </w:t>
      </w:r>
      <w:r w:rsidR="002C0E4F" w:rsidRPr="00F50109">
        <w:rPr>
          <w:rStyle w:val="justifier"/>
          <w:rFonts w:ascii="Times New Roman" w:eastAsia="Cambria" w:hAnsi="Times New Roman"/>
          <w:bCs/>
          <w:sz w:val="26"/>
          <w:szCs w:val="26"/>
        </w:rPr>
        <w:t>government personnel</w:t>
      </w:r>
      <w:r w:rsidR="009C652C" w:rsidRPr="00F50109">
        <w:rPr>
          <w:rStyle w:val="justifier"/>
          <w:rFonts w:ascii="Times New Roman" w:eastAsia="Cambria" w:hAnsi="Times New Roman"/>
          <w:bCs/>
          <w:sz w:val="26"/>
          <w:szCs w:val="26"/>
        </w:rPr>
        <w:t xml:space="preserve"> involved in </w:t>
      </w:r>
      <w:r w:rsidR="00D82D0A" w:rsidRPr="00F50109">
        <w:rPr>
          <w:rStyle w:val="justifier"/>
          <w:rFonts w:ascii="Times New Roman" w:eastAsia="Cambria" w:hAnsi="Times New Roman"/>
          <w:bCs/>
          <w:sz w:val="26"/>
          <w:szCs w:val="26"/>
        </w:rPr>
        <w:t xml:space="preserve">employment and </w:t>
      </w:r>
      <w:proofErr w:type="spellStart"/>
      <w:r w:rsidR="00D82D0A" w:rsidRPr="00F50109">
        <w:rPr>
          <w:rStyle w:val="justifier"/>
          <w:rFonts w:ascii="Times New Roman" w:eastAsia="Cambria" w:hAnsi="Times New Roman"/>
          <w:bCs/>
          <w:sz w:val="26"/>
          <w:szCs w:val="26"/>
        </w:rPr>
        <w:t>labour</w:t>
      </w:r>
      <w:proofErr w:type="spellEnd"/>
      <w:r w:rsidR="00D82D0A" w:rsidRPr="00F50109">
        <w:rPr>
          <w:rStyle w:val="justifier"/>
          <w:rFonts w:ascii="Times New Roman" w:eastAsia="Cambria" w:hAnsi="Times New Roman"/>
          <w:bCs/>
          <w:sz w:val="26"/>
          <w:szCs w:val="26"/>
        </w:rPr>
        <w:t xml:space="preserve"> polic</w:t>
      </w:r>
      <w:r w:rsidR="00DE4166" w:rsidRPr="00F50109">
        <w:rPr>
          <w:rStyle w:val="justifier"/>
          <w:rFonts w:ascii="Times New Roman" w:eastAsia="Cambria" w:hAnsi="Times New Roman"/>
          <w:bCs/>
          <w:sz w:val="26"/>
          <w:szCs w:val="26"/>
        </w:rPr>
        <w:t>y making</w:t>
      </w:r>
      <w:r w:rsidR="00D82D0A" w:rsidRPr="00F50109">
        <w:rPr>
          <w:rStyle w:val="justifier"/>
          <w:rFonts w:ascii="Times New Roman" w:eastAsia="Cambria" w:hAnsi="Times New Roman"/>
          <w:bCs/>
          <w:sz w:val="26"/>
          <w:szCs w:val="26"/>
        </w:rPr>
        <w:t xml:space="preserve">.  </w:t>
      </w:r>
    </w:p>
    <w:p w:rsidR="00614D2E" w:rsidRPr="00F50109" w:rsidRDefault="00614D2E" w:rsidP="00996FA3">
      <w:pPr>
        <w:spacing w:after="160"/>
        <w:jc w:val="both"/>
        <w:rPr>
          <w:rFonts w:ascii="Times New Roman" w:hAnsi="Times New Roman"/>
          <w:kern w:val="2"/>
          <w:sz w:val="26"/>
          <w:szCs w:val="26"/>
          <w14:ligatures w14:val="standardContextual"/>
        </w:rPr>
      </w:pPr>
    </w:p>
    <w:p w:rsidR="00DC29B8" w:rsidRPr="00F50109" w:rsidRDefault="00692D39" w:rsidP="00996FA3">
      <w:pPr>
        <w:spacing w:before="100" w:beforeAutospacing="1"/>
        <w:jc w:val="both"/>
        <w:rPr>
          <w:rFonts w:ascii="Times New Roman" w:hAnsi="Times New Roman"/>
          <w:sz w:val="26"/>
          <w:szCs w:val="26"/>
        </w:rPr>
      </w:pPr>
      <w:r w:rsidRPr="00F50109">
        <w:rPr>
          <w:rFonts w:ascii="Times New Roman" w:hAnsi="Times New Roman"/>
          <w:b/>
          <w:sz w:val="26"/>
          <w:szCs w:val="26"/>
        </w:rPr>
        <w:t>What is Justice?</w:t>
      </w:r>
    </w:p>
    <w:p w:rsidR="00DC29B8" w:rsidRPr="00F50109" w:rsidRDefault="00C6451B" w:rsidP="00996FA3">
      <w:pPr>
        <w:jc w:val="both"/>
        <w:rPr>
          <w:rFonts w:ascii="Times New Roman" w:hAnsi="Times New Roman"/>
          <w:sz w:val="26"/>
          <w:szCs w:val="26"/>
        </w:rPr>
      </w:pPr>
      <w:r w:rsidRPr="00F50109">
        <w:rPr>
          <w:rFonts w:ascii="Times New Roman" w:hAnsi="Times New Roman"/>
          <w:sz w:val="26"/>
          <w:szCs w:val="26"/>
        </w:rPr>
        <w:t>2</w:t>
      </w:r>
      <w:r w:rsidR="00081F62" w:rsidRPr="00F50109">
        <w:rPr>
          <w:rFonts w:ascii="Times New Roman" w:hAnsi="Times New Roman"/>
          <w:sz w:val="26"/>
          <w:szCs w:val="26"/>
        </w:rPr>
        <w:t>.  In every sphere of human existence and interaction, standards determine performance and assessment.  In adjudication,</w:t>
      </w:r>
      <w:r w:rsidRPr="00F50109">
        <w:rPr>
          <w:rFonts w:ascii="Times New Roman" w:hAnsi="Times New Roman"/>
          <w:sz w:val="26"/>
          <w:szCs w:val="26"/>
        </w:rPr>
        <w:t xml:space="preserve"> </w:t>
      </w:r>
      <w:r w:rsidR="00081F62" w:rsidRPr="00F50109">
        <w:rPr>
          <w:rFonts w:ascii="Times New Roman" w:hAnsi="Times New Roman"/>
          <w:sz w:val="26"/>
          <w:szCs w:val="26"/>
        </w:rPr>
        <w:t xml:space="preserve">justice demands that both sides in a contention are given equal opportunity to </w:t>
      </w:r>
      <w:r w:rsidR="00A76558">
        <w:rPr>
          <w:rFonts w:ascii="Times New Roman" w:hAnsi="Times New Roman"/>
          <w:sz w:val="26"/>
          <w:szCs w:val="26"/>
        </w:rPr>
        <w:t xml:space="preserve">present </w:t>
      </w:r>
      <w:r w:rsidR="00081F62" w:rsidRPr="00F50109">
        <w:rPr>
          <w:rFonts w:ascii="Times New Roman" w:hAnsi="Times New Roman"/>
          <w:sz w:val="26"/>
          <w:szCs w:val="26"/>
        </w:rPr>
        <w:t xml:space="preserve">their case.  The target is justice; that ideal for fairness, impartiality and judgment.  </w:t>
      </w:r>
      <w:r w:rsidR="00DC29B8" w:rsidRPr="00F50109">
        <w:rPr>
          <w:rFonts w:ascii="Times New Roman" w:hAnsi="Times New Roman"/>
          <w:sz w:val="26"/>
          <w:szCs w:val="26"/>
        </w:rPr>
        <w:t xml:space="preserve">Justice itself is a word that is highly ambiguous and </w:t>
      </w:r>
      <w:r w:rsidR="00A76558">
        <w:rPr>
          <w:rFonts w:ascii="Times New Roman" w:hAnsi="Times New Roman"/>
          <w:sz w:val="26"/>
          <w:szCs w:val="26"/>
        </w:rPr>
        <w:t>connotes</w:t>
      </w:r>
      <w:r w:rsidR="00DC29B8" w:rsidRPr="00F50109">
        <w:rPr>
          <w:rFonts w:ascii="Times New Roman" w:hAnsi="Times New Roman"/>
          <w:sz w:val="26"/>
          <w:szCs w:val="26"/>
        </w:rPr>
        <w:t xml:space="preserve"> various meanings.  </w:t>
      </w:r>
      <w:r w:rsidR="00EF1E35" w:rsidRPr="00F50109">
        <w:rPr>
          <w:rFonts w:ascii="Times New Roman" w:hAnsi="Times New Roman"/>
          <w:sz w:val="26"/>
          <w:szCs w:val="26"/>
        </w:rPr>
        <w:t xml:space="preserve">It is a complex and multifaceted concept that has been debated and explored by philosophers, legal scholars, and social thinkers across various cultures and centuries.  </w:t>
      </w:r>
      <w:r w:rsidR="00A76558">
        <w:rPr>
          <w:rFonts w:ascii="Times New Roman" w:hAnsi="Times New Roman"/>
          <w:sz w:val="26"/>
          <w:szCs w:val="26"/>
        </w:rPr>
        <w:t xml:space="preserve">Though used liberally by all </w:t>
      </w:r>
      <w:r w:rsidR="00DC29B8" w:rsidRPr="00F50109">
        <w:rPr>
          <w:rFonts w:ascii="Times New Roman" w:hAnsi="Times New Roman"/>
          <w:sz w:val="26"/>
          <w:szCs w:val="26"/>
        </w:rPr>
        <w:t>to express their approval or disapproval of a social situation by saying whether justice is done or not done to them, the meaning of justice is far from clear.  We do describe a person as a just person if we regard his or her action as being in accordance with justice as we understand it</w:t>
      </w:r>
      <w:r w:rsidR="0020759D" w:rsidRPr="00F50109">
        <w:rPr>
          <w:rStyle w:val="FootnoteReference"/>
          <w:rFonts w:ascii="Times New Roman" w:hAnsi="Times New Roman"/>
          <w:sz w:val="26"/>
          <w:szCs w:val="26"/>
        </w:rPr>
        <w:footnoteReference w:id="3"/>
      </w:r>
      <w:r w:rsidR="00DC29B8" w:rsidRPr="00F50109">
        <w:rPr>
          <w:rFonts w:ascii="Times New Roman" w:hAnsi="Times New Roman"/>
          <w:sz w:val="26"/>
          <w:szCs w:val="26"/>
        </w:rPr>
        <w:t xml:space="preserve">.  </w:t>
      </w:r>
      <w:r w:rsidR="00DC29B8" w:rsidRPr="00F50109">
        <w:rPr>
          <w:rFonts w:ascii="Times New Roman" w:hAnsi="Times New Roman"/>
          <w:bCs/>
          <w:sz w:val="26"/>
          <w:szCs w:val="26"/>
        </w:rPr>
        <w:t>Justice</w:t>
      </w:r>
      <w:r w:rsidR="00DC29B8" w:rsidRPr="00F50109">
        <w:rPr>
          <w:rFonts w:ascii="Times New Roman" w:hAnsi="Times New Roman"/>
          <w:sz w:val="26"/>
          <w:szCs w:val="26"/>
        </w:rPr>
        <w:t xml:space="preserve"> has become the legal or philosophical theory by which fairness is administered.  Aristotle defined justice in </w:t>
      </w:r>
      <w:proofErr w:type="spellStart"/>
      <w:r w:rsidR="00DC29B8" w:rsidRPr="00F50109">
        <w:rPr>
          <w:rFonts w:ascii="Times New Roman" w:hAnsi="Times New Roman"/>
          <w:i/>
          <w:sz w:val="26"/>
          <w:szCs w:val="26"/>
        </w:rPr>
        <w:t>Nicomachean</w:t>
      </w:r>
      <w:proofErr w:type="spellEnd"/>
      <w:r w:rsidR="00DC29B8" w:rsidRPr="00F50109">
        <w:rPr>
          <w:rFonts w:ascii="Times New Roman" w:hAnsi="Times New Roman"/>
          <w:i/>
          <w:sz w:val="26"/>
          <w:szCs w:val="26"/>
        </w:rPr>
        <w:t xml:space="preserve"> Ethics </w:t>
      </w:r>
      <w:r w:rsidR="00DC29B8" w:rsidRPr="00F50109">
        <w:rPr>
          <w:rFonts w:ascii="Times New Roman" w:hAnsi="Times New Roman"/>
          <w:sz w:val="26"/>
          <w:szCs w:val="26"/>
        </w:rPr>
        <w:t xml:space="preserve">as giving one what is due to him, giving one what is his own.  But, how do we determine what is due to a person?  So far as Plato is concerned, the question of justice coincides with the question of goodness or what is good.  This again raises the question of how we can perceive absolute goodness.  Plato </w:t>
      </w:r>
      <w:r w:rsidR="00A76558">
        <w:rPr>
          <w:rFonts w:ascii="Times New Roman" w:hAnsi="Times New Roman"/>
          <w:sz w:val="26"/>
          <w:szCs w:val="26"/>
        </w:rPr>
        <w:t>argues</w:t>
      </w:r>
      <w:r w:rsidR="00DC29B8" w:rsidRPr="00F50109">
        <w:rPr>
          <w:rFonts w:ascii="Times New Roman" w:hAnsi="Times New Roman"/>
          <w:sz w:val="26"/>
          <w:szCs w:val="26"/>
        </w:rPr>
        <w:t xml:space="preserve"> that the vision of absolute good is possible only through a mystic experience which only a few can attain by divine grace.  To the Greeks, law and justice </w:t>
      </w:r>
      <w:proofErr w:type="gramStart"/>
      <w:r w:rsidR="00DC29B8" w:rsidRPr="00F50109">
        <w:rPr>
          <w:rFonts w:ascii="Times New Roman" w:hAnsi="Times New Roman"/>
          <w:sz w:val="26"/>
          <w:szCs w:val="26"/>
        </w:rPr>
        <w:t>were</w:t>
      </w:r>
      <w:proofErr w:type="gramEnd"/>
      <w:r w:rsidR="00DC29B8" w:rsidRPr="00F50109">
        <w:rPr>
          <w:rFonts w:ascii="Times New Roman" w:hAnsi="Times New Roman"/>
          <w:sz w:val="26"/>
          <w:szCs w:val="26"/>
        </w:rPr>
        <w:t xml:space="preserve"> </w:t>
      </w:r>
      <w:r w:rsidR="00DC29B8" w:rsidRPr="00F50109">
        <w:rPr>
          <w:rFonts w:ascii="Times New Roman" w:hAnsi="Times New Roman"/>
          <w:sz w:val="26"/>
          <w:szCs w:val="26"/>
        </w:rPr>
        <w:lastRenderedPageBreak/>
        <w:t xml:space="preserve">essentially a device to keep the peace.  Aristotle’s formula, the principle of equality or ‘fair mean’ which demands that equals should be treated equally was geared to attain peace and maintain the </w:t>
      </w:r>
      <w:r w:rsidR="00DC29B8" w:rsidRPr="00F50109">
        <w:rPr>
          <w:rFonts w:ascii="Times New Roman" w:hAnsi="Times New Roman"/>
          <w:i/>
          <w:sz w:val="26"/>
          <w:szCs w:val="26"/>
        </w:rPr>
        <w:t xml:space="preserve">status quo.  </w:t>
      </w:r>
      <w:r w:rsidR="00DC29B8" w:rsidRPr="00F50109">
        <w:rPr>
          <w:rFonts w:ascii="Times New Roman" w:hAnsi="Times New Roman"/>
          <w:sz w:val="26"/>
          <w:szCs w:val="26"/>
        </w:rPr>
        <w:t xml:space="preserve">Another popular principle of justice is, like for like or good for good and evil for evil </w:t>
      </w:r>
      <w:proofErr w:type="gramStart"/>
      <w:r w:rsidR="00DC29B8" w:rsidRPr="00F50109">
        <w:rPr>
          <w:rFonts w:ascii="Times New Roman" w:hAnsi="Times New Roman"/>
          <w:sz w:val="26"/>
          <w:szCs w:val="26"/>
        </w:rPr>
        <w:t>-  the</w:t>
      </w:r>
      <w:proofErr w:type="gramEnd"/>
      <w:r w:rsidR="00DC29B8" w:rsidRPr="00F50109">
        <w:rPr>
          <w:rFonts w:ascii="Times New Roman" w:hAnsi="Times New Roman"/>
          <w:sz w:val="26"/>
          <w:szCs w:val="26"/>
        </w:rPr>
        <w:t xml:space="preserve"> principle of retribution.  Again the question is what is good or what is evil.  They are not answered by this formula, so it depends upon the </w:t>
      </w:r>
      <w:r w:rsidR="003075B0">
        <w:rPr>
          <w:rFonts w:ascii="Times New Roman" w:hAnsi="Times New Roman"/>
          <w:sz w:val="26"/>
          <w:szCs w:val="26"/>
        </w:rPr>
        <w:t>society and culture</w:t>
      </w:r>
      <w:r w:rsidR="00DC29B8" w:rsidRPr="00F50109">
        <w:rPr>
          <w:rFonts w:ascii="Times New Roman" w:hAnsi="Times New Roman"/>
          <w:sz w:val="26"/>
          <w:szCs w:val="26"/>
        </w:rPr>
        <w:t xml:space="preserve"> to regard good or evil in whatever way they want.</w:t>
      </w:r>
      <w:r w:rsidRPr="00F50109">
        <w:rPr>
          <w:rFonts w:ascii="Times New Roman" w:hAnsi="Times New Roman"/>
          <w:sz w:val="26"/>
          <w:szCs w:val="26"/>
        </w:rPr>
        <w:t xml:space="preserve">  It is this imprecise phenomenon, that your Lordships are called to do; in all circumstances.</w:t>
      </w:r>
    </w:p>
    <w:p w:rsidR="00E93A6D" w:rsidRPr="00F50109" w:rsidRDefault="00E93A6D" w:rsidP="00996FA3">
      <w:pPr>
        <w:pStyle w:val="ListParagraph"/>
        <w:ind w:left="0"/>
        <w:jc w:val="both"/>
        <w:rPr>
          <w:rFonts w:ascii="Times New Roman" w:hAnsi="Times New Roman"/>
          <w:sz w:val="26"/>
          <w:szCs w:val="26"/>
        </w:rPr>
      </w:pPr>
    </w:p>
    <w:p w:rsidR="00DC29B8" w:rsidRPr="00F50109" w:rsidRDefault="00E93A6D" w:rsidP="00996FA3">
      <w:pPr>
        <w:pStyle w:val="ListParagraph"/>
        <w:ind w:left="0"/>
        <w:jc w:val="both"/>
        <w:rPr>
          <w:rFonts w:ascii="Times New Roman" w:hAnsi="Times New Roman"/>
          <w:sz w:val="26"/>
          <w:szCs w:val="26"/>
        </w:rPr>
      </w:pPr>
      <w:r w:rsidRPr="00F50109">
        <w:rPr>
          <w:rFonts w:ascii="Times New Roman" w:hAnsi="Times New Roman"/>
          <w:sz w:val="26"/>
          <w:szCs w:val="26"/>
        </w:rPr>
        <w:t xml:space="preserve">3.  </w:t>
      </w:r>
      <w:r w:rsidR="00DC29B8" w:rsidRPr="00F50109">
        <w:rPr>
          <w:rFonts w:ascii="Times New Roman" w:hAnsi="Times New Roman"/>
          <w:sz w:val="26"/>
          <w:szCs w:val="26"/>
        </w:rPr>
        <w:t xml:space="preserve">Considering the various usages of justice, and the understandings of the Great Thinkers of the past, it is obvious that a culture or a society determines for itself what justice is.   Nigeria expresses her purpose and aspirations in section 17 of her </w:t>
      </w:r>
      <w:r w:rsidR="00E4031A" w:rsidRPr="00F50109">
        <w:rPr>
          <w:rFonts w:ascii="Times New Roman" w:hAnsi="Times New Roman"/>
          <w:sz w:val="26"/>
          <w:szCs w:val="26"/>
        </w:rPr>
        <w:t xml:space="preserve">Constitution </w:t>
      </w:r>
      <w:r w:rsidR="00DC29B8" w:rsidRPr="00F50109">
        <w:rPr>
          <w:rFonts w:ascii="Times New Roman" w:hAnsi="Times New Roman"/>
          <w:sz w:val="26"/>
          <w:szCs w:val="26"/>
        </w:rPr>
        <w:t>thus</w:t>
      </w:r>
      <w:r w:rsidR="00E4031A" w:rsidRPr="00F50109">
        <w:rPr>
          <w:rStyle w:val="FootnoteReference"/>
          <w:rFonts w:ascii="Times New Roman" w:hAnsi="Times New Roman"/>
          <w:sz w:val="26"/>
          <w:szCs w:val="26"/>
        </w:rPr>
        <w:footnoteReference w:id="4"/>
      </w:r>
      <w:r w:rsidR="00DC29B8" w:rsidRPr="00F50109">
        <w:rPr>
          <w:rFonts w:ascii="Times New Roman" w:hAnsi="Times New Roman"/>
          <w:sz w:val="26"/>
          <w:szCs w:val="26"/>
        </w:rPr>
        <w:t>:</w:t>
      </w:r>
    </w:p>
    <w:p w:rsidR="00DC29B8" w:rsidRPr="00F50109" w:rsidRDefault="00DC29B8" w:rsidP="00996FA3">
      <w:pPr>
        <w:pStyle w:val="ListParagraph"/>
        <w:ind w:left="0" w:firstLine="720"/>
        <w:jc w:val="both"/>
        <w:rPr>
          <w:rFonts w:ascii="Times New Roman" w:hAnsi="Times New Roman"/>
          <w:sz w:val="26"/>
          <w:szCs w:val="26"/>
        </w:rPr>
      </w:pPr>
      <w:r w:rsidRPr="00F50109">
        <w:rPr>
          <w:rFonts w:ascii="Times New Roman" w:hAnsi="Times New Roman"/>
          <w:b/>
          <w:bCs/>
          <w:sz w:val="26"/>
          <w:szCs w:val="26"/>
        </w:rPr>
        <w:t>17.</w:t>
      </w:r>
      <w:r w:rsidRPr="00F50109">
        <w:rPr>
          <w:rFonts w:ascii="Times New Roman" w:hAnsi="Times New Roman"/>
          <w:sz w:val="26"/>
          <w:szCs w:val="26"/>
        </w:rPr>
        <w:t xml:space="preserve"> (1) The State social order is founded on ideals of Freedom, Equality and Justice. </w:t>
      </w:r>
    </w:p>
    <w:p w:rsidR="00DC29B8" w:rsidRPr="00F50109" w:rsidRDefault="00DC29B8" w:rsidP="00996FA3">
      <w:pPr>
        <w:pStyle w:val="NormalWeb"/>
        <w:spacing w:before="0" w:beforeAutospacing="0" w:after="0" w:afterAutospacing="0"/>
        <w:ind w:left="-90" w:firstLine="810"/>
        <w:rPr>
          <w:sz w:val="26"/>
          <w:szCs w:val="26"/>
        </w:rPr>
      </w:pPr>
      <w:r w:rsidRPr="00F50109">
        <w:rPr>
          <w:sz w:val="26"/>
          <w:szCs w:val="26"/>
        </w:rPr>
        <w:t xml:space="preserve">(2) In furtherance of the social order- </w:t>
      </w:r>
    </w:p>
    <w:p w:rsidR="00DC29B8" w:rsidRPr="00F50109" w:rsidRDefault="00DC29B8" w:rsidP="00996FA3">
      <w:pPr>
        <w:pStyle w:val="NormalWeb"/>
        <w:spacing w:before="0" w:beforeAutospacing="0" w:after="0" w:afterAutospacing="0"/>
        <w:ind w:left="720"/>
        <w:rPr>
          <w:sz w:val="26"/>
          <w:szCs w:val="26"/>
        </w:rPr>
      </w:pPr>
      <w:r w:rsidRPr="00F50109">
        <w:rPr>
          <w:sz w:val="26"/>
          <w:szCs w:val="26"/>
        </w:rPr>
        <w:t xml:space="preserve">(a) </w:t>
      </w:r>
      <w:proofErr w:type="gramStart"/>
      <w:r w:rsidRPr="00F50109">
        <w:rPr>
          <w:sz w:val="26"/>
          <w:szCs w:val="26"/>
        </w:rPr>
        <w:t>every</w:t>
      </w:r>
      <w:proofErr w:type="gramEnd"/>
      <w:r w:rsidRPr="00F50109">
        <w:rPr>
          <w:sz w:val="26"/>
          <w:szCs w:val="26"/>
        </w:rPr>
        <w:t xml:space="preserve"> citizen shall have equality of rights, obligations and opportunities before the law; </w:t>
      </w:r>
    </w:p>
    <w:p w:rsidR="00DC29B8" w:rsidRPr="00F50109" w:rsidRDefault="00DC29B8" w:rsidP="00996FA3">
      <w:pPr>
        <w:pStyle w:val="NormalWeb"/>
        <w:spacing w:before="0" w:beforeAutospacing="0" w:after="0" w:afterAutospacing="0"/>
        <w:ind w:left="720"/>
        <w:rPr>
          <w:sz w:val="26"/>
          <w:szCs w:val="26"/>
        </w:rPr>
      </w:pPr>
      <w:r w:rsidRPr="00F50109">
        <w:rPr>
          <w:sz w:val="26"/>
          <w:szCs w:val="26"/>
        </w:rPr>
        <w:t xml:space="preserve">(b) </w:t>
      </w:r>
      <w:proofErr w:type="gramStart"/>
      <w:r w:rsidRPr="00F50109">
        <w:rPr>
          <w:sz w:val="26"/>
          <w:szCs w:val="26"/>
        </w:rPr>
        <w:t>the</w:t>
      </w:r>
      <w:proofErr w:type="gramEnd"/>
      <w:r w:rsidRPr="00F50109">
        <w:rPr>
          <w:sz w:val="26"/>
          <w:szCs w:val="26"/>
        </w:rPr>
        <w:t xml:space="preserve"> sanctity of the human person shall be recognised and human dignity shall be maintained and enhanced; </w:t>
      </w:r>
    </w:p>
    <w:p w:rsidR="00DC29B8" w:rsidRPr="00F50109" w:rsidRDefault="00DC29B8" w:rsidP="00996FA3">
      <w:pPr>
        <w:pStyle w:val="NormalWeb"/>
        <w:spacing w:before="0" w:beforeAutospacing="0" w:after="0" w:afterAutospacing="0"/>
        <w:ind w:left="720"/>
        <w:rPr>
          <w:sz w:val="26"/>
          <w:szCs w:val="26"/>
        </w:rPr>
      </w:pPr>
      <w:r w:rsidRPr="00F50109">
        <w:rPr>
          <w:sz w:val="26"/>
          <w:szCs w:val="26"/>
        </w:rPr>
        <w:t xml:space="preserve">(c) </w:t>
      </w:r>
      <w:proofErr w:type="gramStart"/>
      <w:r w:rsidRPr="00F50109">
        <w:rPr>
          <w:sz w:val="26"/>
          <w:szCs w:val="26"/>
        </w:rPr>
        <w:t>governmental</w:t>
      </w:r>
      <w:proofErr w:type="gramEnd"/>
      <w:r w:rsidRPr="00F50109">
        <w:rPr>
          <w:sz w:val="26"/>
          <w:szCs w:val="26"/>
        </w:rPr>
        <w:t xml:space="preserve"> actions shall be humane; </w:t>
      </w:r>
    </w:p>
    <w:p w:rsidR="00DC29B8" w:rsidRPr="00F50109" w:rsidRDefault="00DC29B8" w:rsidP="00996FA3">
      <w:pPr>
        <w:pStyle w:val="NormalWeb"/>
        <w:spacing w:before="0" w:beforeAutospacing="0" w:after="0" w:afterAutospacing="0"/>
        <w:ind w:left="720"/>
        <w:rPr>
          <w:sz w:val="26"/>
          <w:szCs w:val="26"/>
        </w:rPr>
      </w:pPr>
      <w:r w:rsidRPr="00F50109">
        <w:rPr>
          <w:sz w:val="26"/>
          <w:szCs w:val="26"/>
        </w:rPr>
        <w:t xml:space="preserve">(d) exploitation of human or natural resources in any form whatsoever for reasons, other than the good of the community, shall be prevented; and </w:t>
      </w:r>
    </w:p>
    <w:p w:rsidR="00DC29B8" w:rsidRPr="00F50109" w:rsidRDefault="00DC29B8" w:rsidP="00996FA3">
      <w:pPr>
        <w:pStyle w:val="NormalWeb"/>
        <w:spacing w:before="0" w:beforeAutospacing="0" w:after="0" w:afterAutospacing="0"/>
        <w:ind w:left="720"/>
        <w:rPr>
          <w:sz w:val="26"/>
          <w:szCs w:val="26"/>
        </w:rPr>
      </w:pPr>
      <w:r w:rsidRPr="00F50109">
        <w:rPr>
          <w:sz w:val="26"/>
          <w:szCs w:val="26"/>
        </w:rPr>
        <w:t xml:space="preserve">(e) </w:t>
      </w:r>
      <w:proofErr w:type="gramStart"/>
      <w:r w:rsidRPr="00F50109">
        <w:rPr>
          <w:sz w:val="26"/>
          <w:szCs w:val="26"/>
        </w:rPr>
        <w:t>the</w:t>
      </w:r>
      <w:proofErr w:type="gramEnd"/>
      <w:r w:rsidRPr="00F50109">
        <w:rPr>
          <w:sz w:val="26"/>
          <w:szCs w:val="26"/>
        </w:rPr>
        <w:t xml:space="preserve"> independence, impartiality and integrity of courts of law, and easy accessibility thereto shall be secured and maintained.</w:t>
      </w:r>
    </w:p>
    <w:p w:rsidR="00DC29B8" w:rsidRPr="00F50109" w:rsidRDefault="00DC29B8" w:rsidP="00996FA3">
      <w:pPr>
        <w:pStyle w:val="NormalWeb"/>
        <w:spacing w:after="0" w:afterAutospacing="0"/>
        <w:ind w:left="720"/>
        <w:rPr>
          <w:sz w:val="26"/>
          <w:szCs w:val="26"/>
        </w:rPr>
      </w:pPr>
      <w:r w:rsidRPr="00F50109">
        <w:rPr>
          <w:sz w:val="26"/>
          <w:szCs w:val="26"/>
        </w:rPr>
        <w:t xml:space="preserve">(3) The State shall direct its policy towards ensuring that- </w:t>
      </w:r>
    </w:p>
    <w:p w:rsidR="00DC29B8" w:rsidRPr="00F50109" w:rsidRDefault="00DC29B8" w:rsidP="00996FA3">
      <w:pPr>
        <w:pStyle w:val="NormalWeb"/>
        <w:spacing w:before="0" w:beforeAutospacing="0" w:after="0" w:afterAutospacing="0"/>
        <w:ind w:left="720"/>
        <w:rPr>
          <w:sz w:val="26"/>
          <w:szCs w:val="26"/>
        </w:rPr>
      </w:pPr>
      <w:r w:rsidRPr="00F50109">
        <w:rPr>
          <w:sz w:val="26"/>
          <w:szCs w:val="26"/>
        </w:rPr>
        <w:t xml:space="preserve">(a) </w:t>
      </w:r>
      <w:proofErr w:type="gramStart"/>
      <w:r w:rsidRPr="00F50109">
        <w:rPr>
          <w:sz w:val="26"/>
          <w:szCs w:val="26"/>
        </w:rPr>
        <w:t>all</w:t>
      </w:r>
      <w:proofErr w:type="gramEnd"/>
      <w:r w:rsidRPr="00F50109">
        <w:rPr>
          <w:sz w:val="26"/>
          <w:szCs w:val="26"/>
        </w:rPr>
        <w:t xml:space="preserve"> citizens, without discrimination on any group whatsoever, have the opportunity for securing adequate means of livelihood as well as adequate opportunity to secure suitable employment; </w:t>
      </w:r>
    </w:p>
    <w:p w:rsidR="00DC29B8" w:rsidRPr="00F50109" w:rsidRDefault="00DC29B8" w:rsidP="00996FA3">
      <w:pPr>
        <w:pStyle w:val="NormalWeb"/>
        <w:spacing w:before="0" w:beforeAutospacing="0" w:after="0" w:afterAutospacing="0"/>
        <w:ind w:left="720"/>
        <w:rPr>
          <w:sz w:val="26"/>
          <w:szCs w:val="26"/>
        </w:rPr>
      </w:pPr>
      <w:r w:rsidRPr="00F50109">
        <w:rPr>
          <w:sz w:val="26"/>
          <w:szCs w:val="26"/>
        </w:rPr>
        <w:t xml:space="preserve">(b) </w:t>
      </w:r>
      <w:proofErr w:type="gramStart"/>
      <w:r w:rsidRPr="00F50109">
        <w:rPr>
          <w:sz w:val="26"/>
          <w:szCs w:val="26"/>
        </w:rPr>
        <w:t>conditions</w:t>
      </w:r>
      <w:proofErr w:type="gramEnd"/>
      <w:r w:rsidRPr="00F50109">
        <w:rPr>
          <w:sz w:val="26"/>
          <w:szCs w:val="26"/>
        </w:rPr>
        <w:t xml:space="preserve"> of work are just and humane, and that there are adequate facilities for leisure and for social, religious and cultural life; </w:t>
      </w:r>
    </w:p>
    <w:p w:rsidR="00DC29B8" w:rsidRPr="00F50109" w:rsidRDefault="00DC29B8" w:rsidP="00996FA3">
      <w:pPr>
        <w:pStyle w:val="NormalWeb"/>
        <w:spacing w:before="0" w:beforeAutospacing="0" w:after="0" w:afterAutospacing="0"/>
        <w:ind w:left="720"/>
        <w:rPr>
          <w:sz w:val="26"/>
          <w:szCs w:val="26"/>
        </w:rPr>
      </w:pPr>
      <w:r w:rsidRPr="00F50109">
        <w:rPr>
          <w:sz w:val="26"/>
          <w:szCs w:val="26"/>
        </w:rPr>
        <w:t xml:space="preserve">(c) </w:t>
      </w:r>
      <w:proofErr w:type="gramStart"/>
      <w:r w:rsidRPr="00F50109">
        <w:rPr>
          <w:sz w:val="26"/>
          <w:szCs w:val="26"/>
        </w:rPr>
        <w:t>the</w:t>
      </w:r>
      <w:proofErr w:type="gramEnd"/>
      <w:r w:rsidRPr="00F50109">
        <w:rPr>
          <w:sz w:val="26"/>
          <w:szCs w:val="26"/>
        </w:rPr>
        <w:t xml:space="preserve"> health, safety and welfare of all persons in employment are safeguarded and not endangered or abused; </w:t>
      </w:r>
    </w:p>
    <w:p w:rsidR="00DC29B8" w:rsidRPr="00F50109" w:rsidRDefault="00DC29B8" w:rsidP="00996FA3">
      <w:pPr>
        <w:pStyle w:val="NormalWeb"/>
        <w:spacing w:before="0" w:beforeAutospacing="0" w:after="0" w:afterAutospacing="0"/>
        <w:ind w:left="720"/>
        <w:rPr>
          <w:sz w:val="26"/>
          <w:szCs w:val="26"/>
        </w:rPr>
      </w:pPr>
      <w:r w:rsidRPr="00F50109">
        <w:rPr>
          <w:sz w:val="26"/>
          <w:szCs w:val="26"/>
        </w:rPr>
        <w:t xml:space="preserve">(d) </w:t>
      </w:r>
      <w:proofErr w:type="gramStart"/>
      <w:r w:rsidRPr="00F50109">
        <w:rPr>
          <w:sz w:val="26"/>
          <w:szCs w:val="26"/>
        </w:rPr>
        <w:t>there</w:t>
      </w:r>
      <w:proofErr w:type="gramEnd"/>
      <w:r w:rsidRPr="00F50109">
        <w:rPr>
          <w:sz w:val="26"/>
          <w:szCs w:val="26"/>
        </w:rPr>
        <w:t xml:space="preserve"> are adequate medical and health facilities for all persons: </w:t>
      </w:r>
    </w:p>
    <w:p w:rsidR="00DC29B8" w:rsidRPr="00F50109" w:rsidRDefault="00DC29B8" w:rsidP="00996FA3">
      <w:pPr>
        <w:pStyle w:val="NormalWeb"/>
        <w:spacing w:before="0" w:beforeAutospacing="0" w:after="0" w:afterAutospacing="0"/>
        <w:ind w:left="720"/>
        <w:rPr>
          <w:sz w:val="26"/>
          <w:szCs w:val="26"/>
        </w:rPr>
      </w:pPr>
      <w:r w:rsidRPr="00F50109">
        <w:rPr>
          <w:sz w:val="26"/>
          <w:szCs w:val="26"/>
        </w:rPr>
        <w:t xml:space="preserve">(e) </w:t>
      </w:r>
      <w:proofErr w:type="gramStart"/>
      <w:r w:rsidRPr="00F50109">
        <w:rPr>
          <w:sz w:val="26"/>
          <w:szCs w:val="26"/>
        </w:rPr>
        <w:t>there</w:t>
      </w:r>
      <w:proofErr w:type="gramEnd"/>
      <w:r w:rsidRPr="00F50109">
        <w:rPr>
          <w:sz w:val="26"/>
          <w:szCs w:val="26"/>
        </w:rPr>
        <w:t xml:space="preserve"> is equal pay for equal work without discrimination on account of sex, or on any other ground whatsoever; </w:t>
      </w:r>
    </w:p>
    <w:p w:rsidR="00DC29B8" w:rsidRPr="00F50109" w:rsidRDefault="00DC29B8" w:rsidP="00996FA3">
      <w:pPr>
        <w:pStyle w:val="NormalWeb"/>
        <w:spacing w:before="0" w:beforeAutospacing="0" w:after="0" w:afterAutospacing="0"/>
        <w:ind w:left="720"/>
        <w:rPr>
          <w:sz w:val="26"/>
          <w:szCs w:val="26"/>
        </w:rPr>
      </w:pPr>
      <w:r w:rsidRPr="00F50109">
        <w:rPr>
          <w:sz w:val="26"/>
          <w:szCs w:val="26"/>
        </w:rPr>
        <w:t xml:space="preserve">(f) </w:t>
      </w:r>
      <w:proofErr w:type="gramStart"/>
      <w:r w:rsidRPr="00F50109">
        <w:rPr>
          <w:sz w:val="26"/>
          <w:szCs w:val="26"/>
        </w:rPr>
        <w:t>children</w:t>
      </w:r>
      <w:proofErr w:type="gramEnd"/>
      <w:r w:rsidRPr="00F50109">
        <w:rPr>
          <w:sz w:val="26"/>
          <w:szCs w:val="26"/>
        </w:rPr>
        <w:t>, young persons and the age</w:t>
      </w:r>
      <w:r w:rsidR="00F56CBA" w:rsidRPr="00F50109">
        <w:rPr>
          <w:sz w:val="26"/>
          <w:szCs w:val="26"/>
        </w:rPr>
        <w:t>d</w:t>
      </w:r>
      <w:r w:rsidRPr="00F50109">
        <w:rPr>
          <w:sz w:val="26"/>
          <w:szCs w:val="26"/>
        </w:rPr>
        <w:t xml:space="preserve"> are protected against any exploitation whatsoever, and against moral and material neglect; </w:t>
      </w:r>
    </w:p>
    <w:p w:rsidR="00DC29B8" w:rsidRPr="00F50109" w:rsidRDefault="00DC29B8" w:rsidP="00996FA3">
      <w:pPr>
        <w:pStyle w:val="NormalWeb"/>
        <w:spacing w:before="0" w:beforeAutospacing="0" w:after="0" w:afterAutospacing="0"/>
        <w:ind w:left="720"/>
        <w:rPr>
          <w:sz w:val="26"/>
          <w:szCs w:val="26"/>
        </w:rPr>
      </w:pPr>
      <w:r w:rsidRPr="00F50109">
        <w:rPr>
          <w:sz w:val="26"/>
          <w:szCs w:val="26"/>
        </w:rPr>
        <w:t xml:space="preserve">(g) </w:t>
      </w:r>
      <w:proofErr w:type="gramStart"/>
      <w:r w:rsidRPr="00F50109">
        <w:rPr>
          <w:sz w:val="26"/>
          <w:szCs w:val="26"/>
        </w:rPr>
        <w:t>provision</w:t>
      </w:r>
      <w:proofErr w:type="gramEnd"/>
      <w:r w:rsidRPr="00F50109">
        <w:rPr>
          <w:sz w:val="26"/>
          <w:szCs w:val="26"/>
        </w:rPr>
        <w:t xml:space="preserve"> is made for public assistance in deserving cases or other conditions of need; and </w:t>
      </w:r>
    </w:p>
    <w:p w:rsidR="00DC29B8" w:rsidRPr="00F50109" w:rsidRDefault="00DC29B8" w:rsidP="00996FA3">
      <w:pPr>
        <w:pStyle w:val="NormalWeb"/>
        <w:spacing w:before="0" w:beforeAutospacing="0" w:after="0" w:afterAutospacing="0"/>
        <w:ind w:left="720"/>
        <w:rPr>
          <w:sz w:val="26"/>
          <w:szCs w:val="26"/>
        </w:rPr>
      </w:pPr>
      <w:r w:rsidRPr="00F50109">
        <w:rPr>
          <w:sz w:val="26"/>
          <w:szCs w:val="26"/>
        </w:rPr>
        <w:t xml:space="preserve">(h) </w:t>
      </w:r>
      <w:proofErr w:type="gramStart"/>
      <w:r w:rsidRPr="00F50109">
        <w:rPr>
          <w:sz w:val="26"/>
          <w:szCs w:val="26"/>
        </w:rPr>
        <w:t>the</w:t>
      </w:r>
      <w:proofErr w:type="gramEnd"/>
      <w:r w:rsidRPr="00F50109">
        <w:rPr>
          <w:sz w:val="26"/>
          <w:szCs w:val="26"/>
        </w:rPr>
        <w:t xml:space="preserve"> evolution and promotion of family life is encouraged.</w:t>
      </w:r>
    </w:p>
    <w:p w:rsidR="002B62CA" w:rsidRPr="00F50109" w:rsidRDefault="002B62CA" w:rsidP="00996FA3">
      <w:pPr>
        <w:pStyle w:val="NormalWeb"/>
        <w:spacing w:before="0" w:beforeAutospacing="0" w:after="0" w:afterAutospacing="0"/>
        <w:jc w:val="both"/>
        <w:rPr>
          <w:sz w:val="26"/>
          <w:szCs w:val="26"/>
        </w:rPr>
      </w:pPr>
    </w:p>
    <w:p w:rsidR="004450FC" w:rsidRPr="00F50109" w:rsidRDefault="002B62CA" w:rsidP="00996FA3">
      <w:pPr>
        <w:pStyle w:val="NormalWeb"/>
        <w:spacing w:before="0" w:beforeAutospacing="0" w:after="0" w:afterAutospacing="0"/>
        <w:jc w:val="both"/>
        <w:rPr>
          <w:bCs/>
          <w:sz w:val="26"/>
          <w:szCs w:val="26"/>
        </w:rPr>
      </w:pPr>
      <w:r w:rsidRPr="00F50109">
        <w:rPr>
          <w:sz w:val="26"/>
          <w:szCs w:val="26"/>
        </w:rPr>
        <w:t xml:space="preserve">4.  </w:t>
      </w:r>
      <w:r w:rsidR="00DC29B8" w:rsidRPr="00F50109">
        <w:rPr>
          <w:sz w:val="26"/>
          <w:szCs w:val="26"/>
        </w:rPr>
        <w:t xml:space="preserve">Section 17 in stating parts of the </w:t>
      </w:r>
      <w:r w:rsidR="00DC29B8" w:rsidRPr="00F50109">
        <w:rPr>
          <w:bCs/>
          <w:sz w:val="26"/>
          <w:szCs w:val="26"/>
        </w:rPr>
        <w:t xml:space="preserve">Fundamental Objectives and Directive Principles of State Policy </w:t>
      </w:r>
      <w:r w:rsidR="00F56CBA" w:rsidRPr="00F50109">
        <w:rPr>
          <w:bCs/>
          <w:sz w:val="26"/>
          <w:szCs w:val="26"/>
        </w:rPr>
        <w:t xml:space="preserve">captures what can be perceived as </w:t>
      </w:r>
      <w:r w:rsidR="00DC29B8" w:rsidRPr="00F50109">
        <w:rPr>
          <w:bCs/>
          <w:sz w:val="26"/>
          <w:szCs w:val="26"/>
        </w:rPr>
        <w:t xml:space="preserve">justice </w:t>
      </w:r>
      <w:r w:rsidR="004450FC" w:rsidRPr="00F50109">
        <w:rPr>
          <w:bCs/>
          <w:sz w:val="26"/>
          <w:szCs w:val="26"/>
        </w:rPr>
        <w:t xml:space="preserve">to persons in employment, employers and persons </w:t>
      </w:r>
      <w:r w:rsidR="00F56CBA" w:rsidRPr="00F50109">
        <w:rPr>
          <w:bCs/>
          <w:sz w:val="26"/>
          <w:szCs w:val="26"/>
        </w:rPr>
        <w:t>responsible for labour policies</w:t>
      </w:r>
      <w:r w:rsidR="008177AE" w:rsidRPr="00F50109">
        <w:rPr>
          <w:bCs/>
          <w:sz w:val="26"/>
          <w:szCs w:val="26"/>
        </w:rPr>
        <w:t xml:space="preserve">.  </w:t>
      </w:r>
      <w:r w:rsidR="004450FC" w:rsidRPr="00F50109">
        <w:rPr>
          <w:sz w:val="26"/>
          <w:szCs w:val="26"/>
        </w:rPr>
        <w:t xml:space="preserve">  </w:t>
      </w:r>
      <w:r w:rsidR="00CC0660" w:rsidRPr="00F50109">
        <w:rPr>
          <w:sz w:val="26"/>
          <w:szCs w:val="26"/>
        </w:rPr>
        <w:t>Particularly, section 17(3) (a-h) speaks to policies that ensure adequate means of livelihood (access to labour) just and human</w:t>
      </w:r>
      <w:r w:rsidR="008177AE" w:rsidRPr="00F50109">
        <w:rPr>
          <w:sz w:val="26"/>
          <w:szCs w:val="26"/>
        </w:rPr>
        <w:t>e</w:t>
      </w:r>
      <w:r w:rsidR="00CC0660" w:rsidRPr="00F50109">
        <w:rPr>
          <w:sz w:val="26"/>
          <w:szCs w:val="26"/>
        </w:rPr>
        <w:t xml:space="preserve"> conditions of </w:t>
      </w:r>
      <w:r w:rsidR="00CC0660" w:rsidRPr="00F50109">
        <w:rPr>
          <w:sz w:val="26"/>
          <w:szCs w:val="26"/>
        </w:rPr>
        <w:lastRenderedPageBreak/>
        <w:t>work, health and safe</w:t>
      </w:r>
      <w:r w:rsidR="00E70843" w:rsidRPr="00F50109">
        <w:rPr>
          <w:sz w:val="26"/>
          <w:szCs w:val="26"/>
        </w:rPr>
        <w:t>t</w:t>
      </w:r>
      <w:r w:rsidR="00CC0660" w:rsidRPr="00F50109">
        <w:rPr>
          <w:sz w:val="26"/>
          <w:szCs w:val="26"/>
        </w:rPr>
        <w:t>y at work, equal pay for equal work, lack of discrimination, protection of the vulnerable at work and promotion of family life, even while at work.  These are what should guide policy makers and adjudicators, in the employment and labour industry.</w:t>
      </w:r>
      <w:r w:rsidR="00E70843" w:rsidRPr="00F50109">
        <w:rPr>
          <w:sz w:val="26"/>
          <w:szCs w:val="26"/>
        </w:rPr>
        <w:t xml:space="preserve">  </w:t>
      </w:r>
      <w:r w:rsidR="00B9632E" w:rsidRPr="00F50109">
        <w:rPr>
          <w:sz w:val="26"/>
          <w:szCs w:val="26"/>
        </w:rPr>
        <w:t>A</w:t>
      </w:r>
      <w:r w:rsidR="00E70843" w:rsidRPr="00F50109">
        <w:rPr>
          <w:sz w:val="26"/>
          <w:szCs w:val="26"/>
        </w:rPr>
        <w:t xml:space="preserve">ccording </w:t>
      </w:r>
      <w:r w:rsidR="003075B0">
        <w:rPr>
          <w:sz w:val="26"/>
          <w:szCs w:val="26"/>
        </w:rPr>
        <w:t xml:space="preserve">to </w:t>
      </w:r>
      <w:r w:rsidR="00E70843" w:rsidRPr="00F50109">
        <w:rPr>
          <w:sz w:val="26"/>
          <w:szCs w:val="26"/>
        </w:rPr>
        <w:t>AUGIE</w:t>
      </w:r>
      <w:proofErr w:type="gramStart"/>
      <w:r w:rsidR="00B9632E" w:rsidRPr="00F50109">
        <w:rPr>
          <w:sz w:val="26"/>
          <w:szCs w:val="26"/>
        </w:rPr>
        <w:t>,J.C.A</w:t>
      </w:r>
      <w:proofErr w:type="gramEnd"/>
      <w:r w:rsidR="00B9632E" w:rsidRPr="00F50109">
        <w:rPr>
          <w:sz w:val="26"/>
          <w:szCs w:val="26"/>
        </w:rPr>
        <w:t xml:space="preserve"> (As she then was) </w:t>
      </w:r>
      <w:r w:rsidR="00B9632E" w:rsidRPr="00F50109">
        <w:rPr>
          <w:i/>
          <w:sz w:val="26"/>
          <w:szCs w:val="26"/>
        </w:rPr>
        <w:t xml:space="preserve">in </w:t>
      </w:r>
      <w:proofErr w:type="spellStart"/>
      <w:r w:rsidR="00B9632E" w:rsidRPr="00F50109">
        <w:rPr>
          <w:i/>
          <w:sz w:val="26"/>
          <w:szCs w:val="26"/>
        </w:rPr>
        <w:t>Obajimi</w:t>
      </w:r>
      <w:proofErr w:type="spellEnd"/>
      <w:r w:rsidR="00B9632E" w:rsidRPr="00F50109">
        <w:rPr>
          <w:i/>
          <w:sz w:val="26"/>
          <w:szCs w:val="26"/>
        </w:rPr>
        <w:t xml:space="preserve"> v. </w:t>
      </w:r>
      <w:proofErr w:type="spellStart"/>
      <w:r w:rsidR="00B9632E" w:rsidRPr="00F50109">
        <w:rPr>
          <w:i/>
          <w:sz w:val="26"/>
          <w:szCs w:val="26"/>
        </w:rPr>
        <w:t>Adediji</w:t>
      </w:r>
      <w:proofErr w:type="spellEnd"/>
      <w:r w:rsidR="00B9632E" w:rsidRPr="00F50109">
        <w:rPr>
          <w:rStyle w:val="FootnoteReference"/>
          <w:i/>
          <w:sz w:val="26"/>
          <w:szCs w:val="26"/>
        </w:rPr>
        <w:footnoteReference w:id="5"/>
      </w:r>
      <w:r w:rsidR="00B9632E" w:rsidRPr="00F50109">
        <w:rPr>
          <w:i/>
          <w:sz w:val="26"/>
          <w:szCs w:val="26"/>
        </w:rPr>
        <w:t>,</w:t>
      </w:r>
      <w:r w:rsidR="00B9632E" w:rsidRPr="00F50109">
        <w:rPr>
          <w:sz w:val="26"/>
          <w:szCs w:val="26"/>
        </w:rPr>
        <w:t xml:space="preserve"> "justice is a two way street - it has lanes marked "Justice for the plaintiff and "Justice for the defendant". In other words, justice means fair treatment and the justice in any case demands that the competing rights of the parties must be taken into consideration and balanced in such a way that Justice is not only done but must be seen to be done."  </w:t>
      </w:r>
      <w:r w:rsidR="00E70843" w:rsidRPr="00F50109">
        <w:rPr>
          <w:sz w:val="26"/>
          <w:szCs w:val="26"/>
        </w:rPr>
        <w:t>In labour relations, justice must be both for the employee and the employer</w:t>
      </w:r>
      <w:r w:rsidR="008177AE" w:rsidRPr="00F50109">
        <w:rPr>
          <w:sz w:val="26"/>
          <w:szCs w:val="26"/>
        </w:rPr>
        <w:t>, and even for the society at large</w:t>
      </w:r>
      <w:r w:rsidR="00E70843" w:rsidRPr="00F50109">
        <w:rPr>
          <w:sz w:val="26"/>
          <w:szCs w:val="26"/>
        </w:rPr>
        <w:t>.</w:t>
      </w:r>
    </w:p>
    <w:p w:rsidR="004450FC" w:rsidRPr="00F50109" w:rsidRDefault="004450FC" w:rsidP="00996FA3">
      <w:pPr>
        <w:pStyle w:val="NormalWeb"/>
        <w:spacing w:before="0" w:beforeAutospacing="0" w:after="0" w:afterAutospacing="0"/>
        <w:jc w:val="both"/>
        <w:rPr>
          <w:bCs/>
          <w:sz w:val="26"/>
          <w:szCs w:val="26"/>
        </w:rPr>
      </w:pPr>
    </w:p>
    <w:p w:rsidR="004450FC" w:rsidRPr="00F50109" w:rsidRDefault="004450FC" w:rsidP="00996FA3">
      <w:pPr>
        <w:pStyle w:val="NormalWeb"/>
        <w:spacing w:before="0" w:beforeAutospacing="0" w:after="0" w:afterAutospacing="0"/>
        <w:jc w:val="both"/>
        <w:rPr>
          <w:bCs/>
          <w:sz w:val="26"/>
          <w:szCs w:val="26"/>
        </w:rPr>
      </w:pPr>
      <w:r w:rsidRPr="00F50109">
        <w:rPr>
          <w:b/>
          <w:bCs/>
          <w:sz w:val="26"/>
          <w:szCs w:val="26"/>
        </w:rPr>
        <w:t>What is Labour?</w:t>
      </w:r>
    </w:p>
    <w:p w:rsidR="009C652C" w:rsidRPr="00F50109" w:rsidRDefault="00DC7580" w:rsidP="00996FA3">
      <w:pPr>
        <w:pStyle w:val="NormalWeb"/>
        <w:spacing w:before="0" w:beforeAutospacing="0" w:after="0" w:afterAutospacing="0"/>
        <w:jc w:val="both"/>
        <w:rPr>
          <w:sz w:val="26"/>
          <w:szCs w:val="26"/>
        </w:rPr>
      </w:pPr>
      <w:r w:rsidRPr="00F50109">
        <w:rPr>
          <w:bCs/>
          <w:sz w:val="26"/>
          <w:szCs w:val="26"/>
        </w:rPr>
        <w:t xml:space="preserve">5. </w:t>
      </w:r>
      <w:r w:rsidR="00723183" w:rsidRPr="00F50109">
        <w:rPr>
          <w:bCs/>
          <w:sz w:val="26"/>
          <w:szCs w:val="26"/>
        </w:rPr>
        <w:t xml:space="preserve"> </w:t>
      </w:r>
      <w:r w:rsidR="00A322B5" w:rsidRPr="00F50109">
        <w:rPr>
          <w:sz w:val="26"/>
          <w:szCs w:val="26"/>
        </w:rPr>
        <w:t>Labour typifies work, e</w:t>
      </w:r>
      <w:r w:rsidRPr="00F50109">
        <w:rPr>
          <w:sz w:val="26"/>
          <w:szCs w:val="26"/>
        </w:rPr>
        <w:t>ffort, employment, industry, and personifies workers, workforce and employees</w:t>
      </w:r>
      <w:r w:rsidRPr="00F50109">
        <w:rPr>
          <w:rStyle w:val="FootnoteReference"/>
          <w:sz w:val="26"/>
          <w:szCs w:val="26"/>
        </w:rPr>
        <w:footnoteReference w:id="6"/>
      </w:r>
      <w:r w:rsidRPr="00F50109">
        <w:rPr>
          <w:sz w:val="26"/>
          <w:szCs w:val="26"/>
        </w:rPr>
        <w:t xml:space="preserve">.   </w:t>
      </w:r>
      <w:r w:rsidR="009152ED" w:rsidRPr="00F50109">
        <w:rPr>
          <w:sz w:val="26"/>
          <w:szCs w:val="26"/>
        </w:rPr>
        <w:t xml:space="preserve">The </w:t>
      </w:r>
      <w:r w:rsidRPr="00F50109">
        <w:rPr>
          <w:sz w:val="26"/>
          <w:szCs w:val="26"/>
        </w:rPr>
        <w:t>Black Law dictionary refers to it as workers that are considered as economic unit or political element or as ...</w:t>
      </w:r>
      <w:r w:rsidR="00723183" w:rsidRPr="00F50109">
        <w:rPr>
          <w:sz w:val="26"/>
          <w:szCs w:val="26"/>
        </w:rPr>
        <w:t xml:space="preserve"> </w:t>
      </w:r>
      <w:r w:rsidRPr="00F50109">
        <w:rPr>
          <w:sz w:val="26"/>
          <w:szCs w:val="26"/>
        </w:rPr>
        <w:t xml:space="preserve">all wage earning workers”. Since labour is synonymous </w:t>
      </w:r>
      <w:r w:rsidR="00B9632E" w:rsidRPr="00F50109">
        <w:rPr>
          <w:sz w:val="26"/>
          <w:szCs w:val="26"/>
        </w:rPr>
        <w:t xml:space="preserve">with </w:t>
      </w:r>
      <w:r w:rsidRPr="00F50109">
        <w:rPr>
          <w:sz w:val="26"/>
          <w:szCs w:val="26"/>
        </w:rPr>
        <w:t xml:space="preserve">employee, we can adopt the National Industrial Court Act, </w:t>
      </w:r>
      <w:r w:rsidR="00723183" w:rsidRPr="00F50109">
        <w:rPr>
          <w:sz w:val="26"/>
          <w:szCs w:val="26"/>
        </w:rPr>
        <w:t>2006 interpretation</w:t>
      </w:r>
      <w:r w:rsidRPr="00F50109">
        <w:rPr>
          <w:sz w:val="26"/>
          <w:szCs w:val="26"/>
        </w:rPr>
        <w:t>; which defines employee “as a person employed by another u</w:t>
      </w:r>
      <w:r w:rsidR="00B9632E" w:rsidRPr="00F50109">
        <w:rPr>
          <w:sz w:val="26"/>
          <w:szCs w:val="26"/>
        </w:rPr>
        <w:t>nder oral or written contract of</w:t>
      </w:r>
      <w:r w:rsidRPr="00F50109">
        <w:rPr>
          <w:sz w:val="26"/>
          <w:szCs w:val="26"/>
        </w:rPr>
        <w:t xml:space="preserve"> employment whether on a continuous, part-time, temporary, or casual basis and includes a domestic servant who is not a member of the family of the employer”. </w:t>
      </w:r>
      <w:r w:rsidR="00B9632E" w:rsidRPr="00F50109">
        <w:rPr>
          <w:sz w:val="26"/>
          <w:szCs w:val="26"/>
        </w:rPr>
        <w:t xml:space="preserve"> </w:t>
      </w:r>
      <w:r w:rsidR="00723183" w:rsidRPr="00F50109">
        <w:rPr>
          <w:sz w:val="26"/>
          <w:szCs w:val="26"/>
        </w:rPr>
        <w:t xml:space="preserve">The </w:t>
      </w:r>
      <w:r w:rsidRPr="00F50109">
        <w:rPr>
          <w:sz w:val="26"/>
          <w:szCs w:val="26"/>
        </w:rPr>
        <w:t xml:space="preserve">employer </w:t>
      </w:r>
      <w:r w:rsidR="00B9632E" w:rsidRPr="00F50109">
        <w:rPr>
          <w:sz w:val="26"/>
          <w:szCs w:val="26"/>
        </w:rPr>
        <w:t xml:space="preserve">is </w:t>
      </w:r>
      <w:r w:rsidRPr="00F50109">
        <w:rPr>
          <w:sz w:val="26"/>
          <w:szCs w:val="26"/>
        </w:rPr>
        <w:t>als</w:t>
      </w:r>
      <w:r w:rsidR="00B9632E" w:rsidRPr="00F50109">
        <w:rPr>
          <w:sz w:val="26"/>
          <w:szCs w:val="26"/>
        </w:rPr>
        <w:t xml:space="preserve">o interpreted in the NICA, 2006 </w:t>
      </w:r>
      <w:r w:rsidR="00723183" w:rsidRPr="00F50109">
        <w:rPr>
          <w:sz w:val="26"/>
          <w:szCs w:val="26"/>
        </w:rPr>
        <w:t>as “</w:t>
      </w:r>
      <w:r w:rsidRPr="00F50109">
        <w:rPr>
          <w:sz w:val="26"/>
          <w:szCs w:val="26"/>
        </w:rPr>
        <w:t xml:space="preserve">the person or individual or body corporate or un-incorporate who entered into a contract of employment to employ any person as an employee or apprentice”. Labour therefore has elements of contract within it. It reveals that a relationship exists between one or more parties, with expectations from each side. </w:t>
      </w:r>
      <w:r w:rsidR="0004148D" w:rsidRPr="00F50109">
        <w:rPr>
          <w:sz w:val="26"/>
          <w:szCs w:val="26"/>
        </w:rPr>
        <w:t xml:space="preserve">If labour infers </w:t>
      </w:r>
      <w:r w:rsidR="00723183" w:rsidRPr="00F50109">
        <w:rPr>
          <w:sz w:val="26"/>
          <w:szCs w:val="26"/>
        </w:rPr>
        <w:t xml:space="preserve">a </w:t>
      </w:r>
      <w:r w:rsidR="0004148D" w:rsidRPr="00F50109">
        <w:rPr>
          <w:sz w:val="26"/>
          <w:szCs w:val="26"/>
        </w:rPr>
        <w:t xml:space="preserve">worker, </w:t>
      </w:r>
      <w:r w:rsidR="00723183" w:rsidRPr="00F50109">
        <w:rPr>
          <w:sz w:val="26"/>
          <w:szCs w:val="26"/>
        </w:rPr>
        <w:t xml:space="preserve">a </w:t>
      </w:r>
      <w:r w:rsidR="0004148D" w:rsidRPr="00F50109">
        <w:rPr>
          <w:sz w:val="26"/>
          <w:szCs w:val="26"/>
        </w:rPr>
        <w:t>worker infers someone for whom the work is done, and that infers a contractual relationship.  It is from this relationship, or the non-existence of the relationships, that questions of workers</w:t>
      </w:r>
      <w:r w:rsidR="00E72A7A" w:rsidRPr="00F50109">
        <w:rPr>
          <w:sz w:val="26"/>
          <w:szCs w:val="26"/>
        </w:rPr>
        <w:t>’</w:t>
      </w:r>
      <w:r w:rsidR="0004148D" w:rsidRPr="00F50109">
        <w:rPr>
          <w:sz w:val="26"/>
          <w:szCs w:val="26"/>
        </w:rPr>
        <w:t xml:space="preserve"> rights and industrial relationships take a foothold.</w:t>
      </w:r>
      <w:r w:rsidR="00C2759A" w:rsidRPr="00F50109">
        <w:rPr>
          <w:sz w:val="26"/>
          <w:szCs w:val="26"/>
        </w:rPr>
        <w:t xml:space="preserve">  </w:t>
      </w:r>
    </w:p>
    <w:p w:rsidR="006D7013" w:rsidRPr="00F50109" w:rsidRDefault="006D7013" w:rsidP="00996FA3">
      <w:pPr>
        <w:pStyle w:val="BodyA"/>
        <w:shd w:val="clear" w:color="auto" w:fill="FFFFFF"/>
        <w:spacing w:before="240"/>
        <w:jc w:val="both"/>
        <w:rPr>
          <w:rStyle w:val="None"/>
          <w:rFonts w:ascii="Times New Roman" w:hAnsi="Times New Roman" w:cs="Times New Roman"/>
          <w:b/>
          <w:color w:val="auto"/>
          <w:sz w:val="26"/>
          <w:szCs w:val="26"/>
        </w:rPr>
      </w:pPr>
      <w:r w:rsidRPr="00F50109">
        <w:rPr>
          <w:rStyle w:val="None"/>
          <w:rFonts w:ascii="Times New Roman" w:hAnsi="Times New Roman" w:cs="Times New Roman"/>
          <w:b/>
          <w:color w:val="auto"/>
          <w:sz w:val="26"/>
          <w:szCs w:val="26"/>
        </w:rPr>
        <w:t xml:space="preserve">Sources of </w:t>
      </w:r>
      <w:proofErr w:type="spellStart"/>
      <w:r w:rsidRPr="00F50109">
        <w:rPr>
          <w:rStyle w:val="None"/>
          <w:rFonts w:ascii="Times New Roman" w:hAnsi="Times New Roman" w:cs="Times New Roman"/>
          <w:b/>
          <w:color w:val="auto"/>
          <w:sz w:val="26"/>
          <w:szCs w:val="26"/>
        </w:rPr>
        <w:t>Labour</w:t>
      </w:r>
      <w:proofErr w:type="spellEnd"/>
      <w:r w:rsidRPr="00F50109">
        <w:rPr>
          <w:rStyle w:val="None"/>
          <w:rFonts w:ascii="Times New Roman" w:hAnsi="Times New Roman" w:cs="Times New Roman"/>
          <w:b/>
          <w:color w:val="auto"/>
          <w:sz w:val="26"/>
          <w:szCs w:val="26"/>
        </w:rPr>
        <w:t xml:space="preserve"> Laws:</w:t>
      </w:r>
    </w:p>
    <w:p w:rsidR="00A86ABA" w:rsidRPr="00F50109" w:rsidRDefault="00263F89" w:rsidP="00996FA3">
      <w:pPr>
        <w:pStyle w:val="FootnoteText"/>
        <w:jc w:val="both"/>
        <w:rPr>
          <w:rFonts w:ascii="Times New Roman" w:hAnsi="Times New Roman" w:cs="Times New Roman"/>
          <w:color w:val="auto"/>
          <w:sz w:val="26"/>
          <w:szCs w:val="26"/>
        </w:rPr>
      </w:pPr>
      <w:r w:rsidRPr="00F50109">
        <w:rPr>
          <w:rFonts w:ascii="Times New Roman" w:hAnsi="Times New Roman" w:cs="Times New Roman"/>
          <w:color w:val="auto"/>
          <w:sz w:val="26"/>
          <w:szCs w:val="26"/>
          <w:shd w:val="clear" w:color="auto" w:fill="FFFFFF"/>
        </w:rPr>
        <w:t>6</w:t>
      </w:r>
      <w:r w:rsidR="006D7013" w:rsidRPr="00F50109">
        <w:rPr>
          <w:rFonts w:ascii="Times New Roman" w:hAnsi="Times New Roman" w:cs="Times New Roman"/>
          <w:color w:val="auto"/>
          <w:sz w:val="26"/>
          <w:szCs w:val="26"/>
          <w:shd w:val="clear" w:color="auto" w:fill="FFFFFF"/>
        </w:rPr>
        <w:t xml:space="preserve">.  Contemporary </w:t>
      </w:r>
      <w:proofErr w:type="spellStart"/>
      <w:r w:rsidR="006D7013" w:rsidRPr="00F50109">
        <w:rPr>
          <w:rFonts w:ascii="Times New Roman" w:hAnsi="Times New Roman" w:cs="Times New Roman"/>
          <w:color w:val="auto"/>
          <w:sz w:val="26"/>
          <w:szCs w:val="26"/>
          <w:shd w:val="clear" w:color="auto" w:fill="FFFFFF"/>
        </w:rPr>
        <w:t>labour</w:t>
      </w:r>
      <w:proofErr w:type="spellEnd"/>
      <w:r w:rsidR="006D7013" w:rsidRPr="00F50109">
        <w:rPr>
          <w:rFonts w:ascii="Times New Roman" w:hAnsi="Times New Roman" w:cs="Times New Roman"/>
          <w:color w:val="auto"/>
          <w:sz w:val="26"/>
          <w:szCs w:val="26"/>
          <w:shd w:val="clear" w:color="auto" w:fill="FFFFFF"/>
        </w:rPr>
        <w:t xml:space="preserve"> laws are designed to referee the relationship between employees, employers and trade unions, as well as promote productive and safe workplaces.  These laws not only offer protection to both the employee and employer, but also ensure that employees receive their fair wage, ensure job security, regulate breaks and work hours, </w:t>
      </w:r>
      <w:proofErr w:type="spellStart"/>
      <w:r w:rsidR="006D7013" w:rsidRPr="00F50109">
        <w:rPr>
          <w:rFonts w:ascii="Times New Roman" w:hAnsi="Times New Roman" w:cs="Times New Roman"/>
          <w:color w:val="auto"/>
          <w:sz w:val="26"/>
          <w:szCs w:val="26"/>
          <w:shd w:val="clear" w:color="auto" w:fill="FFFFFF"/>
        </w:rPr>
        <w:t>minimise</w:t>
      </w:r>
      <w:proofErr w:type="spellEnd"/>
      <w:r w:rsidR="006D7013" w:rsidRPr="00F50109">
        <w:rPr>
          <w:rFonts w:ascii="Times New Roman" w:hAnsi="Times New Roman" w:cs="Times New Roman"/>
          <w:color w:val="auto"/>
          <w:sz w:val="26"/>
          <w:szCs w:val="26"/>
          <w:shd w:val="clear" w:color="auto" w:fill="FFFFFF"/>
        </w:rPr>
        <w:t xml:space="preserve"> </w:t>
      </w:r>
      <w:proofErr w:type="spellStart"/>
      <w:r w:rsidR="006D7013" w:rsidRPr="00F50109">
        <w:rPr>
          <w:rFonts w:ascii="Times New Roman" w:hAnsi="Times New Roman" w:cs="Times New Roman"/>
          <w:color w:val="auto"/>
          <w:sz w:val="26"/>
          <w:szCs w:val="26"/>
          <w:shd w:val="clear" w:color="auto" w:fill="FFFFFF"/>
        </w:rPr>
        <w:t>labour</w:t>
      </w:r>
      <w:proofErr w:type="spellEnd"/>
      <w:r w:rsidR="006D7013" w:rsidRPr="00F50109">
        <w:rPr>
          <w:rFonts w:ascii="Times New Roman" w:hAnsi="Times New Roman" w:cs="Times New Roman"/>
          <w:color w:val="auto"/>
          <w:sz w:val="26"/>
          <w:szCs w:val="26"/>
          <w:shd w:val="clear" w:color="auto" w:fill="FFFFFF"/>
        </w:rPr>
        <w:t xml:space="preserve"> unrest, promote better working conditions, provide compensation to employees who are victims of accidents, and reduce conflicts and strikes.  Ultimately, the necessity for </w:t>
      </w:r>
      <w:proofErr w:type="spellStart"/>
      <w:r w:rsidR="006D7013" w:rsidRPr="00F50109">
        <w:rPr>
          <w:rFonts w:ascii="Times New Roman" w:hAnsi="Times New Roman" w:cs="Times New Roman"/>
          <w:color w:val="auto"/>
          <w:sz w:val="26"/>
          <w:szCs w:val="26"/>
          <w:shd w:val="clear" w:color="auto" w:fill="FFFFFF"/>
        </w:rPr>
        <w:t>labour</w:t>
      </w:r>
      <w:proofErr w:type="spellEnd"/>
      <w:r w:rsidR="006D7013" w:rsidRPr="00F50109">
        <w:rPr>
          <w:rFonts w:ascii="Times New Roman" w:hAnsi="Times New Roman" w:cs="Times New Roman"/>
          <w:color w:val="auto"/>
          <w:sz w:val="26"/>
          <w:szCs w:val="26"/>
          <w:shd w:val="clear" w:color="auto" w:fill="FFFFFF"/>
        </w:rPr>
        <w:t xml:space="preserve"> laws is to balance out the master-servant relationship, ensure that workers have the same opportunities, and protect the employer’s productivity and profits</w:t>
      </w:r>
      <w:r w:rsidR="006D7013" w:rsidRPr="00F50109">
        <w:rPr>
          <w:rStyle w:val="FootnoteReference"/>
          <w:rFonts w:ascii="Times New Roman" w:hAnsi="Times New Roman" w:cs="Times New Roman"/>
          <w:color w:val="auto"/>
          <w:sz w:val="26"/>
          <w:szCs w:val="26"/>
          <w:shd w:val="clear" w:color="auto" w:fill="FFFFFF"/>
        </w:rPr>
        <w:footnoteReference w:id="7"/>
      </w:r>
      <w:r w:rsidR="006D7013" w:rsidRPr="00F50109">
        <w:rPr>
          <w:rFonts w:ascii="Times New Roman" w:hAnsi="Times New Roman" w:cs="Times New Roman"/>
          <w:color w:val="auto"/>
          <w:sz w:val="26"/>
          <w:szCs w:val="26"/>
          <w:shd w:val="clear" w:color="auto" w:fill="FFFFFF"/>
        </w:rPr>
        <w:t xml:space="preserve">.  </w:t>
      </w:r>
      <w:r w:rsidR="006D7013" w:rsidRPr="00F50109">
        <w:rPr>
          <w:rFonts w:ascii="Times New Roman" w:hAnsi="Times New Roman" w:cs="Times New Roman"/>
          <w:color w:val="auto"/>
          <w:sz w:val="26"/>
          <w:szCs w:val="26"/>
        </w:rPr>
        <w:t xml:space="preserve">The Nigerian </w:t>
      </w:r>
      <w:proofErr w:type="spellStart"/>
      <w:r w:rsidR="006D7013" w:rsidRPr="00F50109">
        <w:rPr>
          <w:rFonts w:ascii="Times New Roman" w:hAnsi="Times New Roman" w:cs="Times New Roman"/>
          <w:color w:val="auto"/>
          <w:sz w:val="26"/>
          <w:szCs w:val="26"/>
        </w:rPr>
        <w:t>labour</w:t>
      </w:r>
      <w:proofErr w:type="spellEnd"/>
      <w:r w:rsidR="006D7013" w:rsidRPr="00F50109">
        <w:rPr>
          <w:rFonts w:ascii="Times New Roman" w:hAnsi="Times New Roman" w:cs="Times New Roman"/>
          <w:color w:val="auto"/>
          <w:sz w:val="26"/>
          <w:szCs w:val="26"/>
        </w:rPr>
        <w:t xml:space="preserve"> environment is greatly influence</w:t>
      </w:r>
      <w:r w:rsidR="006D2B84" w:rsidRPr="00F50109">
        <w:rPr>
          <w:rFonts w:ascii="Times New Roman" w:hAnsi="Times New Roman" w:cs="Times New Roman"/>
          <w:color w:val="auto"/>
          <w:sz w:val="26"/>
          <w:szCs w:val="26"/>
        </w:rPr>
        <w:t>d by the Received English Law (c</w:t>
      </w:r>
      <w:r w:rsidR="006D7013" w:rsidRPr="00F50109">
        <w:rPr>
          <w:rFonts w:ascii="Times New Roman" w:hAnsi="Times New Roman" w:cs="Times New Roman"/>
          <w:color w:val="auto"/>
          <w:sz w:val="26"/>
          <w:szCs w:val="26"/>
        </w:rPr>
        <w:t xml:space="preserve">onsisting of the common law, doctrines of equity, statutes and subsidiary legislation).  However, over the years, both statutes and case law have increased tremendously evincing substantial peculiar features that necessitate the appreciation of purely Nigerian employment law.  Over the years, specific </w:t>
      </w:r>
      <w:r w:rsidR="006D7013" w:rsidRPr="00F50109">
        <w:rPr>
          <w:rFonts w:ascii="Times New Roman" w:hAnsi="Times New Roman" w:cs="Times New Roman"/>
          <w:color w:val="auto"/>
          <w:sz w:val="26"/>
          <w:szCs w:val="26"/>
        </w:rPr>
        <w:lastRenderedPageBreak/>
        <w:t xml:space="preserve">statutes have been enacted to address different issues in the Nigerian employment industry.  Predominant among them are the </w:t>
      </w:r>
      <w:r w:rsidR="006D2B84" w:rsidRPr="00F50109">
        <w:rPr>
          <w:rFonts w:ascii="Times New Roman" w:hAnsi="Times New Roman" w:cs="Times New Roman"/>
          <w:color w:val="auto"/>
          <w:sz w:val="26"/>
          <w:szCs w:val="26"/>
        </w:rPr>
        <w:t>Constitution of the Federal Republic of Nigeria 1999</w:t>
      </w:r>
      <w:r w:rsidR="00FE42D9" w:rsidRPr="00F50109">
        <w:rPr>
          <w:rFonts w:ascii="Times New Roman" w:hAnsi="Times New Roman" w:cs="Times New Roman"/>
          <w:color w:val="auto"/>
          <w:sz w:val="26"/>
          <w:szCs w:val="26"/>
        </w:rPr>
        <w:t xml:space="preserve">, </w:t>
      </w:r>
      <w:r w:rsidR="006D7013" w:rsidRPr="00F50109">
        <w:rPr>
          <w:rFonts w:ascii="Times New Roman" w:hAnsi="Times New Roman" w:cs="Times New Roman"/>
          <w:color w:val="auto"/>
          <w:sz w:val="26"/>
          <w:szCs w:val="26"/>
        </w:rPr>
        <w:t xml:space="preserve">Nigerian </w:t>
      </w:r>
      <w:proofErr w:type="spellStart"/>
      <w:r w:rsidR="006D7013" w:rsidRPr="00F50109">
        <w:rPr>
          <w:rFonts w:ascii="Times New Roman" w:hAnsi="Times New Roman" w:cs="Times New Roman"/>
          <w:color w:val="auto"/>
          <w:sz w:val="26"/>
          <w:szCs w:val="26"/>
        </w:rPr>
        <w:t>Labour</w:t>
      </w:r>
      <w:proofErr w:type="spellEnd"/>
      <w:r w:rsidR="006D7013" w:rsidRPr="00F50109">
        <w:rPr>
          <w:rFonts w:ascii="Times New Roman" w:hAnsi="Times New Roman" w:cs="Times New Roman"/>
          <w:color w:val="auto"/>
          <w:sz w:val="26"/>
          <w:szCs w:val="26"/>
        </w:rPr>
        <w:t xml:space="preserve"> Act</w:t>
      </w:r>
      <w:r w:rsidR="006D7013" w:rsidRPr="00F50109">
        <w:rPr>
          <w:rStyle w:val="FootnoteReference"/>
          <w:rFonts w:ascii="Times New Roman" w:hAnsi="Times New Roman" w:cs="Times New Roman"/>
          <w:color w:val="auto"/>
          <w:sz w:val="26"/>
          <w:szCs w:val="26"/>
        </w:rPr>
        <w:footnoteReference w:id="8"/>
      </w:r>
      <w:r w:rsidR="006D7013" w:rsidRPr="00F50109">
        <w:rPr>
          <w:rFonts w:ascii="Times New Roman" w:hAnsi="Times New Roman" w:cs="Times New Roman"/>
          <w:color w:val="auto"/>
          <w:sz w:val="26"/>
          <w:szCs w:val="26"/>
        </w:rPr>
        <w:t>, the Factories Act</w:t>
      </w:r>
      <w:r w:rsidR="006D7013" w:rsidRPr="00F50109">
        <w:rPr>
          <w:rStyle w:val="FootnoteReference"/>
          <w:rFonts w:ascii="Times New Roman" w:hAnsi="Times New Roman" w:cs="Times New Roman"/>
          <w:color w:val="auto"/>
          <w:sz w:val="26"/>
          <w:szCs w:val="26"/>
        </w:rPr>
        <w:footnoteReference w:id="9"/>
      </w:r>
      <w:r w:rsidR="006D7013" w:rsidRPr="00F50109">
        <w:rPr>
          <w:rFonts w:ascii="Times New Roman" w:hAnsi="Times New Roman" w:cs="Times New Roman"/>
          <w:color w:val="auto"/>
          <w:sz w:val="26"/>
          <w:szCs w:val="26"/>
        </w:rPr>
        <w:t>, the Employees Compensation Act</w:t>
      </w:r>
      <w:r w:rsidR="006D7013" w:rsidRPr="00F50109">
        <w:rPr>
          <w:rStyle w:val="FootnoteReference"/>
          <w:rFonts w:ascii="Times New Roman" w:hAnsi="Times New Roman" w:cs="Times New Roman"/>
          <w:color w:val="auto"/>
          <w:sz w:val="26"/>
          <w:szCs w:val="26"/>
        </w:rPr>
        <w:footnoteReference w:id="10"/>
      </w:r>
      <w:r w:rsidR="006D7013" w:rsidRPr="00F50109">
        <w:rPr>
          <w:rFonts w:ascii="Times New Roman" w:hAnsi="Times New Roman" w:cs="Times New Roman"/>
          <w:color w:val="auto"/>
          <w:sz w:val="26"/>
          <w:szCs w:val="26"/>
        </w:rPr>
        <w:t>, the Trade Disputes Act</w:t>
      </w:r>
      <w:r w:rsidR="006D7013" w:rsidRPr="00F50109">
        <w:rPr>
          <w:rStyle w:val="FootnoteReference"/>
          <w:rFonts w:ascii="Times New Roman" w:hAnsi="Times New Roman" w:cs="Times New Roman"/>
          <w:color w:val="auto"/>
          <w:sz w:val="26"/>
          <w:szCs w:val="26"/>
        </w:rPr>
        <w:footnoteReference w:id="11"/>
      </w:r>
      <w:r w:rsidR="006D7013" w:rsidRPr="00F50109">
        <w:rPr>
          <w:rFonts w:ascii="Times New Roman" w:hAnsi="Times New Roman" w:cs="Times New Roman"/>
          <w:color w:val="auto"/>
          <w:sz w:val="26"/>
          <w:szCs w:val="26"/>
        </w:rPr>
        <w:t>, The Trade Unions Act</w:t>
      </w:r>
      <w:r w:rsidR="006D7013" w:rsidRPr="00F50109">
        <w:rPr>
          <w:rStyle w:val="FootnoteReference"/>
          <w:rFonts w:ascii="Times New Roman" w:hAnsi="Times New Roman" w:cs="Times New Roman"/>
          <w:color w:val="auto"/>
          <w:sz w:val="26"/>
          <w:szCs w:val="26"/>
        </w:rPr>
        <w:footnoteReference w:id="12"/>
      </w:r>
      <w:r w:rsidR="006D7013" w:rsidRPr="00F50109">
        <w:rPr>
          <w:rFonts w:ascii="Times New Roman" w:hAnsi="Times New Roman" w:cs="Times New Roman"/>
          <w:color w:val="auto"/>
          <w:sz w:val="26"/>
          <w:szCs w:val="26"/>
        </w:rPr>
        <w:t xml:space="preserve">, </w:t>
      </w:r>
      <w:r w:rsidR="00FE42D9" w:rsidRPr="00F50109">
        <w:rPr>
          <w:rFonts w:ascii="Times New Roman" w:hAnsi="Times New Roman" w:cs="Times New Roman"/>
          <w:color w:val="auto"/>
          <w:sz w:val="26"/>
          <w:szCs w:val="26"/>
        </w:rPr>
        <w:t xml:space="preserve">the Pension Reform Act 2014, National Minimum Wage (Amendment) Act 2024, the National Industrial Court Act 2006, Nigeria Data Protection Act 2023, </w:t>
      </w:r>
      <w:r w:rsidR="006D7013" w:rsidRPr="00F50109">
        <w:rPr>
          <w:rFonts w:ascii="Times New Roman" w:hAnsi="Times New Roman" w:cs="Times New Roman"/>
          <w:color w:val="auto"/>
          <w:sz w:val="26"/>
          <w:szCs w:val="26"/>
        </w:rPr>
        <w:t xml:space="preserve">and </w:t>
      </w:r>
      <w:r w:rsidR="00FE42D9" w:rsidRPr="00F50109">
        <w:rPr>
          <w:rFonts w:ascii="Times New Roman" w:hAnsi="Times New Roman" w:cs="Times New Roman"/>
          <w:color w:val="auto"/>
          <w:sz w:val="26"/>
          <w:szCs w:val="26"/>
        </w:rPr>
        <w:t>various Industry-specific Laws</w:t>
      </w:r>
      <w:r w:rsidR="006D7013" w:rsidRPr="00F50109">
        <w:rPr>
          <w:rFonts w:ascii="Times New Roman" w:hAnsi="Times New Roman" w:cs="Times New Roman"/>
          <w:color w:val="auto"/>
          <w:sz w:val="26"/>
          <w:szCs w:val="26"/>
        </w:rPr>
        <w:t xml:space="preserve">. </w:t>
      </w:r>
      <w:r w:rsidR="00A86ABA" w:rsidRPr="00F50109">
        <w:rPr>
          <w:rFonts w:ascii="Times New Roman" w:hAnsi="Times New Roman" w:cs="Times New Roman"/>
          <w:color w:val="auto"/>
          <w:sz w:val="26"/>
          <w:szCs w:val="26"/>
        </w:rPr>
        <w:t xml:space="preserve">While the Constitution is not such as described above, it </w:t>
      </w:r>
      <w:r w:rsidR="003075B0">
        <w:rPr>
          <w:rFonts w:ascii="Times New Roman" w:hAnsi="Times New Roman" w:cs="Times New Roman"/>
          <w:color w:val="auto"/>
          <w:sz w:val="26"/>
          <w:szCs w:val="26"/>
        </w:rPr>
        <w:t>is</w:t>
      </w:r>
      <w:r w:rsidR="00A86ABA" w:rsidRPr="00F50109">
        <w:rPr>
          <w:rFonts w:ascii="Times New Roman" w:hAnsi="Times New Roman" w:cs="Times New Roman"/>
          <w:color w:val="auto"/>
          <w:sz w:val="26"/>
          <w:szCs w:val="26"/>
        </w:rPr>
        <w:t xml:space="preserve"> the standard setting norm, </w:t>
      </w:r>
      <w:r w:rsidR="003075B0">
        <w:rPr>
          <w:rFonts w:ascii="Times New Roman" w:hAnsi="Times New Roman" w:cs="Times New Roman"/>
          <w:color w:val="auto"/>
          <w:sz w:val="26"/>
          <w:szCs w:val="26"/>
        </w:rPr>
        <w:t xml:space="preserve">and </w:t>
      </w:r>
      <w:r w:rsidR="00A86ABA" w:rsidRPr="00F50109">
        <w:rPr>
          <w:rFonts w:ascii="Times New Roman" w:hAnsi="Times New Roman" w:cs="Times New Roman"/>
          <w:color w:val="auto"/>
          <w:sz w:val="26"/>
          <w:szCs w:val="26"/>
        </w:rPr>
        <w:t xml:space="preserve">a creation of the Nigerian Legislation.  Certain provisions of the Constitution when not complied with can render interactions in employment void.  </w:t>
      </w:r>
      <w:r w:rsidR="006D7013" w:rsidRPr="00F50109">
        <w:rPr>
          <w:rFonts w:ascii="Times New Roman" w:hAnsi="Times New Roman" w:cs="Times New Roman"/>
          <w:color w:val="auto"/>
          <w:sz w:val="26"/>
          <w:szCs w:val="26"/>
        </w:rPr>
        <w:t>This includes right not to be discriminated against in the workplace on any of the constitutionally stated grounds.</w:t>
      </w:r>
      <w:r w:rsidR="006D7013" w:rsidRPr="00F50109">
        <w:rPr>
          <w:rStyle w:val="FootnoteReference"/>
          <w:rFonts w:ascii="Times New Roman" w:hAnsi="Times New Roman" w:cs="Times New Roman"/>
          <w:color w:val="auto"/>
          <w:sz w:val="26"/>
          <w:szCs w:val="26"/>
        </w:rPr>
        <w:footnoteReference w:id="13"/>
      </w:r>
      <w:r w:rsidR="006D7013" w:rsidRPr="00F50109">
        <w:rPr>
          <w:rFonts w:ascii="Times New Roman" w:hAnsi="Times New Roman" w:cs="Times New Roman"/>
          <w:color w:val="auto"/>
          <w:sz w:val="26"/>
          <w:szCs w:val="26"/>
        </w:rPr>
        <w:t xml:space="preserve"> Other relevant provisions are the provisions in respect to fair hearing</w:t>
      </w:r>
      <w:r w:rsidR="006D7013" w:rsidRPr="00F50109">
        <w:rPr>
          <w:rStyle w:val="FootnoteReference"/>
          <w:rFonts w:ascii="Times New Roman" w:hAnsi="Times New Roman" w:cs="Times New Roman"/>
          <w:color w:val="auto"/>
          <w:sz w:val="26"/>
          <w:szCs w:val="26"/>
        </w:rPr>
        <w:footnoteReference w:id="14"/>
      </w:r>
      <w:r w:rsidR="006D7013" w:rsidRPr="00F50109">
        <w:rPr>
          <w:rFonts w:ascii="Times New Roman" w:hAnsi="Times New Roman" w:cs="Times New Roman"/>
          <w:color w:val="auto"/>
          <w:sz w:val="26"/>
          <w:szCs w:val="26"/>
        </w:rPr>
        <w:t xml:space="preserve">, dignity of the human person, right not to be held in slavery or servitude and not to be required to perform forced or compulsory </w:t>
      </w:r>
      <w:proofErr w:type="spellStart"/>
      <w:r w:rsidR="006D7013" w:rsidRPr="00F50109">
        <w:rPr>
          <w:rFonts w:ascii="Times New Roman" w:hAnsi="Times New Roman" w:cs="Times New Roman"/>
          <w:color w:val="auto"/>
          <w:sz w:val="26"/>
          <w:szCs w:val="26"/>
        </w:rPr>
        <w:t>labour</w:t>
      </w:r>
      <w:proofErr w:type="spellEnd"/>
      <w:r w:rsidR="006D7013" w:rsidRPr="00F50109">
        <w:rPr>
          <w:rFonts w:ascii="Times New Roman" w:hAnsi="Times New Roman" w:cs="Times New Roman"/>
          <w:color w:val="auto"/>
          <w:sz w:val="26"/>
          <w:szCs w:val="26"/>
        </w:rPr>
        <w:t>,</w:t>
      </w:r>
      <w:r w:rsidR="006D7013" w:rsidRPr="00F50109">
        <w:rPr>
          <w:rStyle w:val="FootnoteReference"/>
          <w:rFonts w:ascii="Times New Roman" w:hAnsi="Times New Roman" w:cs="Times New Roman"/>
          <w:color w:val="auto"/>
          <w:sz w:val="26"/>
          <w:szCs w:val="26"/>
        </w:rPr>
        <w:footnoteReference w:id="15"/>
      </w:r>
      <w:r w:rsidR="006D7013" w:rsidRPr="00F50109">
        <w:rPr>
          <w:rFonts w:ascii="Times New Roman" w:hAnsi="Times New Roman" w:cs="Times New Roman"/>
          <w:color w:val="auto"/>
          <w:sz w:val="26"/>
          <w:szCs w:val="26"/>
        </w:rPr>
        <w:t xml:space="preserve"> and freedom of association</w:t>
      </w:r>
      <w:r w:rsidR="006D7013" w:rsidRPr="00F50109">
        <w:rPr>
          <w:rStyle w:val="FootnoteReference"/>
          <w:rFonts w:ascii="Times New Roman" w:hAnsi="Times New Roman" w:cs="Times New Roman"/>
          <w:color w:val="auto"/>
          <w:sz w:val="26"/>
          <w:szCs w:val="26"/>
        </w:rPr>
        <w:footnoteReference w:id="16"/>
      </w:r>
      <w:r w:rsidR="006D7013" w:rsidRPr="00F50109">
        <w:rPr>
          <w:rFonts w:ascii="Times New Roman" w:hAnsi="Times New Roman" w:cs="Times New Roman"/>
          <w:color w:val="auto"/>
          <w:sz w:val="26"/>
          <w:szCs w:val="26"/>
        </w:rPr>
        <w:t xml:space="preserve">.   </w:t>
      </w:r>
    </w:p>
    <w:p w:rsidR="00A86ABA" w:rsidRPr="00F50109" w:rsidRDefault="00A86ABA" w:rsidP="00996FA3">
      <w:pPr>
        <w:pStyle w:val="FootnoteText"/>
        <w:jc w:val="both"/>
        <w:rPr>
          <w:rFonts w:ascii="Times New Roman" w:hAnsi="Times New Roman" w:cs="Times New Roman"/>
          <w:color w:val="auto"/>
          <w:sz w:val="26"/>
          <w:szCs w:val="26"/>
        </w:rPr>
      </w:pPr>
    </w:p>
    <w:p w:rsidR="006D7013" w:rsidRPr="00F50109" w:rsidRDefault="00263F89" w:rsidP="00996FA3">
      <w:pPr>
        <w:pStyle w:val="FootnoteText"/>
        <w:jc w:val="both"/>
        <w:rPr>
          <w:rFonts w:ascii="Times New Roman" w:hAnsi="Times New Roman" w:cs="Times New Roman"/>
          <w:color w:val="auto"/>
          <w:sz w:val="26"/>
          <w:szCs w:val="26"/>
          <w:shd w:val="clear" w:color="auto" w:fill="FFFFFF"/>
        </w:rPr>
      </w:pPr>
      <w:r w:rsidRPr="00F50109">
        <w:rPr>
          <w:rFonts w:ascii="Times New Roman" w:hAnsi="Times New Roman" w:cs="Times New Roman"/>
          <w:color w:val="auto"/>
          <w:sz w:val="26"/>
          <w:szCs w:val="26"/>
        </w:rPr>
        <w:t xml:space="preserve">7.  </w:t>
      </w:r>
      <w:r w:rsidR="00A86ABA" w:rsidRPr="00F50109">
        <w:rPr>
          <w:rFonts w:ascii="Times New Roman" w:hAnsi="Times New Roman" w:cs="Times New Roman"/>
          <w:color w:val="auto"/>
          <w:sz w:val="26"/>
          <w:szCs w:val="26"/>
        </w:rPr>
        <w:t xml:space="preserve">As a member of the comity of nations, international law is part of the corpus of Nigerian law, and by extension, </w:t>
      </w:r>
      <w:proofErr w:type="spellStart"/>
      <w:r w:rsidR="00A86ABA" w:rsidRPr="00F50109">
        <w:rPr>
          <w:rFonts w:ascii="Times New Roman" w:hAnsi="Times New Roman" w:cs="Times New Roman"/>
          <w:color w:val="auto"/>
          <w:sz w:val="26"/>
          <w:szCs w:val="26"/>
        </w:rPr>
        <w:t>labour</w:t>
      </w:r>
      <w:proofErr w:type="spellEnd"/>
      <w:r w:rsidR="00A86ABA" w:rsidRPr="00F50109">
        <w:rPr>
          <w:rFonts w:ascii="Times New Roman" w:hAnsi="Times New Roman" w:cs="Times New Roman"/>
          <w:color w:val="auto"/>
          <w:sz w:val="26"/>
          <w:szCs w:val="26"/>
        </w:rPr>
        <w:t xml:space="preserve"> law.  </w:t>
      </w:r>
      <w:r w:rsidR="006D7013" w:rsidRPr="00F50109">
        <w:rPr>
          <w:rFonts w:ascii="Times New Roman" w:hAnsi="Times New Roman" w:cs="Times New Roman"/>
          <w:color w:val="auto"/>
          <w:sz w:val="26"/>
          <w:szCs w:val="26"/>
        </w:rPr>
        <w:t>International law lays down principles, rules, and standards that govern nations and other participants in international affairs in their relations with one another. It is only in the enforcement of international law within the municipal courts of a country that the rights of individuals, as expressed in international law can be protected</w:t>
      </w:r>
      <w:r w:rsidR="006D7013" w:rsidRPr="00F50109">
        <w:rPr>
          <w:rStyle w:val="FootnoteReference"/>
          <w:rFonts w:ascii="Times New Roman" w:hAnsi="Times New Roman" w:cs="Times New Roman"/>
          <w:color w:val="auto"/>
          <w:sz w:val="26"/>
          <w:szCs w:val="26"/>
        </w:rPr>
        <w:footnoteReference w:id="17"/>
      </w:r>
      <w:r w:rsidR="006D7013" w:rsidRPr="00F50109">
        <w:rPr>
          <w:rFonts w:ascii="Times New Roman" w:hAnsi="Times New Roman" w:cs="Times New Roman"/>
          <w:color w:val="auto"/>
          <w:sz w:val="26"/>
          <w:szCs w:val="26"/>
        </w:rPr>
        <w:t xml:space="preserve">.  The founding of the International </w:t>
      </w:r>
      <w:proofErr w:type="spellStart"/>
      <w:r w:rsidR="006D7013" w:rsidRPr="00F50109">
        <w:rPr>
          <w:rFonts w:ascii="Times New Roman" w:hAnsi="Times New Roman" w:cs="Times New Roman"/>
          <w:color w:val="auto"/>
          <w:sz w:val="26"/>
          <w:szCs w:val="26"/>
        </w:rPr>
        <w:t>Labour</w:t>
      </w:r>
      <w:proofErr w:type="spellEnd"/>
      <w:r w:rsidR="006D7013" w:rsidRPr="00F50109">
        <w:rPr>
          <w:rFonts w:ascii="Times New Roman" w:hAnsi="Times New Roman" w:cs="Times New Roman"/>
          <w:color w:val="auto"/>
          <w:sz w:val="26"/>
          <w:szCs w:val="26"/>
        </w:rPr>
        <w:t xml:space="preserve"> Organization in 1919 can be said to be the beginning of the internationalization of </w:t>
      </w:r>
      <w:proofErr w:type="spellStart"/>
      <w:r w:rsidR="006D7013" w:rsidRPr="00F50109">
        <w:rPr>
          <w:rFonts w:ascii="Times New Roman" w:hAnsi="Times New Roman" w:cs="Times New Roman"/>
          <w:color w:val="auto"/>
          <w:sz w:val="26"/>
          <w:szCs w:val="26"/>
        </w:rPr>
        <w:t>labour</w:t>
      </w:r>
      <w:proofErr w:type="spellEnd"/>
      <w:r w:rsidR="006D7013" w:rsidRPr="00F50109">
        <w:rPr>
          <w:rFonts w:ascii="Times New Roman" w:hAnsi="Times New Roman" w:cs="Times New Roman"/>
          <w:color w:val="auto"/>
          <w:sz w:val="26"/>
          <w:szCs w:val="26"/>
        </w:rPr>
        <w:t xml:space="preserve"> standards.  </w:t>
      </w:r>
      <w:r w:rsidR="00A86ABA" w:rsidRPr="00F50109">
        <w:rPr>
          <w:rFonts w:ascii="Times New Roman" w:hAnsi="Times New Roman" w:cs="Times New Roman"/>
          <w:color w:val="auto"/>
          <w:sz w:val="26"/>
          <w:szCs w:val="26"/>
        </w:rPr>
        <w:t xml:space="preserve">Other sources of employment and </w:t>
      </w:r>
      <w:proofErr w:type="spellStart"/>
      <w:r w:rsidR="00A86ABA" w:rsidRPr="00F50109">
        <w:rPr>
          <w:rFonts w:ascii="Times New Roman" w:hAnsi="Times New Roman" w:cs="Times New Roman"/>
          <w:color w:val="auto"/>
          <w:sz w:val="26"/>
          <w:szCs w:val="26"/>
        </w:rPr>
        <w:t>labour</w:t>
      </w:r>
      <w:proofErr w:type="spellEnd"/>
      <w:r w:rsidR="00A86ABA" w:rsidRPr="00F50109">
        <w:rPr>
          <w:rFonts w:ascii="Times New Roman" w:hAnsi="Times New Roman" w:cs="Times New Roman"/>
          <w:color w:val="auto"/>
          <w:sz w:val="26"/>
          <w:szCs w:val="26"/>
        </w:rPr>
        <w:t xml:space="preserve"> obligations </w:t>
      </w:r>
      <w:r w:rsidR="006D7013" w:rsidRPr="00F50109">
        <w:rPr>
          <w:rFonts w:ascii="Times New Roman" w:hAnsi="Times New Roman" w:cs="Times New Roman"/>
          <w:color w:val="auto"/>
          <w:sz w:val="26"/>
          <w:szCs w:val="26"/>
        </w:rPr>
        <w:t>include</w:t>
      </w:r>
      <w:r w:rsidR="00A86ABA" w:rsidRPr="00F50109">
        <w:rPr>
          <w:rFonts w:ascii="Times New Roman" w:hAnsi="Times New Roman" w:cs="Times New Roman"/>
          <w:color w:val="auto"/>
          <w:sz w:val="26"/>
          <w:szCs w:val="26"/>
        </w:rPr>
        <w:t>:</w:t>
      </w:r>
      <w:r w:rsidR="006D7013" w:rsidRPr="00F50109">
        <w:rPr>
          <w:rFonts w:ascii="Times New Roman" w:hAnsi="Times New Roman" w:cs="Times New Roman"/>
          <w:color w:val="auto"/>
          <w:sz w:val="26"/>
          <w:szCs w:val="26"/>
        </w:rPr>
        <w:t xml:space="preserve"> the obligation creating status of the contract of employment itself, collective agreements, customs and practices prevalent in a trade, industry or workplace and Rule books and Regulations of Employers.</w:t>
      </w:r>
      <w:r w:rsidR="006D7013" w:rsidRPr="00F50109">
        <w:rPr>
          <w:rFonts w:ascii="Times New Roman" w:hAnsi="Times New Roman" w:cs="Times New Roman"/>
          <w:color w:val="auto"/>
          <w:sz w:val="26"/>
          <w:szCs w:val="26"/>
          <w:shd w:val="clear" w:color="auto" w:fill="FFFFFF"/>
        </w:rPr>
        <w:t xml:space="preserve"> </w:t>
      </w:r>
    </w:p>
    <w:p w:rsidR="00A86ABA" w:rsidRPr="00F50109" w:rsidRDefault="00A86ABA" w:rsidP="00996FA3">
      <w:pPr>
        <w:pStyle w:val="FootnoteText"/>
        <w:jc w:val="both"/>
        <w:rPr>
          <w:rFonts w:ascii="Times New Roman" w:hAnsi="Times New Roman" w:cs="Times New Roman"/>
          <w:color w:val="auto"/>
          <w:sz w:val="26"/>
          <w:szCs w:val="26"/>
          <w:shd w:val="clear" w:color="auto" w:fill="FFFFFF"/>
        </w:rPr>
      </w:pPr>
    </w:p>
    <w:p w:rsidR="005B177F" w:rsidRPr="00F50109" w:rsidRDefault="00CF1B77" w:rsidP="00996FA3">
      <w:pPr>
        <w:jc w:val="both"/>
        <w:rPr>
          <w:rFonts w:ascii="Times New Roman" w:hAnsi="Times New Roman"/>
          <w:sz w:val="26"/>
          <w:szCs w:val="26"/>
          <w:shd w:val="clear" w:color="auto" w:fill="FFFFFF"/>
        </w:rPr>
      </w:pPr>
      <w:r w:rsidRPr="00F50109">
        <w:rPr>
          <w:rFonts w:ascii="Times New Roman" w:hAnsi="Times New Roman"/>
          <w:b/>
          <w:sz w:val="26"/>
          <w:szCs w:val="26"/>
          <w:shd w:val="clear" w:color="auto" w:fill="FFFFFF"/>
        </w:rPr>
        <w:t>Labour</w:t>
      </w:r>
      <w:r w:rsidR="004677AD" w:rsidRPr="00F50109">
        <w:rPr>
          <w:rFonts w:ascii="Times New Roman" w:hAnsi="Times New Roman"/>
          <w:b/>
          <w:sz w:val="26"/>
          <w:szCs w:val="26"/>
          <w:shd w:val="clear" w:color="auto" w:fill="FFFFFF"/>
        </w:rPr>
        <w:t>/Industrial</w:t>
      </w:r>
      <w:r w:rsidRPr="00F50109">
        <w:rPr>
          <w:rFonts w:ascii="Times New Roman" w:hAnsi="Times New Roman"/>
          <w:b/>
          <w:sz w:val="26"/>
          <w:szCs w:val="26"/>
          <w:shd w:val="clear" w:color="auto" w:fill="FFFFFF"/>
        </w:rPr>
        <w:t xml:space="preserve"> Relations:</w:t>
      </w:r>
    </w:p>
    <w:p w:rsidR="00CF1B77" w:rsidRPr="00F50109" w:rsidRDefault="00263F89" w:rsidP="00996FA3">
      <w:pPr>
        <w:jc w:val="both"/>
        <w:rPr>
          <w:rFonts w:ascii="Times New Roman" w:hAnsi="Times New Roman"/>
          <w:sz w:val="26"/>
          <w:szCs w:val="26"/>
          <w:shd w:val="clear" w:color="auto" w:fill="FFFFFF"/>
        </w:rPr>
      </w:pPr>
      <w:r w:rsidRPr="00F50109">
        <w:rPr>
          <w:rFonts w:ascii="Times New Roman" w:hAnsi="Times New Roman"/>
          <w:sz w:val="26"/>
          <w:szCs w:val="26"/>
          <w:shd w:val="clear" w:color="auto" w:fill="FFFFFF"/>
        </w:rPr>
        <w:t xml:space="preserve">8.  </w:t>
      </w:r>
      <w:r w:rsidR="00CF1B77" w:rsidRPr="00F50109">
        <w:rPr>
          <w:rFonts w:ascii="Times New Roman" w:hAnsi="Times New Roman"/>
          <w:sz w:val="26"/>
          <w:szCs w:val="26"/>
          <w:shd w:val="clear" w:color="auto" w:fill="FFFFFF"/>
        </w:rPr>
        <w:t xml:space="preserve">Labour as </w:t>
      </w:r>
      <w:r w:rsidR="00322BB7" w:rsidRPr="00F50109">
        <w:rPr>
          <w:rFonts w:ascii="Times New Roman" w:hAnsi="Times New Roman"/>
          <w:sz w:val="26"/>
          <w:szCs w:val="26"/>
          <w:shd w:val="clear" w:color="auto" w:fill="FFFFFF"/>
        </w:rPr>
        <w:t>already shown</w:t>
      </w:r>
      <w:r w:rsidR="00CF1B77" w:rsidRPr="00F50109">
        <w:rPr>
          <w:rFonts w:ascii="Times New Roman" w:hAnsi="Times New Roman"/>
          <w:sz w:val="26"/>
          <w:szCs w:val="26"/>
          <w:shd w:val="clear" w:color="auto" w:fill="FFFFFF"/>
        </w:rPr>
        <w:t>, is not given in a vacuum.  In most cases, where there is one giving labour, there is a recipient of the labour.  There are therefore key players in the labour industry.  Industrial relations refer to the interactions and relationships between employees, employers, and government in the workplace. It encompasses the study of labo</w:t>
      </w:r>
      <w:r w:rsidR="004677AD" w:rsidRPr="00F50109">
        <w:rPr>
          <w:rFonts w:ascii="Times New Roman" w:hAnsi="Times New Roman"/>
          <w:sz w:val="26"/>
          <w:szCs w:val="26"/>
          <w:shd w:val="clear" w:color="auto" w:fill="FFFFFF"/>
        </w:rPr>
        <w:t>u</w:t>
      </w:r>
      <w:r w:rsidR="00CF1B77" w:rsidRPr="00F50109">
        <w:rPr>
          <w:rFonts w:ascii="Times New Roman" w:hAnsi="Times New Roman"/>
          <w:sz w:val="26"/>
          <w:szCs w:val="26"/>
          <w:shd w:val="clear" w:color="auto" w:fill="FFFFFF"/>
        </w:rPr>
        <w:t>r laws, collective bargaining, trade unions, and management-employee relationships.</w:t>
      </w:r>
      <w:r w:rsidR="004677AD" w:rsidRPr="00F50109">
        <w:rPr>
          <w:rFonts w:ascii="Times New Roman" w:hAnsi="Times New Roman"/>
          <w:sz w:val="26"/>
          <w:szCs w:val="26"/>
          <w:shd w:val="clear" w:color="auto" w:fill="FFFFFF"/>
        </w:rPr>
        <w:t xml:space="preserve">  Key a</w:t>
      </w:r>
      <w:r w:rsidR="00CF1B77" w:rsidRPr="00F50109">
        <w:rPr>
          <w:rFonts w:ascii="Times New Roman" w:hAnsi="Times New Roman"/>
          <w:sz w:val="26"/>
          <w:szCs w:val="26"/>
          <w:shd w:val="clear" w:color="auto" w:fill="FFFFFF"/>
        </w:rPr>
        <w:t>spects of Industrial Relations</w:t>
      </w:r>
      <w:r w:rsidR="004677AD" w:rsidRPr="00F50109">
        <w:rPr>
          <w:rFonts w:ascii="Times New Roman" w:hAnsi="Times New Roman"/>
          <w:sz w:val="26"/>
          <w:szCs w:val="26"/>
          <w:shd w:val="clear" w:color="auto" w:fill="FFFFFF"/>
        </w:rPr>
        <w:t xml:space="preserve"> </w:t>
      </w:r>
      <w:r w:rsidR="00381B29" w:rsidRPr="00F50109">
        <w:rPr>
          <w:rFonts w:ascii="Times New Roman" w:hAnsi="Times New Roman"/>
          <w:sz w:val="26"/>
          <w:szCs w:val="26"/>
          <w:shd w:val="clear" w:color="auto" w:fill="FFFFFF"/>
        </w:rPr>
        <w:t xml:space="preserve">would </w:t>
      </w:r>
      <w:r w:rsidR="00CE4EB2" w:rsidRPr="00F50109">
        <w:rPr>
          <w:rFonts w:ascii="Times New Roman" w:hAnsi="Times New Roman"/>
          <w:sz w:val="26"/>
          <w:szCs w:val="26"/>
          <w:shd w:val="clear" w:color="auto" w:fill="FFFFFF"/>
        </w:rPr>
        <w:t>include:</w:t>
      </w:r>
    </w:p>
    <w:p w:rsidR="00CF1B77" w:rsidRPr="00F50109" w:rsidRDefault="00CF1B77" w:rsidP="00996FA3">
      <w:pPr>
        <w:pStyle w:val="ListParagraph"/>
        <w:numPr>
          <w:ilvl w:val="0"/>
          <w:numId w:val="10"/>
        </w:numPr>
        <w:jc w:val="both"/>
        <w:rPr>
          <w:rFonts w:ascii="Times New Roman" w:hAnsi="Times New Roman"/>
          <w:sz w:val="26"/>
          <w:szCs w:val="26"/>
          <w:shd w:val="clear" w:color="auto" w:fill="FFFFFF"/>
        </w:rPr>
      </w:pPr>
      <w:r w:rsidRPr="00F50109">
        <w:rPr>
          <w:rFonts w:ascii="Times New Roman" w:hAnsi="Times New Roman"/>
          <w:sz w:val="26"/>
          <w:szCs w:val="26"/>
          <w:shd w:val="clear" w:color="auto" w:fill="FFFFFF"/>
        </w:rPr>
        <w:t>Employment relationships: The interactions between employees and employers, including contracts, wages, and working conditions.</w:t>
      </w:r>
    </w:p>
    <w:p w:rsidR="00CF1B77" w:rsidRPr="00F50109" w:rsidRDefault="00CF1B77" w:rsidP="00996FA3">
      <w:pPr>
        <w:pStyle w:val="ListParagraph"/>
        <w:numPr>
          <w:ilvl w:val="0"/>
          <w:numId w:val="10"/>
        </w:numPr>
        <w:jc w:val="both"/>
        <w:rPr>
          <w:rFonts w:ascii="Times New Roman" w:hAnsi="Times New Roman"/>
          <w:sz w:val="26"/>
          <w:szCs w:val="26"/>
          <w:shd w:val="clear" w:color="auto" w:fill="FFFFFF"/>
        </w:rPr>
      </w:pPr>
      <w:r w:rsidRPr="00F50109">
        <w:rPr>
          <w:rFonts w:ascii="Times New Roman" w:hAnsi="Times New Roman"/>
          <w:sz w:val="26"/>
          <w:szCs w:val="26"/>
          <w:shd w:val="clear" w:color="auto" w:fill="FFFFFF"/>
        </w:rPr>
        <w:t>Collective bargaining: The process of negotiation between employers and trade unions to reach agreements on wages, benefits, and working conditions.</w:t>
      </w:r>
    </w:p>
    <w:p w:rsidR="00CF1B77" w:rsidRPr="00F50109" w:rsidRDefault="00CF1B77" w:rsidP="00996FA3">
      <w:pPr>
        <w:pStyle w:val="ListParagraph"/>
        <w:numPr>
          <w:ilvl w:val="0"/>
          <w:numId w:val="10"/>
        </w:numPr>
        <w:jc w:val="both"/>
        <w:rPr>
          <w:rFonts w:ascii="Times New Roman" w:hAnsi="Times New Roman"/>
          <w:sz w:val="26"/>
          <w:szCs w:val="26"/>
          <w:shd w:val="clear" w:color="auto" w:fill="FFFFFF"/>
        </w:rPr>
      </w:pPr>
      <w:r w:rsidRPr="00F50109">
        <w:rPr>
          <w:rFonts w:ascii="Times New Roman" w:hAnsi="Times New Roman"/>
          <w:sz w:val="26"/>
          <w:szCs w:val="26"/>
          <w:shd w:val="clear" w:color="auto" w:fill="FFFFFF"/>
        </w:rPr>
        <w:lastRenderedPageBreak/>
        <w:t>Trade unions: Organizations that represent workers' interests and negotiate with employers on their behalf.</w:t>
      </w:r>
    </w:p>
    <w:p w:rsidR="00CF1B77" w:rsidRPr="00F50109" w:rsidRDefault="00CF1B77" w:rsidP="00996FA3">
      <w:pPr>
        <w:pStyle w:val="ListParagraph"/>
        <w:numPr>
          <w:ilvl w:val="0"/>
          <w:numId w:val="10"/>
        </w:numPr>
        <w:jc w:val="both"/>
        <w:rPr>
          <w:rFonts w:ascii="Times New Roman" w:hAnsi="Times New Roman"/>
          <w:sz w:val="26"/>
          <w:szCs w:val="26"/>
          <w:shd w:val="clear" w:color="auto" w:fill="FFFFFF"/>
        </w:rPr>
      </w:pPr>
      <w:r w:rsidRPr="00F50109">
        <w:rPr>
          <w:rFonts w:ascii="Times New Roman" w:hAnsi="Times New Roman"/>
          <w:sz w:val="26"/>
          <w:szCs w:val="26"/>
          <w:shd w:val="clear" w:color="auto" w:fill="FFFFFF"/>
        </w:rPr>
        <w:t>Labo</w:t>
      </w:r>
      <w:r w:rsidR="00CE4EB2" w:rsidRPr="00F50109">
        <w:rPr>
          <w:rFonts w:ascii="Times New Roman" w:hAnsi="Times New Roman"/>
          <w:sz w:val="26"/>
          <w:szCs w:val="26"/>
          <w:shd w:val="clear" w:color="auto" w:fill="FFFFFF"/>
        </w:rPr>
        <w:t>u</w:t>
      </w:r>
      <w:r w:rsidRPr="00F50109">
        <w:rPr>
          <w:rFonts w:ascii="Times New Roman" w:hAnsi="Times New Roman"/>
          <w:sz w:val="26"/>
          <w:szCs w:val="26"/>
          <w:shd w:val="clear" w:color="auto" w:fill="FFFFFF"/>
        </w:rPr>
        <w:t>r laws and regulations: The legal framework that governs employment relationships, including laws related to minimum wage, working hours, and worker</w:t>
      </w:r>
      <w:r w:rsidR="000E0D31">
        <w:rPr>
          <w:rFonts w:ascii="Times New Roman" w:hAnsi="Times New Roman"/>
          <w:sz w:val="26"/>
          <w:szCs w:val="26"/>
          <w:shd w:val="clear" w:color="auto" w:fill="FFFFFF"/>
        </w:rPr>
        <w:t>s’</w:t>
      </w:r>
      <w:r w:rsidRPr="00F50109">
        <w:rPr>
          <w:rFonts w:ascii="Times New Roman" w:hAnsi="Times New Roman"/>
          <w:sz w:val="26"/>
          <w:szCs w:val="26"/>
          <w:shd w:val="clear" w:color="auto" w:fill="FFFFFF"/>
        </w:rPr>
        <w:t xml:space="preserve"> safety.</w:t>
      </w:r>
    </w:p>
    <w:p w:rsidR="00CF1B77" w:rsidRPr="00F50109" w:rsidRDefault="00CF1B77" w:rsidP="00996FA3">
      <w:pPr>
        <w:pStyle w:val="ListParagraph"/>
        <w:numPr>
          <w:ilvl w:val="0"/>
          <w:numId w:val="10"/>
        </w:numPr>
        <w:jc w:val="both"/>
        <w:rPr>
          <w:rFonts w:ascii="Times New Roman" w:hAnsi="Times New Roman"/>
          <w:sz w:val="26"/>
          <w:szCs w:val="26"/>
          <w:shd w:val="clear" w:color="auto" w:fill="FFFFFF"/>
        </w:rPr>
      </w:pPr>
      <w:r w:rsidRPr="00F50109">
        <w:rPr>
          <w:rFonts w:ascii="Times New Roman" w:hAnsi="Times New Roman"/>
          <w:sz w:val="26"/>
          <w:szCs w:val="26"/>
          <w:shd w:val="clear" w:color="auto" w:fill="FFFFFF"/>
        </w:rPr>
        <w:t xml:space="preserve">Dispute resolution: The process of resolving conflicts between employees and employers, including grievance handling, mediation, and arbitration. </w:t>
      </w:r>
    </w:p>
    <w:p w:rsidR="005B177F" w:rsidRPr="00F50109" w:rsidRDefault="002C556F" w:rsidP="00996FA3">
      <w:pPr>
        <w:jc w:val="both"/>
        <w:rPr>
          <w:rFonts w:ascii="Times New Roman" w:hAnsi="Times New Roman"/>
          <w:sz w:val="26"/>
          <w:szCs w:val="26"/>
          <w:shd w:val="clear" w:color="auto" w:fill="FFFFFF"/>
        </w:rPr>
      </w:pPr>
      <w:r w:rsidRPr="00F50109">
        <w:rPr>
          <w:rFonts w:ascii="Times New Roman" w:hAnsi="Times New Roman"/>
          <w:sz w:val="26"/>
          <w:szCs w:val="26"/>
          <w:shd w:val="clear" w:color="auto" w:fill="FFFFFF"/>
        </w:rPr>
        <w:t>The goals of Industrial Relations include improving working conditions, promoting fair labour practices, ensuring that employers treat employees fairly and with respect, resolving conflicts and enhancing productivity.</w:t>
      </w:r>
    </w:p>
    <w:p w:rsidR="002C556F" w:rsidRPr="00F50109" w:rsidRDefault="002C556F" w:rsidP="00996FA3">
      <w:pPr>
        <w:jc w:val="both"/>
        <w:rPr>
          <w:rFonts w:ascii="Times New Roman" w:hAnsi="Times New Roman"/>
          <w:sz w:val="26"/>
          <w:szCs w:val="26"/>
          <w:shd w:val="clear" w:color="auto" w:fill="FFFFFF"/>
        </w:rPr>
      </w:pPr>
    </w:p>
    <w:p w:rsidR="009C652C" w:rsidRPr="00F50109" w:rsidRDefault="00211073" w:rsidP="00996FA3">
      <w:pPr>
        <w:jc w:val="both"/>
        <w:rPr>
          <w:rStyle w:val="justifier"/>
          <w:rFonts w:ascii="Times New Roman" w:eastAsia="Cambria" w:hAnsi="Times New Roman"/>
          <w:b/>
          <w:bCs/>
          <w:sz w:val="26"/>
          <w:szCs w:val="26"/>
        </w:rPr>
      </w:pPr>
      <w:proofErr w:type="spellStart"/>
      <w:r w:rsidRPr="00F50109">
        <w:rPr>
          <w:rStyle w:val="justifier"/>
          <w:rFonts w:ascii="Times New Roman" w:eastAsia="Cambria" w:hAnsi="Times New Roman"/>
          <w:b/>
          <w:bCs/>
          <w:sz w:val="26"/>
          <w:szCs w:val="26"/>
        </w:rPr>
        <w:t>Labour</w:t>
      </w:r>
      <w:proofErr w:type="spellEnd"/>
      <w:r w:rsidRPr="00F50109">
        <w:rPr>
          <w:rStyle w:val="justifier"/>
          <w:rFonts w:ascii="Times New Roman" w:eastAsia="Cambria" w:hAnsi="Times New Roman"/>
          <w:b/>
          <w:bCs/>
          <w:sz w:val="26"/>
          <w:szCs w:val="26"/>
        </w:rPr>
        <w:t xml:space="preserve"> Justice:</w:t>
      </w:r>
    </w:p>
    <w:p w:rsidR="00765CCE" w:rsidRPr="00F50109" w:rsidRDefault="00263F89" w:rsidP="00996FA3">
      <w:pPr>
        <w:jc w:val="both"/>
        <w:rPr>
          <w:rFonts w:ascii="Times New Roman" w:hAnsi="Times New Roman"/>
          <w:sz w:val="26"/>
          <w:szCs w:val="26"/>
        </w:rPr>
      </w:pPr>
      <w:r w:rsidRPr="00F50109">
        <w:rPr>
          <w:rFonts w:ascii="Times New Roman" w:hAnsi="Times New Roman"/>
          <w:sz w:val="26"/>
          <w:szCs w:val="26"/>
          <w:shd w:val="clear" w:color="auto" w:fill="FAFAFA"/>
        </w:rPr>
        <w:t xml:space="preserve">9.  </w:t>
      </w:r>
      <w:r w:rsidR="00B17186" w:rsidRPr="00F50109">
        <w:rPr>
          <w:rFonts w:ascii="Times New Roman" w:hAnsi="Times New Roman"/>
          <w:sz w:val="26"/>
          <w:szCs w:val="26"/>
          <w:shd w:val="clear" w:color="auto" w:fill="FAFAFA"/>
        </w:rPr>
        <w:t>Our experience is that i</w:t>
      </w:r>
      <w:r w:rsidR="00FF7924" w:rsidRPr="00F50109">
        <w:rPr>
          <w:rFonts w:ascii="Times New Roman" w:hAnsi="Times New Roman"/>
          <w:sz w:val="26"/>
          <w:szCs w:val="26"/>
          <w:shd w:val="clear" w:color="auto" w:fill="FAFAFA"/>
        </w:rPr>
        <w:t>n most discussions where the term ‘labour justice’ is used, it is usually not defined.</w:t>
      </w:r>
      <w:r w:rsidR="00FF7924" w:rsidRPr="00F50109">
        <w:rPr>
          <w:rFonts w:ascii="Times New Roman" w:hAnsi="Times New Roman"/>
          <w:sz w:val="26"/>
          <w:szCs w:val="26"/>
        </w:rPr>
        <w:t xml:space="preserve"> It is simply assumed that we know what it is or stands for.  </w:t>
      </w:r>
      <w:r w:rsidR="00831742" w:rsidRPr="00F50109">
        <w:rPr>
          <w:rFonts w:ascii="Times New Roman" w:hAnsi="Times New Roman"/>
          <w:sz w:val="26"/>
          <w:szCs w:val="26"/>
          <w:shd w:val="clear" w:color="auto" w:fill="FAFAFA"/>
        </w:rPr>
        <w:t xml:space="preserve">The notion of labour justice cannot be treated as a separate form of justice, because, the </w:t>
      </w:r>
      <w:r w:rsidR="00B31BBC" w:rsidRPr="00F50109">
        <w:rPr>
          <w:rFonts w:ascii="Times New Roman" w:hAnsi="Times New Roman"/>
          <w:sz w:val="26"/>
          <w:szCs w:val="26"/>
          <w:shd w:val="clear" w:color="auto" w:fill="FAFAFA"/>
        </w:rPr>
        <w:t>objective is the same, namely, securing fairness for a victim</w:t>
      </w:r>
      <w:r w:rsidR="00831742" w:rsidRPr="00F50109">
        <w:rPr>
          <w:rFonts w:ascii="Times New Roman" w:hAnsi="Times New Roman"/>
          <w:sz w:val="26"/>
          <w:szCs w:val="26"/>
          <w:shd w:val="clear" w:color="auto" w:fill="FAFAFA"/>
        </w:rPr>
        <w:t xml:space="preserve"> of breach of </w:t>
      </w:r>
      <w:r w:rsidR="0015020C" w:rsidRPr="00F50109">
        <w:rPr>
          <w:rFonts w:ascii="Times New Roman" w:hAnsi="Times New Roman"/>
          <w:sz w:val="26"/>
          <w:szCs w:val="26"/>
          <w:shd w:val="clear" w:color="auto" w:fill="FAFAFA"/>
        </w:rPr>
        <w:t xml:space="preserve">the </w:t>
      </w:r>
      <w:r w:rsidR="00831742" w:rsidRPr="00F50109">
        <w:rPr>
          <w:rFonts w:ascii="Times New Roman" w:hAnsi="Times New Roman"/>
          <w:sz w:val="26"/>
          <w:szCs w:val="26"/>
          <w:shd w:val="clear" w:color="auto" w:fill="FAFAFA"/>
        </w:rPr>
        <w:t xml:space="preserve">labour laws.  </w:t>
      </w:r>
      <w:r w:rsidR="005B177F" w:rsidRPr="00F50109">
        <w:rPr>
          <w:rFonts w:ascii="Times New Roman" w:hAnsi="Times New Roman"/>
          <w:sz w:val="26"/>
          <w:szCs w:val="26"/>
        </w:rPr>
        <w:t>I</w:t>
      </w:r>
      <w:r w:rsidR="005B177F" w:rsidRPr="00F50109">
        <w:rPr>
          <w:rFonts w:ascii="Times New Roman" w:hAnsi="Times New Roman"/>
          <w:sz w:val="26"/>
          <w:szCs w:val="26"/>
          <w:lang w:val="fr-FR"/>
        </w:rPr>
        <w:t xml:space="preserve">n labour relations, </w:t>
      </w:r>
      <w:r w:rsidR="005B177F" w:rsidRPr="00F50109">
        <w:rPr>
          <w:rFonts w:ascii="Times New Roman" w:hAnsi="Times New Roman"/>
          <w:sz w:val="26"/>
          <w:szCs w:val="26"/>
        </w:rPr>
        <w:t>labour rights inure at three levels: pre-employment rights i.e. those rights that arise prior to the start of an employment e.g. rights inuring to job applicants</w:t>
      </w:r>
      <w:r w:rsidR="0051739C" w:rsidRPr="00F50109">
        <w:rPr>
          <w:rStyle w:val="FootnoteReference"/>
          <w:rFonts w:ascii="Times New Roman" w:hAnsi="Times New Roman"/>
          <w:sz w:val="26"/>
          <w:szCs w:val="26"/>
        </w:rPr>
        <w:footnoteReference w:id="18"/>
      </w:r>
      <w:r w:rsidR="005B177F" w:rsidRPr="00F50109">
        <w:rPr>
          <w:rFonts w:ascii="Times New Roman" w:hAnsi="Times New Roman"/>
          <w:sz w:val="26"/>
          <w:szCs w:val="26"/>
        </w:rPr>
        <w:t>; employment rights i.e. rights arising during the pendency of an employment; and post-employment rights i.e. rights inuring at the end of the employment such as pension rights.</w:t>
      </w:r>
      <w:r w:rsidR="0015020C" w:rsidRPr="00F50109">
        <w:rPr>
          <w:rFonts w:ascii="Times New Roman" w:hAnsi="Times New Roman"/>
          <w:sz w:val="26"/>
          <w:szCs w:val="26"/>
        </w:rPr>
        <w:t xml:space="preserve">  In the application of the various labour laws in the workplace, and their enforcement in the Courts, justice must be the guiding word.</w:t>
      </w:r>
      <w:r w:rsidR="00B17186" w:rsidRPr="00F50109">
        <w:rPr>
          <w:rFonts w:ascii="Times New Roman" w:hAnsi="Times New Roman"/>
          <w:sz w:val="26"/>
          <w:szCs w:val="26"/>
        </w:rPr>
        <w:t xml:space="preserve">  Labour justice or access to justice in the workplace would </w:t>
      </w:r>
      <w:r w:rsidR="00765CCE" w:rsidRPr="00F50109">
        <w:rPr>
          <w:rFonts w:ascii="Times New Roman" w:hAnsi="Times New Roman"/>
          <w:sz w:val="26"/>
          <w:szCs w:val="26"/>
        </w:rPr>
        <w:t xml:space="preserve">encompass availability of adequate legal framework, to ensure justice in the workplace.  This would include adequate laws, adequate supervision, </w:t>
      </w:r>
      <w:r w:rsidR="00C34A3A" w:rsidRPr="00F50109">
        <w:rPr>
          <w:rFonts w:ascii="Times New Roman" w:hAnsi="Times New Roman"/>
          <w:sz w:val="26"/>
          <w:szCs w:val="26"/>
        </w:rPr>
        <w:t>and access</w:t>
      </w:r>
      <w:r w:rsidR="00765CCE" w:rsidRPr="00F50109">
        <w:rPr>
          <w:rFonts w:ascii="Times New Roman" w:hAnsi="Times New Roman"/>
          <w:sz w:val="26"/>
          <w:szCs w:val="26"/>
        </w:rPr>
        <w:t xml:space="preserve"> to the Courts.  </w:t>
      </w:r>
    </w:p>
    <w:p w:rsidR="00B31BBC" w:rsidRPr="00F50109" w:rsidRDefault="00B31BBC" w:rsidP="00996FA3">
      <w:pPr>
        <w:jc w:val="both"/>
        <w:rPr>
          <w:rFonts w:ascii="Times New Roman" w:hAnsi="Times New Roman"/>
          <w:sz w:val="26"/>
          <w:szCs w:val="26"/>
          <w:shd w:val="clear" w:color="auto" w:fill="FAFAFA"/>
        </w:rPr>
      </w:pPr>
    </w:p>
    <w:p w:rsidR="000361E4" w:rsidRPr="00F50109" w:rsidRDefault="00B61C8B" w:rsidP="00996FA3">
      <w:pPr>
        <w:pStyle w:val="NormalWeb"/>
        <w:spacing w:before="0" w:beforeAutospacing="0" w:after="0" w:afterAutospacing="0"/>
        <w:ind w:right="-46"/>
        <w:jc w:val="both"/>
        <w:rPr>
          <w:b/>
          <w:sz w:val="26"/>
          <w:szCs w:val="26"/>
          <w:shd w:val="clear" w:color="auto" w:fill="FFFFFF"/>
        </w:rPr>
      </w:pPr>
      <w:r w:rsidRPr="00F50109">
        <w:rPr>
          <w:b/>
          <w:sz w:val="26"/>
          <w:szCs w:val="26"/>
          <w:shd w:val="clear" w:color="auto" w:fill="FFFFFF"/>
        </w:rPr>
        <w:t>Protecting Workers’ Rights:</w:t>
      </w:r>
    </w:p>
    <w:p w:rsidR="00B61C8B" w:rsidRPr="00F50109" w:rsidRDefault="00263F89" w:rsidP="004D0A73">
      <w:pPr>
        <w:pStyle w:val="NormalWeb"/>
        <w:spacing w:before="0" w:beforeAutospacing="0"/>
        <w:ind w:right="-46"/>
        <w:jc w:val="both"/>
        <w:rPr>
          <w:sz w:val="26"/>
          <w:szCs w:val="26"/>
        </w:rPr>
      </w:pPr>
      <w:r w:rsidRPr="00F50109">
        <w:rPr>
          <w:sz w:val="26"/>
          <w:szCs w:val="26"/>
          <w:shd w:val="clear" w:color="auto" w:fill="FFFFFF"/>
        </w:rPr>
        <w:t xml:space="preserve">10.  </w:t>
      </w:r>
      <w:r w:rsidR="00B61C8B" w:rsidRPr="00F50109">
        <w:rPr>
          <w:sz w:val="26"/>
          <w:szCs w:val="26"/>
          <w:shd w:val="clear" w:color="auto" w:fill="FFFFFF"/>
        </w:rPr>
        <w:t xml:space="preserve">We are more conversant with discussions on human rights; referring to those </w:t>
      </w:r>
      <w:r w:rsidR="00B61C8B" w:rsidRPr="00F50109">
        <w:rPr>
          <w:sz w:val="26"/>
          <w:szCs w:val="26"/>
        </w:rPr>
        <w:t>fundamental rights and freedoms that every individual is entitled to, simply because they are human.   The idea of a human right, in modern recent history is associated with the Universal Declaration of Human Rights (UDHR), adopted by the United Nations in 1948. These rights are universal, inalienable, and interdependent.    Many of them have found places in our municipal laws; e.g. Chapter 4 of the CFRN, and other sundry legislations protecting various aspects of human rights.  We can all easily give examples of</w:t>
      </w:r>
      <w:r w:rsidR="00051279" w:rsidRPr="00F50109">
        <w:rPr>
          <w:sz w:val="26"/>
          <w:szCs w:val="26"/>
        </w:rPr>
        <w:t xml:space="preserve"> these human rights.  </w:t>
      </w:r>
    </w:p>
    <w:p w:rsidR="00B61C8B" w:rsidRPr="00F50109" w:rsidRDefault="00263F89" w:rsidP="007E4FE6">
      <w:pPr>
        <w:pStyle w:val="NormalWeb"/>
        <w:spacing w:before="0" w:beforeAutospacing="0"/>
        <w:ind w:right="-46"/>
        <w:jc w:val="both"/>
        <w:rPr>
          <w:sz w:val="26"/>
          <w:szCs w:val="26"/>
        </w:rPr>
      </w:pPr>
      <w:r w:rsidRPr="00F50109">
        <w:rPr>
          <w:sz w:val="26"/>
          <w:szCs w:val="26"/>
        </w:rPr>
        <w:t xml:space="preserve">11.  </w:t>
      </w:r>
      <w:r w:rsidR="00B61C8B" w:rsidRPr="00F50109">
        <w:rPr>
          <w:sz w:val="26"/>
          <w:szCs w:val="26"/>
        </w:rPr>
        <w:t xml:space="preserve">Workers’ rights are also called labour rights.  To Hon. Justice Andrew KC </w:t>
      </w:r>
      <w:proofErr w:type="spellStart"/>
      <w:r w:rsidR="00B61C8B" w:rsidRPr="00F50109">
        <w:rPr>
          <w:sz w:val="26"/>
          <w:szCs w:val="26"/>
        </w:rPr>
        <w:t>Nyirenda</w:t>
      </w:r>
      <w:proofErr w:type="spellEnd"/>
      <w:r w:rsidR="00B61C8B" w:rsidRPr="00F50109">
        <w:rPr>
          <w:sz w:val="26"/>
          <w:szCs w:val="26"/>
        </w:rPr>
        <w:t xml:space="preserve"> (Judge President, District Registry, High Court, Lilongwe), labour rights as human rights begin on the premise of fair labour practices and then descend to other attributes</w:t>
      </w:r>
      <w:r w:rsidR="00B61C8B" w:rsidRPr="00F50109">
        <w:rPr>
          <w:rStyle w:val="FootnoteReference"/>
          <w:sz w:val="26"/>
          <w:szCs w:val="26"/>
        </w:rPr>
        <w:footnoteReference w:id="19"/>
      </w:r>
      <w:r w:rsidR="00B61C8B" w:rsidRPr="00F50109">
        <w:rPr>
          <w:sz w:val="26"/>
          <w:szCs w:val="26"/>
        </w:rPr>
        <w:t xml:space="preserve">. Accordingly, rights at work are often treated on the basis of, and as human rights for the simple reason that they attach on the basis of our humanity.   </w:t>
      </w:r>
      <w:r w:rsidR="00B61C8B" w:rsidRPr="00F50109">
        <w:rPr>
          <w:b/>
          <w:sz w:val="26"/>
          <w:szCs w:val="26"/>
        </w:rPr>
        <w:t>‘We wanted workers, but human beings came’</w:t>
      </w:r>
      <w:r w:rsidR="00B61C8B" w:rsidRPr="00F50109">
        <w:rPr>
          <w:sz w:val="26"/>
          <w:szCs w:val="26"/>
        </w:rPr>
        <w:t xml:space="preserve"> is the title of the Report of the United Nations Office of the High </w:t>
      </w:r>
      <w:r w:rsidR="00B61C8B" w:rsidRPr="00F50109">
        <w:rPr>
          <w:sz w:val="26"/>
          <w:szCs w:val="26"/>
        </w:rPr>
        <w:lastRenderedPageBreak/>
        <w:t>Commission for Human Rights on Human Rights and Temporary Labour Migration Programmes in and from Asia and the Pacific</w:t>
      </w:r>
      <w:r w:rsidR="00B61C8B" w:rsidRPr="00F50109">
        <w:rPr>
          <w:rStyle w:val="FootnoteReference"/>
          <w:sz w:val="26"/>
          <w:szCs w:val="26"/>
        </w:rPr>
        <w:footnoteReference w:id="20"/>
      </w:r>
      <w:r w:rsidR="00B61C8B" w:rsidRPr="00F50109">
        <w:rPr>
          <w:sz w:val="26"/>
          <w:szCs w:val="26"/>
        </w:rPr>
        <w:t xml:space="preserve">.  This </w:t>
      </w:r>
      <w:r w:rsidR="00B61C8B" w:rsidRPr="00F50109">
        <w:rPr>
          <w:sz w:val="26"/>
          <w:szCs w:val="26"/>
          <w:shd w:val="clear" w:color="auto" w:fill="FFFFFF"/>
        </w:rPr>
        <w:t>highlights the idea that employers often focus on the labour function of employees, while neglecting the fact that they are also individuals with needs, emotions, and complexities beyond their job roles.</w:t>
      </w:r>
      <w:r w:rsidR="00B61C8B" w:rsidRPr="00F50109">
        <w:rPr>
          <w:rStyle w:val="uv3um"/>
          <w:sz w:val="26"/>
          <w:szCs w:val="26"/>
          <w:shd w:val="clear" w:color="auto" w:fill="FFFFFF"/>
        </w:rPr>
        <w:t xml:space="preserve"> The reality is that </w:t>
      </w:r>
      <w:r w:rsidR="00B61C8B" w:rsidRPr="00F50109">
        <w:rPr>
          <w:sz w:val="26"/>
          <w:szCs w:val="26"/>
        </w:rPr>
        <w:t>as workers arrive at the workplace, they carry there human nature, and the rights that generally accrue to such a person.  In other words, human beings remain humans when they come to work, and so are entitled to basic dignity in the workplace as well</w:t>
      </w:r>
      <w:r w:rsidR="00D1768B" w:rsidRPr="00F50109">
        <w:rPr>
          <w:sz w:val="26"/>
          <w:szCs w:val="26"/>
        </w:rPr>
        <w:t>.</w:t>
      </w:r>
      <w:r w:rsidR="00B61C8B" w:rsidRPr="00F50109">
        <w:rPr>
          <w:sz w:val="26"/>
          <w:szCs w:val="26"/>
        </w:rPr>
        <w:t xml:space="preserve">   The </w:t>
      </w:r>
      <w:r w:rsidR="00D1768B" w:rsidRPr="00F50109">
        <w:rPr>
          <w:sz w:val="26"/>
          <w:szCs w:val="26"/>
        </w:rPr>
        <w:t>workplace</w:t>
      </w:r>
      <w:r w:rsidR="00B61C8B" w:rsidRPr="00F50109">
        <w:rPr>
          <w:sz w:val="26"/>
          <w:szCs w:val="26"/>
        </w:rPr>
        <w:t xml:space="preserve"> refers to any location, physical or virtual, where an individual performs their job, task, or duty.    Section 73 of the Employees Compensation Act 2010 defines a workplace to include “any premises or place where a person performs work or needs to be or is required to be in the course of employment.</w:t>
      </w:r>
    </w:p>
    <w:p w:rsidR="00B61C8B" w:rsidRPr="00F50109" w:rsidRDefault="00B61C8B" w:rsidP="00996FA3">
      <w:pPr>
        <w:pStyle w:val="NormalWeb"/>
        <w:shd w:val="clear" w:color="auto" w:fill="FFFFFF"/>
        <w:jc w:val="both"/>
        <w:rPr>
          <w:spacing w:val="2"/>
          <w:sz w:val="26"/>
          <w:szCs w:val="26"/>
        </w:rPr>
      </w:pPr>
      <w:r w:rsidRPr="00F50109">
        <w:rPr>
          <w:sz w:val="26"/>
          <w:szCs w:val="26"/>
        </w:rPr>
        <w:t xml:space="preserve">12.  </w:t>
      </w:r>
      <w:r w:rsidRPr="00F50109">
        <w:rPr>
          <w:sz w:val="26"/>
          <w:szCs w:val="26"/>
          <w:shd w:val="clear" w:color="auto" w:fill="FFFFFF"/>
        </w:rPr>
        <w:t xml:space="preserve">Labour rights are legal and human rights that protect workers from unjust and hazardous working conditions.   They are codified in national and international labour laws and influence working conditions.  </w:t>
      </w:r>
      <w:r w:rsidRPr="00F50109">
        <w:rPr>
          <w:spacing w:val="2"/>
          <w:sz w:val="26"/>
          <w:szCs w:val="26"/>
        </w:rPr>
        <w:t>Here is a list of critical human rights principles in the workplace:</w:t>
      </w:r>
    </w:p>
    <w:p w:rsidR="00B61C8B" w:rsidRPr="00F50109" w:rsidRDefault="00B61C8B" w:rsidP="00996FA3">
      <w:pPr>
        <w:numPr>
          <w:ilvl w:val="0"/>
          <w:numId w:val="9"/>
        </w:numPr>
        <w:shd w:val="clear" w:color="auto" w:fill="FFFFFF"/>
        <w:spacing w:before="100" w:beforeAutospacing="1" w:after="150"/>
        <w:jc w:val="both"/>
        <w:rPr>
          <w:rFonts w:ascii="Times New Roman" w:hAnsi="Times New Roman"/>
          <w:spacing w:val="2"/>
          <w:sz w:val="26"/>
          <w:szCs w:val="26"/>
        </w:rPr>
      </w:pPr>
      <w:r w:rsidRPr="00F50109">
        <w:rPr>
          <w:rStyle w:val="Strong"/>
          <w:rFonts w:ascii="Times New Roman" w:hAnsi="Times New Roman"/>
          <w:spacing w:val="2"/>
          <w:sz w:val="26"/>
          <w:szCs w:val="26"/>
        </w:rPr>
        <w:t>Equality:</w:t>
      </w:r>
      <w:r w:rsidRPr="00F50109">
        <w:rPr>
          <w:rFonts w:ascii="Times New Roman" w:hAnsi="Times New Roman"/>
          <w:spacing w:val="2"/>
          <w:sz w:val="26"/>
          <w:szCs w:val="26"/>
        </w:rPr>
        <w:t> Ensuring fair treatment and opportunities for all employees, irrespective of gender, race, religion, or other characteristics.</w:t>
      </w:r>
    </w:p>
    <w:p w:rsidR="00B61C8B" w:rsidRPr="00F50109" w:rsidRDefault="00B61C8B" w:rsidP="00996FA3">
      <w:pPr>
        <w:numPr>
          <w:ilvl w:val="0"/>
          <w:numId w:val="9"/>
        </w:numPr>
        <w:shd w:val="clear" w:color="auto" w:fill="FFFFFF"/>
        <w:spacing w:before="100" w:beforeAutospacing="1" w:after="150"/>
        <w:jc w:val="both"/>
        <w:rPr>
          <w:rFonts w:ascii="Times New Roman" w:hAnsi="Times New Roman"/>
          <w:spacing w:val="2"/>
          <w:sz w:val="26"/>
          <w:szCs w:val="26"/>
        </w:rPr>
      </w:pPr>
      <w:r w:rsidRPr="00F50109">
        <w:rPr>
          <w:rStyle w:val="Strong"/>
          <w:rFonts w:ascii="Times New Roman" w:hAnsi="Times New Roman"/>
          <w:spacing w:val="2"/>
          <w:sz w:val="26"/>
          <w:szCs w:val="26"/>
        </w:rPr>
        <w:t>Non-discrimination:</w:t>
      </w:r>
      <w:r w:rsidRPr="00F50109">
        <w:rPr>
          <w:rFonts w:ascii="Times New Roman" w:hAnsi="Times New Roman"/>
          <w:spacing w:val="2"/>
          <w:sz w:val="26"/>
          <w:szCs w:val="26"/>
        </w:rPr>
        <w:t> Prohibiting discrimination based on age, disability, sexual orientation, or any other protected status.</w:t>
      </w:r>
    </w:p>
    <w:p w:rsidR="00B61C8B" w:rsidRPr="00F50109" w:rsidRDefault="00B61C8B" w:rsidP="00996FA3">
      <w:pPr>
        <w:numPr>
          <w:ilvl w:val="0"/>
          <w:numId w:val="9"/>
        </w:numPr>
        <w:shd w:val="clear" w:color="auto" w:fill="FFFFFF"/>
        <w:spacing w:before="100" w:beforeAutospacing="1" w:after="150"/>
        <w:jc w:val="both"/>
        <w:rPr>
          <w:rFonts w:ascii="Times New Roman" w:hAnsi="Times New Roman"/>
          <w:spacing w:val="2"/>
          <w:sz w:val="26"/>
          <w:szCs w:val="26"/>
        </w:rPr>
      </w:pPr>
      <w:r w:rsidRPr="00F50109">
        <w:rPr>
          <w:rStyle w:val="Strong"/>
          <w:rFonts w:ascii="Times New Roman" w:hAnsi="Times New Roman"/>
          <w:spacing w:val="2"/>
          <w:sz w:val="26"/>
          <w:szCs w:val="26"/>
        </w:rPr>
        <w:t>Fair Remuneration:</w:t>
      </w:r>
      <w:r w:rsidRPr="00F50109">
        <w:rPr>
          <w:rFonts w:ascii="Times New Roman" w:hAnsi="Times New Roman"/>
          <w:spacing w:val="2"/>
          <w:sz w:val="26"/>
          <w:szCs w:val="26"/>
        </w:rPr>
        <w:t> Providing just and equitable compensation for work, regardless of an individual's background or identity.</w:t>
      </w:r>
    </w:p>
    <w:p w:rsidR="00B61C8B" w:rsidRPr="00F50109" w:rsidRDefault="00B61C8B" w:rsidP="00996FA3">
      <w:pPr>
        <w:numPr>
          <w:ilvl w:val="0"/>
          <w:numId w:val="9"/>
        </w:numPr>
        <w:shd w:val="clear" w:color="auto" w:fill="FFFFFF"/>
        <w:spacing w:before="100" w:beforeAutospacing="1" w:after="150"/>
        <w:jc w:val="both"/>
        <w:rPr>
          <w:rFonts w:ascii="Times New Roman" w:hAnsi="Times New Roman"/>
          <w:spacing w:val="2"/>
          <w:sz w:val="26"/>
          <w:szCs w:val="26"/>
        </w:rPr>
      </w:pPr>
      <w:r w:rsidRPr="00F50109">
        <w:rPr>
          <w:rStyle w:val="Strong"/>
          <w:rFonts w:ascii="Times New Roman" w:hAnsi="Times New Roman"/>
          <w:spacing w:val="2"/>
          <w:sz w:val="26"/>
          <w:szCs w:val="26"/>
        </w:rPr>
        <w:t>Workplace Safety:</w:t>
      </w:r>
      <w:r w:rsidRPr="00F50109">
        <w:rPr>
          <w:rFonts w:ascii="Times New Roman" w:hAnsi="Times New Roman"/>
          <w:spacing w:val="2"/>
          <w:sz w:val="26"/>
          <w:szCs w:val="26"/>
        </w:rPr>
        <w:t> Ensuring a safe and healthy work environment for all employees, free from hazards and risks.</w:t>
      </w:r>
    </w:p>
    <w:p w:rsidR="00B61C8B" w:rsidRPr="00F50109" w:rsidRDefault="00B61C8B" w:rsidP="00996FA3">
      <w:pPr>
        <w:numPr>
          <w:ilvl w:val="0"/>
          <w:numId w:val="9"/>
        </w:numPr>
        <w:shd w:val="clear" w:color="auto" w:fill="FFFFFF"/>
        <w:spacing w:before="100" w:beforeAutospacing="1" w:after="150"/>
        <w:jc w:val="both"/>
        <w:rPr>
          <w:rFonts w:ascii="Times New Roman" w:hAnsi="Times New Roman"/>
          <w:spacing w:val="2"/>
          <w:sz w:val="26"/>
          <w:szCs w:val="26"/>
        </w:rPr>
      </w:pPr>
      <w:r w:rsidRPr="00F50109">
        <w:rPr>
          <w:rStyle w:val="Strong"/>
          <w:rFonts w:ascii="Times New Roman" w:hAnsi="Times New Roman"/>
          <w:spacing w:val="2"/>
          <w:sz w:val="26"/>
          <w:szCs w:val="26"/>
        </w:rPr>
        <w:t>Freedom of Association:</w:t>
      </w:r>
      <w:r w:rsidRPr="00F50109">
        <w:rPr>
          <w:rFonts w:ascii="Times New Roman" w:hAnsi="Times New Roman"/>
          <w:spacing w:val="2"/>
          <w:sz w:val="26"/>
          <w:szCs w:val="26"/>
        </w:rPr>
        <w:t> Respecting employees' rights to join or form trade unions and engage in collective bargaining.</w:t>
      </w:r>
    </w:p>
    <w:p w:rsidR="00B61C8B" w:rsidRPr="00F50109" w:rsidRDefault="00B61C8B" w:rsidP="004D0A73">
      <w:pPr>
        <w:numPr>
          <w:ilvl w:val="0"/>
          <w:numId w:val="9"/>
        </w:numPr>
        <w:shd w:val="clear" w:color="auto" w:fill="FFFFFF"/>
        <w:spacing w:before="100" w:beforeAutospacing="1" w:after="150"/>
        <w:jc w:val="both"/>
        <w:rPr>
          <w:rFonts w:ascii="Times New Roman" w:hAnsi="Times New Roman"/>
          <w:spacing w:val="2"/>
          <w:sz w:val="26"/>
          <w:szCs w:val="26"/>
        </w:rPr>
      </w:pPr>
      <w:r w:rsidRPr="00F50109">
        <w:rPr>
          <w:rStyle w:val="Strong"/>
          <w:rFonts w:ascii="Times New Roman" w:hAnsi="Times New Roman"/>
          <w:spacing w:val="2"/>
          <w:sz w:val="26"/>
          <w:szCs w:val="26"/>
        </w:rPr>
        <w:t>Work-Life Balance:</w:t>
      </w:r>
      <w:r w:rsidRPr="00F50109">
        <w:rPr>
          <w:rFonts w:ascii="Times New Roman" w:hAnsi="Times New Roman"/>
          <w:spacing w:val="2"/>
          <w:sz w:val="26"/>
          <w:szCs w:val="26"/>
        </w:rPr>
        <w:t> Supporting measures that enable employees to maintain a healthy balance between work and personal life.</w:t>
      </w:r>
    </w:p>
    <w:p w:rsidR="00EB4D58" w:rsidRPr="00F50109" w:rsidRDefault="00263F89" w:rsidP="00996FA3">
      <w:pPr>
        <w:shd w:val="clear" w:color="auto" w:fill="FFFFFF"/>
        <w:spacing w:after="60"/>
        <w:jc w:val="both"/>
        <w:rPr>
          <w:rFonts w:ascii="Times New Roman" w:hAnsi="Times New Roman"/>
          <w:sz w:val="26"/>
          <w:szCs w:val="26"/>
        </w:rPr>
      </w:pPr>
      <w:r w:rsidRPr="00F50109">
        <w:rPr>
          <w:rFonts w:ascii="Times New Roman" w:hAnsi="Times New Roman"/>
          <w:sz w:val="26"/>
          <w:szCs w:val="26"/>
          <w:u w:color="000000"/>
        </w:rPr>
        <w:t xml:space="preserve">13.  </w:t>
      </w:r>
      <w:r w:rsidR="00D1768B" w:rsidRPr="00F50109">
        <w:rPr>
          <w:rFonts w:ascii="Times New Roman" w:hAnsi="Times New Roman"/>
          <w:sz w:val="26"/>
          <w:szCs w:val="26"/>
          <w:u w:color="000000"/>
        </w:rPr>
        <w:t xml:space="preserve">These rights are applicable on the premises of employment relationship.  </w:t>
      </w:r>
      <w:r w:rsidR="003B2176" w:rsidRPr="00F50109">
        <w:rPr>
          <w:rFonts w:ascii="Times New Roman" w:hAnsi="Times New Roman"/>
          <w:sz w:val="26"/>
          <w:szCs w:val="26"/>
          <w:u w:color="000000"/>
        </w:rPr>
        <w:t xml:space="preserve">Bilateral employment </w:t>
      </w:r>
      <w:r w:rsidR="00765D85" w:rsidRPr="00F50109">
        <w:rPr>
          <w:rFonts w:ascii="Times New Roman" w:hAnsi="Times New Roman"/>
          <w:sz w:val="26"/>
          <w:szCs w:val="26"/>
          <w:u w:color="000000"/>
        </w:rPr>
        <w:t>relationships do</w:t>
      </w:r>
      <w:r w:rsidR="003B2176" w:rsidRPr="00F50109">
        <w:rPr>
          <w:rFonts w:ascii="Times New Roman" w:hAnsi="Times New Roman"/>
          <w:sz w:val="26"/>
          <w:szCs w:val="26"/>
          <w:u w:color="000000"/>
        </w:rPr>
        <w:t xml:space="preserve"> not create application issues, because the employer and </w:t>
      </w:r>
      <w:r w:rsidR="00765D85" w:rsidRPr="00F50109">
        <w:rPr>
          <w:rFonts w:ascii="Times New Roman" w:hAnsi="Times New Roman"/>
          <w:sz w:val="26"/>
          <w:szCs w:val="26"/>
          <w:u w:color="000000"/>
        </w:rPr>
        <w:t>employee</w:t>
      </w:r>
      <w:r w:rsidR="003B2176" w:rsidRPr="00F50109">
        <w:rPr>
          <w:rFonts w:ascii="Times New Roman" w:hAnsi="Times New Roman"/>
          <w:sz w:val="26"/>
          <w:szCs w:val="26"/>
          <w:u w:color="000000"/>
        </w:rPr>
        <w:t xml:space="preserve"> are clearly delineated.  However, </w:t>
      </w:r>
      <w:proofErr w:type="spellStart"/>
      <w:r w:rsidR="003B2176" w:rsidRPr="00F50109">
        <w:rPr>
          <w:rFonts w:ascii="Times New Roman" w:hAnsi="Times New Roman"/>
          <w:sz w:val="26"/>
          <w:szCs w:val="26"/>
          <w:u w:color="000000"/>
        </w:rPr>
        <w:t>g</w:t>
      </w:r>
      <w:r w:rsidR="00EB4D58" w:rsidRPr="00F50109">
        <w:rPr>
          <w:rFonts w:ascii="Times New Roman" w:hAnsi="Times New Roman"/>
          <w:sz w:val="26"/>
          <w:szCs w:val="26"/>
          <w:u w:color="000000"/>
        </w:rPr>
        <w:t>lobaliz</w:t>
      </w:r>
      <w:r w:rsidR="00EB4D58" w:rsidRPr="00F50109">
        <w:rPr>
          <w:rFonts w:ascii="Times New Roman" w:hAnsi="Times New Roman"/>
          <w:sz w:val="26"/>
          <w:szCs w:val="26"/>
          <w:u w:color="000000"/>
          <w:lang w:val="fr-FR"/>
        </w:rPr>
        <w:t>ation</w:t>
      </w:r>
      <w:proofErr w:type="spellEnd"/>
      <w:r w:rsidR="00EB4D58" w:rsidRPr="00F50109">
        <w:rPr>
          <w:rFonts w:ascii="Times New Roman" w:hAnsi="Times New Roman"/>
          <w:sz w:val="26"/>
          <w:szCs w:val="26"/>
          <w:u w:color="000000"/>
        </w:rPr>
        <w:t xml:space="preserve"> and the liberalised economy </w:t>
      </w:r>
      <w:r w:rsidR="00765D85" w:rsidRPr="00F50109">
        <w:rPr>
          <w:rFonts w:ascii="Times New Roman" w:hAnsi="Times New Roman"/>
          <w:sz w:val="26"/>
          <w:szCs w:val="26"/>
          <w:u w:color="000000"/>
        </w:rPr>
        <w:t>have</w:t>
      </w:r>
      <w:r w:rsidR="00EB4D58" w:rsidRPr="00F50109">
        <w:rPr>
          <w:rFonts w:ascii="Times New Roman" w:hAnsi="Times New Roman"/>
          <w:sz w:val="26"/>
          <w:szCs w:val="26"/>
          <w:u w:color="000000"/>
        </w:rPr>
        <w:t xml:space="preserve"> thrust on us new forms of work organization making it sometimes difficult to ascertain when and if the employment relationship exists.  This has led to statuses which may be described as ‘atypical work’.  Practices such as outsourcing, casualization and contracting out exist in many industries</w:t>
      </w:r>
      <w:r w:rsidR="009C0A18" w:rsidRPr="00F50109">
        <w:rPr>
          <w:rFonts w:ascii="Times New Roman" w:hAnsi="Times New Roman"/>
          <w:sz w:val="26"/>
          <w:szCs w:val="26"/>
          <w:u w:color="000000"/>
        </w:rPr>
        <w:t xml:space="preserve">.  </w:t>
      </w:r>
      <w:r w:rsidR="00EB4D58" w:rsidRPr="00F50109">
        <w:rPr>
          <w:rFonts w:ascii="Times New Roman" w:hAnsi="Times New Roman"/>
          <w:sz w:val="26"/>
          <w:szCs w:val="26"/>
          <w:u w:color="000000"/>
        </w:rPr>
        <w:t xml:space="preserve">These create unclear employment relationships.  Workers in this category fall within the broader category of the labour force that generally exists in a kind of economic and legal limbo. These workers come in a variety of guises of employment which include part-time, casual, temporary, leased, agency, subcontract, homework, fixed duration </w:t>
      </w:r>
      <w:r w:rsidR="00EB4D58" w:rsidRPr="00F50109">
        <w:rPr>
          <w:rFonts w:ascii="Times New Roman" w:hAnsi="Times New Roman"/>
          <w:sz w:val="26"/>
          <w:szCs w:val="26"/>
          <w:u w:color="000000"/>
        </w:rPr>
        <w:lastRenderedPageBreak/>
        <w:t>or project, on-call or pool workers.</w:t>
      </w:r>
      <w:r w:rsidR="00EB4D58" w:rsidRPr="00F50109">
        <w:rPr>
          <w:rFonts w:ascii="Times New Roman" w:hAnsi="Times New Roman"/>
          <w:sz w:val="26"/>
          <w:szCs w:val="26"/>
          <w:u w:color="000000"/>
          <w:vertAlign w:val="superscript"/>
        </w:rPr>
        <w:footnoteReference w:id="21"/>
      </w:r>
      <w:r w:rsidR="00EB4D58" w:rsidRPr="00F50109">
        <w:rPr>
          <w:rFonts w:ascii="Times New Roman" w:hAnsi="Times New Roman"/>
          <w:sz w:val="26"/>
          <w:szCs w:val="26"/>
          <w:u w:color="000000"/>
        </w:rPr>
        <w:t xml:space="preserve">  </w:t>
      </w:r>
      <w:r w:rsidR="00EB4D58" w:rsidRPr="00F50109">
        <w:rPr>
          <w:rFonts w:ascii="Times New Roman" w:hAnsi="Times New Roman"/>
          <w:sz w:val="26"/>
          <w:szCs w:val="26"/>
        </w:rPr>
        <w:t>The intention of these atypical work relationships is sometimes to disguise the real employer or create</w:t>
      </w:r>
      <w:r w:rsidR="00765D85" w:rsidRPr="00F50109">
        <w:rPr>
          <w:rFonts w:ascii="Times New Roman" w:hAnsi="Times New Roman"/>
          <w:sz w:val="26"/>
          <w:szCs w:val="26"/>
        </w:rPr>
        <w:t xml:space="preserve"> what is called an objectively ambiguous employment r</w:t>
      </w:r>
      <w:r w:rsidR="00EB4D58" w:rsidRPr="00F50109">
        <w:rPr>
          <w:rFonts w:ascii="Times New Roman" w:hAnsi="Times New Roman"/>
          <w:sz w:val="26"/>
          <w:szCs w:val="26"/>
        </w:rPr>
        <w:t>elationship.  The term disguised or objectively ambiguous employment relationship means to either mask the identity of the employer (where the person designated as an employer is an intermediary with the intention of releasing the real employer from any involvement in the employment relationship and above all from any responsibility to the workers) or to mask the form in which the relationship is established.</w:t>
      </w:r>
      <w:r w:rsidR="00EB4D58" w:rsidRPr="00F50109">
        <w:rPr>
          <w:rStyle w:val="FootnoteReference"/>
          <w:rFonts w:ascii="Times New Roman" w:hAnsi="Times New Roman"/>
          <w:sz w:val="26"/>
          <w:szCs w:val="26"/>
        </w:rPr>
        <w:footnoteReference w:id="22"/>
      </w:r>
      <w:r w:rsidR="00EB4D58" w:rsidRPr="00F50109">
        <w:rPr>
          <w:rFonts w:ascii="Times New Roman" w:hAnsi="Times New Roman"/>
          <w:sz w:val="26"/>
          <w:szCs w:val="26"/>
        </w:rPr>
        <w:t xml:space="preserve">  In the case of </w:t>
      </w:r>
      <w:r w:rsidR="00EB4D58" w:rsidRPr="00F50109">
        <w:rPr>
          <w:rFonts w:ascii="Times New Roman" w:hAnsi="Times New Roman"/>
          <w:i/>
          <w:sz w:val="26"/>
          <w:szCs w:val="26"/>
        </w:rPr>
        <w:t xml:space="preserve">PENGASSAN v. Mobil Producing Nigeria Unlimited, </w:t>
      </w:r>
      <w:r w:rsidR="00EB4D58" w:rsidRPr="00F50109">
        <w:rPr>
          <w:rFonts w:ascii="Times New Roman" w:hAnsi="Times New Roman"/>
          <w:sz w:val="26"/>
          <w:szCs w:val="26"/>
        </w:rPr>
        <w:t xml:space="preserve">the National Industrial </w:t>
      </w:r>
      <w:proofErr w:type="gramStart"/>
      <w:r w:rsidR="00EB4D58" w:rsidRPr="00F50109">
        <w:rPr>
          <w:rFonts w:ascii="Times New Roman" w:hAnsi="Times New Roman"/>
          <w:sz w:val="26"/>
          <w:szCs w:val="26"/>
        </w:rPr>
        <w:t>Court</w:t>
      </w:r>
      <w:r w:rsidR="00765D85" w:rsidRPr="00F50109">
        <w:rPr>
          <w:rFonts w:ascii="Times New Roman" w:hAnsi="Times New Roman"/>
          <w:sz w:val="26"/>
          <w:szCs w:val="26"/>
        </w:rPr>
        <w:t>(</w:t>
      </w:r>
      <w:proofErr w:type="gramEnd"/>
      <w:r w:rsidR="00765D85" w:rsidRPr="00F50109">
        <w:rPr>
          <w:rFonts w:ascii="Times New Roman" w:hAnsi="Times New Roman"/>
          <w:sz w:val="26"/>
          <w:szCs w:val="26"/>
        </w:rPr>
        <w:t>NIC)</w:t>
      </w:r>
      <w:r w:rsidR="00EB4D58" w:rsidRPr="00F50109">
        <w:rPr>
          <w:rFonts w:ascii="Times New Roman" w:hAnsi="Times New Roman"/>
          <w:sz w:val="26"/>
          <w:szCs w:val="26"/>
        </w:rPr>
        <w:t>, Lagos Division held that “the disguised employment relationship of the parties comes in the form of a triangular employment relationship.</w:t>
      </w:r>
      <w:r w:rsidR="00EB4D58" w:rsidRPr="00F50109">
        <w:rPr>
          <w:rStyle w:val="FootnoteReference"/>
          <w:rFonts w:ascii="Times New Roman" w:hAnsi="Times New Roman"/>
          <w:sz w:val="26"/>
          <w:szCs w:val="26"/>
        </w:rPr>
        <w:footnoteReference w:id="23"/>
      </w:r>
      <w:r w:rsidR="00EB4D58" w:rsidRPr="00F50109">
        <w:rPr>
          <w:rFonts w:ascii="Times New Roman" w:hAnsi="Times New Roman"/>
          <w:sz w:val="26"/>
          <w:szCs w:val="26"/>
        </w:rPr>
        <w:t xml:space="preserve">  Triangular employment relationship is a relationship that occurs when employees of an enterprise (the “provider”) perform work for a third party (the “user enterprise”) to whom their employer provides labour or service. The triangular employment relationship comes in variety of forms, the best known of which is the use of contractors and private employment agencies.</w:t>
      </w:r>
      <w:r w:rsidR="00EB4D58" w:rsidRPr="00F50109">
        <w:rPr>
          <w:rStyle w:val="FootnoteReference"/>
          <w:rFonts w:ascii="Times New Roman" w:hAnsi="Times New Roman"/>
          <w:sz w:val="26"/>
          <w:szCs w:val="26"/>
        </w:rPr>
        <w:footnoteReference w:id="24"/>
      </w:r>
      <w:r w:rsidR="00EB4D58" w:rsidRPr="00F50109">
        <w:rPr>
          <w:rFonts w:ascii="Times New Roman" w:hAnsi="Times New Roman"/>
          <w:sz w:val="26"/>
          <w:szCs w:val="26"/>
        </w:rPr>
        <w:t xml:space="preserve">  </w:t>
      </w:r>
      <w:r w:rsidR="00EB4D58" w:rsidRPr="00F50109">
        <w:rPr>
          <w:rFonts w:ascii="Times New Roman" w:hAnsi="Times New Roman"/>
          <w:sz w:val="26"/>
          <w:szCs w:val="26"/>
          <w:u w:color="000000"/>
        </w:rPr>
        <w:t>As enjoined by the ILO, the NIC is guided by the principle of the primacy of facts in the determination of the existence of an employment relationship i.e. in determining whether there is an employment relationship, the Court is guided by the facts of what was actually agreed and performed by the parties, and not by the name the parties gave to the contract.</w:t>
      </w:r>
      <w:r w:rsidR="00EB4D58" w:rsidRPr="00F50109">
        <w:rPr>
          <w:rFonts w:ascii="Times New Roman" w:hAnsi="Times New Roman"/>
          <w:sz w:val="26"/>
          <w:szCs w:val="26"/>
        </w:rPr>
        <w:t xml:space="preserve"> That is why the existence of an employment relationship depends on certain objective conditions being met:</w:t>
      </w:r>
      <w:r w:rsidR="00EB4D58" w:rsidRPr="00F50109">
        <w:rPr>
          <w:rStyle w:val="FootnoteReference"/>
          <w:rFonts w:ascii="Times New Roman" w:hAnsi="Times New Roman"/>
          <w:sz w:val="26"/>
          <w:szCs w:val="26"/>
        </w:rPr>
        <w:footnoteReference w:id="25"/>
      </w:r>
      <w:r w:rsidR="00EB4D58" w:rsidRPr="00F50109">
        <w:rPr>
          <w:rFonts w:ascii="Times New Roman" w:hAnsi="Times New Roman"/>
          <w:sz w:val="26"/>
          <w:szCs w:val="26"/>
        </w:rPr>
        <w:t xml:space="preserve">  </w:t>
      </w:r>
    </w:p>
    <w:p w:rsidR="00575FAF" w:rsidRPr="00F50109" w:rsidRDefault="00D84196" w:rsidP="00996FA3">
      <w:pPr>
        <w:rPr>
          <w:rFonts w:ascii="Times New Roman" w:hAnsi="Times New Roman"/>
          <w:b/>
          <w:bCs/>
          <w:sz w:val="26"/>
          <w:szCs w:val="26"/>
        </w:rPr>
      </w:pPr>
      <w:r w:rsidRPr="00F50109">
        <w:rPr>
          <w:rFonts w:ascii="Times New Roman" w:hAnsi="Times New Roman"/>
          <w:b/>
          <w:sz w:val="26"/>
          <w:szCs w:val="26"/>
          <w:shd w:val="clear" w:color="auto" w:fill="FAFAFA"/>
        </w:rPr>
        <w:t xml:space="preserve">Resolution </w:t>
      </w:r>
      <w:r w:rsidR="001E0DD1" w:rsidRPr="00F50109">
        <w:rPr>
          <w:rFonts w:ascii="Times New Roman" w:hAnsi="Times New Roman"/>
          <w:b/>
          <w:sz w:val="26"/>
          <w:szCs w:val="26"/>
          <w:shd w:val="clear" w:color="auto" w:fill="FAFAFA"/>
        </w:rPr>
        <w:t xml:space="preserve">of </w:t>
      </w:r>
      <w:r w:rsidR="00575FAF" w:rsidRPr="00F50109">
        <w:rPr>
          <w:rFonts w:ascii="Times New Roman" w:hAnsi="Times New Roman"/>
          <w:b/>
          <w:bCs/>
          <w:sz w:val="26"/>
          <w:szCs w:val="26"/>
        </w:rPr>
        <w:t>Labour Disputes</w:t>
      </w:r>
      <w:r w:rsidR="000A1A1A" w:rsidRPr="00F50109">
        <w:rPr>
          <w:rFonts w:ascii="Times New Roman" w:hAnsi="Times New Roman"/>
          <w:b/>
          <w:bCs/>
          <w:sz w:val="26"/>
          <w:szCs w:val="26"/>
        </w:rPr>
        <w:t>:</w:t>
      </w:r>
    </w:p>
    <w:p w:rsidR="00575FAF" w:rsidRPr="00F50109" w:rsidRDefault="00263F89" w:rsidP="00996FA3">
      <w:pPr>
        <w:jc w:val="both"/>
        <w:rPr>
          <w:rFonts w:ascii="Times New Roman" w:hAnsi="Times New Roman"/>
          <w:sz w:val="26"/>
          <w:szCs w:val="26"/>
        </w:rPr>
      </w:pPr>
      <w:r w:rsidRPr="00F50109">
        <w:rPr>
          <w:rFonts w:ascii="Times New Roman" w:hAnsi="Times New Roman"/>
          <w:sz w:val="26"/>
          <w:szCs w:val="26"/>
        </w:rPr>
        <w:t xml:space="preserve">14.  </w:t>
      </w:r>
      <w:r w:rsidR="00575FAF" w:rsidRPr="00F50109">
        <w:rPr>
          <w:rFonts w:ascii="Times New Roman" w:hAnsi="Times New Roman"/>
          <w:sz w:val="26"/>
          <w:szCs w:val="26"/>
        </w:rPr>
        <w:t xml:space="preserve">As it is today, the mechanisms for resolving labour disputes in the country include mediation, conciliation, arbitration and adjudication. To these may be added negotiation, collective bargaining, industrial action and fact finding such as the power of the Minister of Labour to set up a board of enquiry to look into any labour dispute. Within the purview of section 7(3) of the NIC Act 2006 and section </w:t>
      </w:r>
      <w:proofErr w:type="gramStart"/>
      <w:r w:rsidR="00575FAF" w:rsidRPr="00F50109">
        <w:rPr>
          <w:rFonts w:ascii="Times New Roman" w:hAnsi="Times New Roman"/>
          <w:sz w:val="26"/>
          <w:szCs w:val="26"/>
        </w:rPr>
        <w:t>254C(</w:t>
      </w:r>
      <w:proofErr w:type="gramEnd"/>
      <w:r w:rsidR="00575FAF" w:rsidRPr="00F50109">
        <w:rPr>
          <w:rFonts w:ascii="Times New Roman" w:hAnsi="Times New Roman"/>
          <w:sz w:val="26"/>
          <w:szCs w:val="26"/>
        </w:rPr>
        <w:t>3) of the 1999 Constitution, matters may need to go through conciliation and arbitration before being heard by the NICN</w:t>
      </w:r>
      <w:r w:rsidR="00575FAF" w:rsidRPr="00F50109">
        <w:rPr>
          <w:rFonts w:ascii="Times New Roman" w:hAnsi="Times New Roman"/>
          <w:sz w:val="26"/>
          <w:szCs w:val="26"/>
          <w:vertAlign w:val="superscript"/>
        </w:rPr>
        <w:footnoteReference w:id="26"/>
      </w:r>
      <w:r w:rsidR="00575FAF" w:rsidRPr="00F50109">
        <w:rPr>
          <w:rFonts w:ascii="Times New Roman" w:hAnsi="Times New Roman"/>
          <w:sz w:val="26"/>
          <w:szCs w:val="26"/>
        </w:rPr>
        <w:t>. The processes of Part I of the T</w:t>
      </w:r>
      <w:r w:rsidR="001E0DD1" w:rsidRPr="00F50109">
        <w:rPr>
          <w:rFonts w:ascii="Times New Roman" w:hAnsi="Times New Roman"/>
          <w:sz w:val="26"/>
          <w:szCs w:val="26"/>
        </w:rPr>
        <w:t xml:space="preserve">rade </w:t>
      </w:r>
      <w:r w:rsidR="00575FAF" w:rsidRPr="00F50109">
        <w:rPr>
          <w:rFonts w:ascii="Times New Roman" w:hAnsi="Times New Roman"/>
          <w:sz w:val="26"/>
          <w:szCs w:val="26"/>
        </w:rPr>
        <w:t>D</w:t>
      </w:r>
      <w:r w:rsidR="001E0DD1" w:rsidRPr="00F50109">
        <w:rPr>
          <w:rFonts w:ascii="Times New Roman" w:hAnsi="Times New Roman"/>
          <w:sz w:val="26"/>
          <w:szCs w:val="26"/>
        </w:rPr>
        <w:t xml:space="preserve">ispute </w:t>
      </w:r>
      <w:r w:rsidR="00575FAF" w:rsidRPr="00F50109">
        <w:rPr>
          <w:rFonts w:ascii="Times New Roman" w:hAnsi="Times New Roman"/>
          <w:sz w:val="26"/>
          <w:szCs w:val="26"/>
        </w:rPr>
        <w:t>A</w:t>
      </w:r>
      <w:r w:rsidR="001E0DD1" w:rsidRPr="00F50109">
        <w:rPr>
          <w:rFonts w:ascii="Times New Roman" w:hAnsi="Times New Roman"/>
          <w:sz w:val="26"/>
          <w:szCs w:val="26"/>
        </w:rPr>
        <w:t>ct</w:t>
      </w:r>
      <w:r w:rsidR="00575FAF" w:rsidRPr="00F50109">
        <w:rPr>
          <w:rFonts w:ascii="Times New Roman" w:hAnsi="Times New Roman"/>
          <w:sz w:val="26"/>
          <w:szCs w:val="26"/>
        </w:rPr>
        <w:t xml:space="preserve"> become applicable in this regard.  The first step towards activating the said dispute resolution processes is the formal declaration of the existence of a trade dispute except where the Minister of Labour apprehends it under section 5 of the TDA 2004, in which case he is permitted to apply any of the fast track measures allowed by the TDA. For instance where the Minister apprehends a trade dispute under section 5 of the TDA 2004, he may appoint a conciliator to look into it or refer the dispute to the </w:t>
      </w:r>
      <w:r w:rsidR="000A1A1A" w:rsidRPr="00F50109">
        <w:rPr>
          <w:rFonts w:ascii="Times New Roman" w:hAnsi="Times New Roman"/>
          <w:sz w:val="26"/>
          <w:szCs w:val="26"/>
        </w:rPr>
        <w:t xml:space="preserve">Industrial Arbitration </w:t>
      </w:r>
      <w:proofErr w:type="gramStart"/>
      <w:r w:rsidR="000A1A1A" w:rsidRPr="00F50109">
        <w:rPr>
          <w:rFonts w:ascii="Times New Roman" w:hAnsi="Times New Roman"/>
          <w:sz w:val="26"/>
          <w:szCs w:val="26"/>
        </w:rPr>
        <w:t>Panel(</w:t>
      </w:r>
      <w:proofErr w:type="gramEnd"/>
      <w:r w:rsidR="00575FAF" w:rsidRPr="00F50109">
        <w:rPr>
          <w:rFonts w:ascii="Times New Roman" w:hAnsi="Times New Roman"/>
          <w:sz w:val="26"/>
          <w:szCs w:val="26"/>
        </w:rPr>
        <w:t>IAP</w:t>
      </w:r>
      <w:r w:rsidR="000A1A1A" w:rsidRPr="00F50109">
        <w:rPr>
          <w:rFonts w:ascii="Times New Roman" w:hAnsi="Times New Roman"/>
          <w:sz w:val="26"/>
          <w:szCs w:val="26"/>
        </w:rPr>
        <w:t>)</w:t>
      </w:r>
      <w:r w:rsidR="00575FAF" w:rsidRPr="00F50109">
        <w:rPr>
          <w:rFonts w:ascii="Times New Roman" w:hAnsi="Times New Roman"/>
          <w:sz w:val="26"/>
          <w:szCs w:val="26"/>
        </w:rPr>
        <w:t xml:space="preserve"> or refer to it to a board of inquiry. </w:t>
      </w:r>
      <w:r w:rsidR="000A1A1A" w:rsidRPr="00F50109">
        <w:rPr>
          <w:rFonts w:ascii="Times New Roman" w:hAnsi="Times New Roman"/>
          <w:sz w:val="26"/>
          <w:szCs w:val="26"/>
        </w:rPr>
        <w:t>U</w:t>
      </w:r>
      <w:r w:rsidR="00575FAF" w:rsidRPr="00F50109">
        <w:rPr>
          <w:rFonts w:ascii="Times New Roman" w:hAnsi="Times New Roman"/>
          <w:sz w:val="26"/>
          <w:szCs w:val="26"/>
        </w:rPr>
        <w:t xml:space="preserve">nder section 17 of the TDA 2004, the Minister may by-pass all other processes and refer the dispute directly to </w:t>
      </w:r>
      <w:r w:rsidR="00575FAF" w:rsidRPr="00F50109">
        <w:rPr>
          <w:rFonts w:ascii="Times New Roman" w:hAnsi="Times New Roman"/>
          <w:sz w:val="26"/>
          <w:szCs w:val="26"/>
        </w:rPr>
        <w:lastRenderedPageBreak/>
        <w:t>the NIC, that is, if the dispute involves workers in any essential service</w:t>
      </w:r>
      <w:r w:rsidR="00575FAF" w:rsidRPr="00F50109">
        <w:rPr>
          <w:rFonts w:ascii="Times New Roman" w:hAnsi="Times New Roman"/>
          <w:sz w:val="26"/>
          <w:szCs w:val="26"/>
          <w:vertAlign w:val="superscript"/>
        </w:rPr>
        <w:footnoteReference w:id="27"/>
      </w:r>
      <w:r w:rsidR="00575FAF" w:rsidRPr="00F50109">
        <w:rPr>
          <w:rFonts w:ascii="Times New Roman" w:hAnsi="Times New Roman"/>
          <w:sz w:val="26"/>
          <w:szCs w:val="26"/>
        </w:rPr>
        <w:t xml:space="preserve"> or the circumstances of the case make reference of the dispute to an arbitration tribunal inappropriate. The case of </w:t>
      </w:r>
      <w:proofErr w:type="spellStart"/>
      <w:r w:rsidR="00575FAF" w:rsidRPr="00F50109">
        <w:rPr>
          <w:rFonts w:ascii="Times New Roman" w:hAnsi="Times New Roman"/>
          <w:i/>
          <w:iCs/>
          <w:sz w:val="26"/>
          <w:szCs w:val="26"/>
        </w:rPr>
        <w:t>Ondo</w:t>
      </w:r>
      <w:proofErr w:type="spellEnd"/>
      <w:r w:rsidR="00575FAF" w:rsidRPr="00F50109">
        <w:rPr>
          <w:rFonts w:ascii="Times New Roman" w:hAnsi="Times New Roman"/>
          <w:i/>
          <w:iCs/>
          <w:sz w:val="26"/>
          <w:szCs w:val="26"/>
        </w:rPr>
        <w:t xml:space="preserve"> State Government v. National Association of Nigeria Nurses and Midwives and </w:t>
      </w:r>
      <w:proofErr w:type="spellStart"/>
      <w:r w:rsidR="00575FAF" w:rsidRPr="00F50109">
        <w:rPr>
          <w:rFonts w:ascii="Times New Roman" w:hAnsi="Times New Roman"/>
          <w:i/>
          <w:iCs/>
          <w:sz w:val="26"/>
          <w:szCs w:val="26"/>
        </w:rPr>
        <w:t>anor</w:t>
      </w:r>
      <w:proofErr w:type="spellEnd"/>
      <w:r w:rsidR="00575FAF" w:rsidRPr="00F50109">
        <w:rPr>
          <w:rFonts w:ascii="Times New Roman" w:hAnsi="Times New Roman"/>
          <w:sz w:val="26"/>
          <w:szCs w:val="26"/>
          <w:vertAlign w:val="superscript"/>
        </w:rPr>
        <w:footnoteReference w:id="28"/>
      </w:r>
      <w:r w:rsidR="00575FAF" w:rsidRPr="00F50109">
        <w:rPr>
          <w:rFonts w:ascii="Times New Roman" w:hAnsi="Times New Roman"/>
          <w:sz w:val="26"/>
          <w:szCs w:val="26"/>
        </w:rPr>
        <w:t xml:space="preserve"> is one example where the Minister of Labour used his power under section 17 of the TDA 2004. The Minister not only apprehended the dispute, but chose to by-pass the processes of mediation, conciliation and arbitration, which ordinarily Part I of the TDA would have enjoined, in order to refer the matter directly to the NIC.</w:t>
      </w:r>
      <w:r w:rsidR="00575FAF" w:rsidRPr="00F50109">
        <w:rPr>
          <w:rStyle w:val="FootnoteReference"/>
          <w:rFonts w:ascii="Times New Roman" w:hAnsi="Times New Roman"/>
          <w:sz w:val="26"/>
          <w:szCs w:val="26"/>
        </w:rPr>
        <w:footnoteReference w:id="29"/>
      </w:r>
      <w:r w:rsidR="00575FAF" w:rsidRPr="00F50109">
        <w:rPr>
          <w:rFonts w:ascii="Times New Roman" w:hAnsi="Times New Roman"/>
          <w:sz w:val="26"/>
          <w:szCs w:val="26"/>
        </w:rPr>
        <w:t xml:space="preserve">  Section 254C(3) of the 1999 Constitution permits the NICN to “establish an Alternative Dispute Resolution Centre within the Court premises on matters which jurisdiction is conferred on the court by this Constitution or any Act or Law”. The NICN did just this but with powers to do only mediation. Arbitration is not yet part of this brief</w:t>
      </w:r>
      <w:r w:rsidR="000A1A1A" w:rsidRPr="00F50109">
        <w:rPr>
          <w:rStyle w:val="FootnoteReference"/>
          <w:rFonts w:ascii="Times New Roman" w:hAnsi="Times New Roman"/>
          <w:b/>
          <w:bCs/>
          <w:sz w:val="26"/>
          <w:szCs w:val="26"/>
        </w:rPr>
        <w:footnoteReference w:id="30"/>
      </w:r>
      <w:r w:rsidR="00575FAF" w:rsidRPr="00F50109">
        <w:rPr>
          <w:rFonts w:ascii="Times New Roman" w:hAnsi="Times New Roman"/>
          <w:sz w:val="26"/>
          <w:szCs w:val="26"/>
        </w:rPr>
        <w:t xml:space="preserve">. </w:t>
      </w:r>
    </w:p>
    <w:p w:rsidR="00120085" w:rsidRPr="00F50109" w:rsidRDefault="00120085" w:rsidP="00996FA3">
      <w:pPr>
        <w:jc w:val="both"/>
        <w:rPr>
          <w:rFonts w:ascii="Times New Roman" w:hAnsi="Times New Roman"/>
          <w:sz w:val="26"/>
          <w:szCs w:val="26"/>
        </w:rPr>
      </w:pPr>
    </w:p>
    <w:p w:rsidR="003579A4" w:rsidRPr="00F50109" w:rsidRDefault="00263F89" w:rsidP="00996FA3">
      <w:pPr>
        <w:jc w:val="both"/>
        <w:rPr>
          <w:rFonts w:ascii="Times New Roman" w:hAnsi="Times New Roman"/>
          <w:sz w:val="26"/>
          <w:szCs w:val="26"/>
        </w:rPr>
      </w:pPr>
      <w:r w:rsidRPr="00F50109">
        <w:rPr>
          <w:rFonts w:ascii="Times New Roman" w:hAnsi="Times New Roman"/>
          <w:sz w:val="26"/>
          <w:szCs w:val="26"/>
          <w:u w:color="000000"/>
        </w:rPr>
        <w:t xml:space="preserve">15.  </w:t>
      </w:r>
      <w:r w:rsidR="003579A4" w:rsidRPr="00F50109">
        <w:rPr>
          <w:rFonts w:ascii="Times New Roman" w:hAnsi="Times New Roman"/>
          <w:sz w:val="26"/>
          <w:szCs w:val="26"/>
          <w:u w:color="000000"/>
        </w:rPr>
        <w:t xml:space="preserve">In </w:t>
      </w:r>
      <w:r w:rsidR="003579A4" w:rsidRPr="00F50109">
        <w:rPr>
          <w:rFonts w:ascii="Times New Roman" w:hAnsi="Times New Roman"/>
          <w:i/>
          <w:iCs/>
          <w:sz w:val="26"/>
          <w:szCs w:val="26"/>
          <w:u w:color="000000"/>
          <w:lang w:val="de-DE"/>
        </w:rPr>
        <w:t>RTEAN</w:t>
      </w:r>
      <w:r w:rsidR="003579A4" w:rsidRPr="00F50109">
        <w:rPr>
          <w:rFonts w:ascii="Times New Roman" w:hAnsi="Times New Roman"/>
          <w:i/>
          <w:iCs/>
          <w:sz w:val="26"/>
          <w:szCs w:val="26"/>
          <w:u w:color="000000"/>
        </w:rPr>
        <w:t xml:space="preserve"> v. Comr. Celestine </w:t>
      </w:r>
      <w:proofErr w:type="spellStart"/>
      <w:r w:rsidR="003579A4" w:rsidRPr="00F50109">
        <w:rPr>
          <w:rFonts w:ascii="Times New Roman" w:hAnsi="Times New Roman"/>
          <w:i/>
          <w:iCs/>
          <w:sz w:val="26"/>
          <w:szCs w:val="26"/>
          <w:u w:color="000000"/>
        </w:rPr>
        <w:t>Afam</w:t>
      </w:r>
      <w:proofErr w:type="spellEnd"/>
      <w:r w:rsidR="003579A4" w:rsidRPr="00F50109">
        <w:rPr>
          <w:rFonts w:ascii="Times New Roman" w:hAnsi="Times New Roman"/>
          <w:i/>
          <w:iCs/>
          <w:sz w:val="26"/>
          <w:szCs w:val="26"/>
          <w:u w:color="000000"/>
        </w:rPr>
        <w:t xml:space="preserve"> </w:t>
      </w:r>
      <w:proofErr w:type="spellStart"/>
      <w:r w:rsidR="003579A4" w:rsidRPr="00F50109">
        <w:rPr>
          <w:rFonts w:ascii="Times New Roman" w:hAnsi="Times New Roman"/>
          <w:i/>
          <w:iCs/>
          <w:sz w:val="26"/>
          <w:szCs w:val="26"/>
          <w:u w:color="000000"/>
        </w:rPr>
        <w:t>Anere</w:t>
      </w:r>
      <w:proofErr w:type="spellEnd"/>
      <w:r w:rsidR="003579A4" w:rsidRPr="00F50109">
        <w:rPr>
          <w:rFonts w:ascii="Times New Roman" w:hAnsi="Times New Roman"/>
          <w:i/>
          <w:iCs/>
          <w:sz w:val="26"/>
          <w:szCs w:val="26"/>
          <w:u w:color="000000"/>
        </w:rPr>
        <w:t xml:space="preserve"> &amp; </w:t>
      </w:r>
      <w:proofErr w:type="spellStart"/>
      <w:r w:rsidR="003579A4" w:rsidRPr="00F50109">
        <w:rPr>
          <w:rFonts w:ascii="Times New Roman" w:hAnsi="Times New Roman"/>
          <w:i/>
          <w:iCs/>
          <w:sz w:val="26"/>
          <w:szCs w:val="26"/>
          <w:u w:color="000000"/>
        </w:rPr>
        <w:t>anor</w:t>
      </w:r>
      <w:proofErr w:type="spellEnd"/>
      <w:r w:rsidR="00E8007B" w:rsidRPr="00F50109">
        <w:rPr>
          <w:rStyle w:val="FootnoteReference"/>
          <w:rFonts w:ascii="Times New Roman" w:hAnsi="Times New Roman"/>
          <w:i/>
          <w:iCs/>
          <w:sz w:val="26"/>
          <w:szCs w:val="26"/>
          <w:u w:color="000000"/>
        </w:rPr>
        <w:footnoteReference w:id="31"/>
      </w:r>
      <w:r w:rsidR="003579A4" w:rsidRPr="00F50109">
        <w:rPr>
          <w:rFonts w:ascii="Times New Roman" w:hAnsi="Times New Roman"/>
          <w:sz w:val="26"/>
          <w:szCs w:val="26"/>
          <w:u w:color="000000"/>
        </w:rPr>
        <w:t xml:space="preserve">, His Lordship BB </w:t>
      </w:r>
      <w:proofErr w:type="spellStart"/>
      <w:r w:rsidR="003579A4" w:rsidRPr="00F50109">
        <w:rPr>
          <w:rFonts w:ascii="Times New Roman" w:hAnsi="Times New Roman"/>
          <w:sz w:val="26"/>
          <w:szCs w:val="26"/>
          <w:u w:color="000000"/>
        </w:rPr>
        <w:t>Kanyip</w:t>
      </w:r>
      <w:proofErr w:type="spellEnd"/>
      <w:r w:rsidR="003579A4" w:rsidRPr="00F50109">
        <w:rPr>
          <w:rFonts w:ascii="Times New Roman" w:hAnsi="Times New Roman"/>
          <w:sz w:val="26"/>
          <w:szCs w:val="26"/>
          <w:u w:color="000000"/>
        </w:rPr>
        <w:t xml:space="preserve"> PNICN, reiterated that the jurisdiction of the NICN over trade disputes, inter-union disputes, and intra-union disputes was appellate, not original. </w:t>
      </w:r>
      <w:r w:rsidR="00E8007B" w:rsidRPr="00F50109">
        <w:rPr>
          <w:rFonts w:ascii="Times New Roman" w:hAnsi="Times New Roman"/>
          <w:sz w:val="26"/>
          <w:szCs w:val="26"/>
          <w:u w:color="000000"/>
        </w:rPr>
        <w:t xml:space="preserve">This case followed the decisions in </w:t>
      </w:r>
      <w:r w:rsidR="00E8007B" w:rsidRPr="00F50109">
        <w:rPr>
          <w:rFonts w:ascii="Times New Roman" w:hAnsi="Times New Roman"/>
          <w:i/>
          <w:iCs/>
          <w:sz w:val="26"/>
          <w:szCs w:val="26"/>
          <w:u w:color="000000"/>
        </w:rPr>
        <w:t xml:space="preserve">National Union of Hotels and Personal Services Workers (NUHPSW) v. National Union of Air Transport Employees (NUATE) &amp; </w:t>
      </w:r>
      <w:proofErr w:type="spellStart"/>
      <w:r w:rsidR="00E8007B" w:rsidRPr="00F50109">
        <w:rPr>
          <w:rFonts w:ascii="Times New Roman" w:hAnsi="Times New Roman"/>
          <w:i/>
          <w:iCs/>
          <w:sz w:val="26"/>
          <w:szCs w:val="26"/>
          <w:u w:color="000000"/>
        </w:rPr>
        <w:t>anor</w:t>
      </w:r>
      <w:proofErr w:type="spellEnd"/>
      <w:r w:rsidR="00E8007B" w:rsidRPr="00F50109">
        <w:rPr>
          <w:rFonts w:ascii="Times New Roman" w:hAnsi="Times New Roman"/>
          <w:sz w:val="26"/>
          <w:szCs w:val="26"/>
          <w:u w:color="000000"/>
          <w:vertAlign w:val="superscript"/>
        </w:rPr>
        <w:footnoteReference w:id="32"/>
      </w:r>
      <w:r w:rsidR="00E8007B" w:rsidRPr="00F50109">
        <w:rPr>
          <w:rFonts w:ascii="Times New Roman" w:hAnsi="Times New Roman"/>
          <w:sz w:val="26"/>
          <w:szCs w:val="26"/>
          <w:u w:color="000000"/>
        </w:rPr>
        <w:t xml:space="preserve">, where his Lordship distinguished </w:t>
      </w:r>
      <w:r w:rsidR="00E8007B" w:rsidRPr="00F50109">
        <w:rPr>
          <w:rFonts w:ascii="Times New Roman" w:hAnsi="Times New Roman"/>
          <w:i/>
          <w:iCs/>
          <w:sz w:val="26"/>
          <w:szCs w:val="26"/>
          <w:u w:color="000000"/>
          <w:lang w:val="it-IT"/>
        </w:rPr>
        <w:t>RTEAN &amp; ors v. Ajewole &amp; ors</w:t>
      </w:r>
      <w:r w:rsidR="00E8007B" w:rsidRPr="00F50109">
        <w:rPr>
          <w:rFonts w:ascii="Times New Roman" w:hAnsi="Times New Roman"/>
          <w:sz w:val="26"/>
          <w:szCs w:val="26"/>
          <w:u w:color="000000"/>
        </w:rPr>
        <w:t xml:space="preserve">. </w:t>
      </w:r>
      <w:proofErr w:type="gramStart"/>
      <w:r w:rsidR="00E8007B" w:rsidRPr="00F50109">
        <w:rPr>
          <w:rFonts w:ascii="Times New Roman" w:hAnsi="Times New Roman"/>
          <w:sz w:val="26"/>
          <w:szCs w:val="26"/>
          <w:u w:color="000000"/>
        </w:rPr>
        <w:t>which</w:t>
      </w:r>
      <w:proofErr w:type="gramEnd"/>
      <w:r w:rsidR="00E8007B" w:rsidRPr="00F50109">
        <w:rPr>
          <w:rFonts w:ascii="Times New Roman" w:hAnsi="Times New Roman"/>
          <w:sz w:val="26"/>
          <w:szCs w:val="26"/>
          <w:u w:color="000000"/>
        </w:rPr>
        <w:t xml:space="preserve"> had held that the jurisdiction of the NIC over inter and intra union disputes, was original.</w:t>
      </w:r>
      <w:r w:rsidR="00E8007B" w:rsidRPr="00F50109">
        <w:rPr>
          <w:rFonts w:ascii="Times New Roman" w:hAnsi="Times New Roman"/>
          <w:sz w:val="26"/>
          <w:szCs w:val="26"/>
          <w:u w:color="000000"/>
          <w:vertAlign w:val="superscript"/>
        </w:rPr>
        <w:footnoteReference w:id="33"/>
      </w:r>
      <w:r w:rsidR="00E8007B" w:rsidRPr="00F50109">
        <w:rPr>
          <w:rFonts w:ascii="Times New Roman" w:hAnsi="Times New Roman"/>
          <w:sz w:val="26"/>
          <w:szCs w:val="26"/>
          <w:u w:color="000000"/>
        </w:rPr>
        <w:t xml:space="preserve">  </w:t>
      </w:r>
      <w:r w:rsidR="003579A4" w:rsidRPr="00F50109">
        <w:rPr>
          <w:rFonts w:ascii="Times New Roman" w:hAnsi="Times New Roman"/>
          <w:sz w:val="26"/>
          <w:szCs w:val="26"/>
          <w:u w:color="000000"/>
        </w:rPr>
        <w:t>As such, the dispute resolution processes of Part I of the TDA must be exhausted or used before the jurisdiction of the NICN can be activated</w:t>
      </w:r>
      <w:r w:rsidR="004065D6" w:rsidRPr="00F50109">
        <w:rPr>
          <w:rFonts w:ascii="Times New Roman" w:hAnsi="Times New Roman"/>
          <w:sz w:val="26"/>
          <w:szCs w:val="26"/>
          <w:u w:color="000000"/>
        </w:rPr>
        <w:t xml:space="preserve"> in trade disputes matters</w:t>
      </w:r>
      <w:r w:rsidR="003579A4" w:rsidRPr="00F50109">
        <w:rPr>
          <w:rStyle w:val="FootnoteReference"/>
          <w:rFonts w:ascii="Times New Roman" w:hAnsi="Times New Roman"/>
          <w:sz w:val="26"/>
          <w:szCs w:val="26"/>
          <w:u w:color="000000"/>
        </w:rPr>
        <w:footnoteReference w:id="34"/>
      </w:r>
      <w:r w:rsidR="003579A4" w:rsidRPr="00F50109">
        <w:rPr>
          <w:rFonts w:ascii="Times New Roman" w:hAnsi="Times New Roman"/>
          <w:sz w:val="26"/>
          <w:szCs w:val="26"/>
          <w:u w:color="000000"/>
        </w:rPr>
        <w:t xml:space="preserve">. </w:t>
      </w:r>
    </w:p>
    <w:p w:rsidR="008B63AC" w:rsidRPr="00F50109" w:rsidRDefault="008B63AC" w:rsidP="00996FA3">
      <w:pPr>
        <w:jc w:val="both"/>
        <w:rPr>
          <w:rFonts w:ascii="Times New Roman" w:hAnsi="Times New Roman"/>
          <w:sz w:val="26"/>
          <w:szCs w:val="26"/>
        </w:rPr>
      </w:pPr>
    </w:p>
    <w:p w:rsidR="00E2657D" w:rsidRPr="00F50109" w:rsidRDefault="006C20BD" w:rsidP="00996FA3">
      <w:pPr>
        <w:jc w:val="both"/>
        <w:rPr>
          <w:rFonts w:ascii="Times New Roman" w:hAnsi="Times New Roman"/>
          <w:b/>
          <w:sz w:val="26"/>
          <w:szCs w:val="26"/>
          <w:u w:color="000000"/>
        </w:rPr>
      </w:pPr>
      <w:r w:rsidRPr="00F50109">
        <w:rPr>
          <w:rFonts w:ascii="Times New Roman" w:hAnsi="Times New Roman"/>
          <w:b/>
          <w:sz w:val="26"/>
          <w:szCs w:val="26"/>
          <w:u w:color="000000"/>
        </w:rPr>
        <w:t>The National Industrial Court of Nigeria - the Bastion of Labour Justice</w:t>
      </w:r>
      <w:r w:rsidR="00710557" w:rsidRPr="00F50109">
        <w:rPr>
          <w:rFonts w:ascii="Times New Roman" w:hAnsi="Times New Roman"/>
          <w:b/>
          <w:sz w:val="26"/>
          <w:szCs w:val="26"/>
          <w:u w:color="000000"/>
        </w:rPr>
        <w:t>:</w:t>
      </w:r>
    </w:p>
    <w:p w:rsidR="00F55BD9" w:rsidRPr="00F50109" w:rsidRDefault="00263F89" w:rsidP="00996FA3">
      <w:pPr>
        <w:jc w:val="both"/>
        <w:rPr>
          <w:rFonts w:ascii="Times New Roman" w:hAnsi="Times New Roman"/>
          <w:sz w:val="26"/>
          <w:szCs w:val="26"/>
          <w:u w:color="000000"/>
        </w:rPr>
      </w:pPr>
      <w:r w:rsidRPr="00F50109">
        <w:rPr>
          <w:rFonts w:ascii="Times New Roman" w:hAnsi="Times New Roman"/>
          <w:sz w:val="26"/>
          <w:szCs w:val="26"/>
          <w:u w:color="000000"/>
        </w:rPr>
        <w:t xml:space="preserve">16.  </w:t>
      </w:r>
      <w:r w:rsidR="00B1414D" w:rsidRPr="00F50109">
        <w:rPr>
          <w:rFonts w:ascii="Times New Roman" w:hAnsi="Times New Roman"/>
          <w:sz w:val="26"/>
          <w:szCs w:val="26"/>
          <w:u w:color="000000"/>
        </w:rPr>
        <w:t xml:space="preserve">The NICN was actually established in 1976 by the Trade Disputes Decree of that year but became functional only in 1978. At its inception, its jurisdiction was restricted to only trade disputes over which its decision was final. By 1992 vide Decree 47 of that year, jurisdiction was expanded to include inter and intra-union disputes. Section 7 of the NIC Act 2006 further expanded the Court’s jurisdiction to include labour, trade unions, industrial relations, environment and conditions of work, health, safety and welfare of labour, strikes, and matters incidental thereto. This was in addition to the interpretation jurisdiction of the Court over such instruments like collective agreement; award made by an arbitral tribunal in respect of a labour dispute or an </w:t>
      </w:r>
      <w:proofErr w:type="spellStart"/>
      <w:r w:rsidR="00B1414D" w:rsidRPr="00F50109">
        <w:rPr>
          <w:rFonts w:ascii="Times New Roman" w:hAnsi="Times New Roman"/>
          <w:sz w:val="26"/>
          <w:szCs w:val="26"/>
          <w:u w:color="000000"/>
        </w:rPr>
        <w:t>organiz</w:t>
      </w:r>
      <w:r w:rsidR="00B1414D" w:rsidRPr="00F50109">
        <w:rPr>
          <w:rFonts w:ascii="Times New Roman" w:hAnsi="Times New Roman"/>
          <w:sz w:val="26"/>
          <w:szCs w:val="26"/>
          <w:u w:color="000000"/>
          <w:lang w:val="fr-FR"/>
        </w:rPr>
        <w:t>ational</w:t>
      </w:r>
      <w:proofErr w:type="spellEnd"/>
      <w:r w:rsidR="00B1414D" w:rsidRPr="00F50109">
        <w:rPr>
          <w:rFonts w:ascii="Times New Roman" w:hAnsi="Times New Roman"/>
          <w:sz w:val="26"/>
          <w:szCs w:val="26"/>
          <w:u w:color="000000"/>
          <w:lang w:val="fr-FR"/>
        </w:rPr>
        <w:t xml:space="preserve"> dispute</w:t>
      </w:r>
      <w:r w:rsidR="00B1414D" w:rsidRPr="00F50109">
        <w:rPr>
          <w:rFonts w:ascii="Times New Roman" w:hAnsi="Times New Roman"/>
          <w:sz w:val="26"/>
          <w:szCs w:val="26"/>
          <w:u w:color="000000"/>
        </w:rPr>
        <w:t xml:space="preserve">; the terms of settlement of any labour </w:t>
      </w:r>
      <w:r w:rsidR="00B1414D" w:rsidRPr="00F50109">
        <w:rPr>
          <w:rFonts w:ascii="Times New Roman" w:hAnsi="Times New Roman"/>
          <w:sz w:val="26"/>
          <w:szCs w:val="26"/>
          <w:u w:color="000000"/>
        </w:rPr>
        <w:lastRenderedPageBreak/>
        <w:t>dispute, organizational dispute as may be recorded in any memorandum of settlement; any trade union constitution; and any award or judgment of the Court</w:t>
      </w:r>
      <w:r w:rsidR="00F55BD9" w:rsidRPr="00F50109">
        <w:rPr>
          <w:rStyle w:val="FootnoteReference"/>
          <w:rFonts w:ascii="Times New Roman" w:hAnsi="Times New Roman"/>
          <w:sz w:val="26"/>
          <w:szCs w:val="26"/>
          <w:u w:color="000000"/>
        </w:rPr>
        <w:footnoteReference w:id="35"/>
      </w:r>
      <w:r w:rsidR="00B1414D" w:rsidRPr="00F50109">
        <w:rPr>
          <w:rFonts w:ascii="Times New Roman" w:hAnsi="Times New Roman"/>
          <w:sz w:val="26"/>
          <w:szCs w:val="26"/>
          <w:u w:color="000000"/>
        </w:rPr>
        <w:t>.</w:t>
      </w:r>
    </w:p>
    <w:p w:rsidR="00F55BD9" w:rsidRPr="00F50109" w:rsidRDefault="00F55BD9" w:rsidP="00996FA3">
      <w:pPr>
        <w:jc w:val="both"/>
        <w:rPr>
          <w:rFonts w:ascii="Times New Roman" w:hAnsi="Times New Roman"/>
          <w:sz w:val="26"/>
          <w:szCs w:val="26"/>
          <w:u w:color="000000"/>
        </w:rPr>
      </w:pPr>
    </w:p>
    <w:p w:rsidR="009038D9" w:rsidRPr="00F50109" w:rsidRDefault="00263F89" w:rsidP="00996FA3">
      <w:pPr>
        <w:jc w:val="both"/>
        <w:rPr>
          <w:rFonts w:ascii="Times New Roman" w:hAnsi="Times New Roman"/>
          <w:sz w:val="26"/>
          <w:szCs w:val="26"/>
        </w:rPr>
      </w:pPr>
      <w:r w:rsidRPr="00F50109">
        <w:rPr>
          <w:rFonts w:ascii="Times New Roman" w:hAnsi="Times New Roman"/>
          <w:sz w:val="26"/>
          <w:szCs w:val="26"/>
          <w:u w:color="000000"/>
        </w:rPr>
        <w:t xml:space="preserve">17.  </w:t>
      </w:r>
      <w:r w:rsidR="000E0D31">
        <w:rPr>
          <w:rFonts w:ascii="Times New Roman" w:hAnsi="Times New Roman"/>
          <w:sz w:val="26"/>
          <w:szCs w:val="26"/>
          <w:u w:color="000000"/>
        </w:rPr>
        <w:t>T</w:t>
      </w:r>
      <w:r w:rsidR="00B1414D" w:rsidRPr="00F50109">
        <w:rPr>
          <w:rFonts w:ascii="Times New Roman" w:hAnsi="Times New Roman"/>
          <w:sz w:val="26"/>
          <w:szCs w:val="26"/>
          <w:u w:color="000000"/>
        </w:rPr>
        <w:t>he Third Alteration to the 1999 Constitution inserted section 254C of the 1999 Constitution, which grants jurisdiction to the Court over ALL labour and employment issues.</w:t>
      </w:r>
      <w:r w:rsidR="009038D9" w:rsidRPr="00F50109">
        <w:rPr>
          <w:rFonts w:ascii="Times New Roman" w:hAnsi="Times New Roman"/>
          <w:sz w:val="26"/>
          <w:szCs w:val="26"/>
          <w:u w:color="000000"/>
        </w:rPr>
        <w:t xml:space="preserve">  </w:t>
      </w:r>
    </w:p>
    <w:p w:rsidR="009038D9" w:rsidRPr="00F50109" w:rsidRDefault="000E0D31" w:rsidP="00996FA3">
      <w:pPr>
        <w:ind w:left="993"/>
        <w:jc w:val="both"/>
        <w:rPr>
          <w:rFonts w:ascii="Times New Roman" w:hAnsi="Times New Roman"/>
          <w:sz w:val="26"/>
          <w:szCs w:val="26"/>
        </w:rPr>
      </w:pPr>
      <w:r>
        <w:rPr>
          <w:rFonts w:ascii="Times New Roman" w:hAnsi="Times New Roman"/>
          <w:b/>
          <w:bCs/>
          <w:sz w:val="26"/>
          <w:szCs w:val="26"/>
        </w:rPr>
        <w:t>2</w:t>
      </w:r>
      <w:r w:rsidR="009038D9" w:rsidRPr="00F50109">
        <w:rPr>
          <w:rFonts w:ascii="Times New Roman" w:hAnsi="Times New Roman"/>
          <w:b/>
          <w:bCs/>
          <w:sz w:val="26"/>
          <w:szCs w:val="26"/>
        </w:rPr>
        <w:t xml:space="preserve">54C. Jurisdiction </w:t>
      </w:r>
    </w:p>
    <w:p w:rsidR="009038D9" w:rsidRPr="00F50109" w:rsidRDefault="009038D9" w:rsidP="00996FA3">
      <w:pPr>
        <w:ind w:left="993"/>
        <w:jc w:val="both"/>
        <w:rPr>
          <w:rFonts w:ascii="Times New Roman" w:hAnsi="Times New Roman"/>
          <w:sz w:val="26"/>
          <w:szCs w:val="26"/>
        </w:rPr>
      </w:pPr>
      <w:r w:rsidRPr="00F50109">
        <w:rPr>
          <w:rFonts w:ascii="Times New Roman" w:hAnsi="Times New Roman"/>
          <w:sz w:val="26"/>
          <w:szCs w:val="26"/>
        </w:rPr>
        <w:t xml:space="preserve">(1) Notwithstanding the provisions of sections 251, 257, 272 and anything contained in this Constitution and in addition to such other jurisdiction as may be conferred upon it by an Act of the National </w:t>
      </w:r>
      <w:r w:rsidR="001E0DD1" w:rsidRPr="00F50109">
        <w:rPr>
          <w:rFonts w:ascii="Times New Roman" w:hAnsi="Times New Roman"/>
          <w:sz w:val="26"/>
          <w:szCs w:val="26"/>
        </w:rPr>
        <w:t>Assembly;</w:t>
      </w:r>
      <w:r w:rsidRPr="00F50109">
        <w:rPr>
          <w:rFonts w:ascii="Times New Roman" w:hAnsi="Times New Roman"/>
          <w:sz w:val="26"/>
          <w:szCs w:val="26"/>
        </w:rPr>
        <w:t xml:space="preserve"> the National Industrial Court shall have and exercise jurisdiction to the exclusion of any other court in civil causes and matters- </w:t>
      </w:r>
    </w:p>
    <w:p w:rsidR="00117B3C" w:rsidRPr="00F50109" w:rsidRDefault="00117B3C" w:rsidP="00996FA3">
      <w:pPr>
        <w:ind w:left="993"/>
        <w:jc w:val="both"/>
        <w:rPr>
          <w:rFonts w:ascii="Times New Roman" w:hAnsi="Times New Roman"/>
          <w:sz w:val="26"/>
          <w:szCs w:val="26"/>
        </w:rPr>
      </w:pPr>
    </w:p>
    <w:p w:rsidR="009038D9" w:rsidRPr="00F50109" w:rsidRDefault="009038D9" w:rsidP="00996FA3">
      <w:pPr>
        <w:ind w:left="993"/>
        <w:jc w:val="both"/>
        <w:rPr>
          <w:rFonts w:ascii="Times New Roman" w:hAnsi="Times New Roman"/>
          <w:sz w:val="26"/>
          <w:szCs w:val="26"/>
        </w:rPr>
      </w:pPr>
      <w:r w:rsidRPr="00F50109">
        <w:rPr>
          <w:rFonts w:ascii="Times New Roman" w:hAnsi="Times New Roman"/>
          <w:sz w:val="26"/>
          <w:szCs w:val="26"/>
        </w:rPr>
        <w:t xml:space="preserve">(a) relating to or connected with any labour, employment, trade unions, industrial relations and matters arising from workplace, the conditions of service, including health, safety, welfare of labour, employee, worker and matters incidental thereto or connected therewith; </w:t>
      </w:r>
    </w:p>
    <w:p w:rsidR="00117B3C" w:rsidRPr="00F50109" w:rsidRDefault="00117B3C" w:rsidP="00996FA3">
      <w:pPr>
        <w:ind w:left="993"/>
        <w:jc w:val="both"/>
        <w:rPr>
          <w:rFonts w:ascii="Times New Roman" w:hAnsi="Times New Roman"/>
          <w:sz w:val="26"/>
          <w:szCs w:val="26"/>
        </w:rPr>
      </w:pPr>
    </w:p>
    <w:p w:rsidR="009038D9" w:rsidRPr="00F50109" w:rsidRDefault="009038D9" w:rsidP="00996FA3">
      <w:pPr>
        <w:ind w:left="993"/>
        <w:jc w:val="both"/>
        <w:rPr>
          <w:rFonts w:ascii="Times New Roman" w:hAnsi="Times New Roman"/>
          <w:sz w:val="26"/>
          <w:szCs w:val="26"/>
        </w:rPr>
      </w:pPr>
      <w:r w:rsidRPr="00F50109">
        <w:rPr>
          <w:rFonts w:ascii="Times New Roman" w:hAnsi="Times New Roman"/>
          <w:sz w:val="26"/>
          <w:szCs w:val="26"/>
        </w:rPr>
        <w:t xml:space="preserve">(b) relating to, connected with or arising from Factories Act, Trade Disputes Act, Trade Unions Act, Labour Act, Employees’ Compensation Act or any other Act or Law relating to labour, employment, industrial relations, workplace or any other enactment replacing the Acts or Laws; 168 </w:t>
      </w:r>
    </w:p>
    <w:p w:rsidR="00117B3C" w:rsidRPr="00F50109" w:rsidRDefault="00117B3C" w:rsidP="00996FA3">
      <w:pPr>
        <w:ind w:left="993"/>
        <w:jc w:val="both"/>
        <w:rPr>
          <w:rFonts w:ascii="Times New Roman" w:hAnsi="Times New Roman"/>
          <w:sz w:val="26"/>
          <w:szCs w:val="26"/>
        </w:rPr>
      </w:pPr>
    </w:p>
    <w:p w:rsidR="009038D9" w:rsidRPr="00F50109" w:rsidRDefault="009038D9" w:rsidP="00996FA3">
      <w:pPr>
        <w:ind w:left="993"/>
        <w:jc w:val="both"/>
        <w:rPr>
          <w:rFonts w:ascii="Times New Roman" w:hAnsi="Times New Roman"/>
          <w:sz w:val="26"/>
          <w:szCs w:val="26"/>
        </w:rPr>
      </w:pPr>
      <w:r w:rsidRPr="00F50109">
        <w:rPr>
          <w:rFonts w:ascii="Times New Roman" w:hAnsi="Times New Roman"/>
          <w:sz w:val="26"/>
          <w:szCs w:val="26"/>
        </w:rPr>
        <w:t xml:space="preserve">(c) relating to or connected with the grant of any order restraining any person or body from taking part in any strike, lock-out or any industrial action, or any conduct in contemplation or in furtherance of a strike, lock-out or any industrial action and matters Connected therewith or related thereto; </w:t>
      </w:r>
    </w:p>
    <w:p w:rsidR="00117B3C" w:rsidRPr="00F50109" w:rsidRDefault="00117B3C" w:rsidP="00996FA3">
      <w:pPr>
        <w:ind w:left="993"/>
        <w:jc w:val="both"/>
        <w:rPr>
          <w:rFonts w:ascii="Times New Roman" w:hAnsi="Times New Roman"/>
          <w:sz w:val="26"/>
          <w:szCs w:val="26"/>
        </w:rPr>
      </w:pPr>
    </w:p>
    <w:p w:rsidR="009038D9" w:rsidRPr="00F50109" w:rsidRDefault="009038D9" w:rsidP="00996FA3">
      <w:pPr>
        <w:ind w:left="993"/>
        <w:jc w:val="both"/>
        <w:rPr>
          <w:rFonts w:ascii="Times New Roman" w:hAnsi="Times New Roman"/>
          <w:sz w:val="26"/>
          <w:szCs w:val="26"/>
        </w:rPr>
      </w:pPr>
      <w:r w:rsidRPr="00F50109">
        <w:rPr>
          <w:rFonts w:ascii="Times New Roman" w:hAnsi="Times New Roman"/>
          <w:sz w:val="26"/>
          <w:szCs w:val="26"/>
        </w:rPr>
        <w:t xml:space="preserve">(d) </w:t>
      </w:r>
      <w:proofErr w:type="gramStart"/>
      <w:r w:rsidRPr="00F50109">
        <w:rPr>
          <w:rFonts w:ascii="Times New Roman" w:hAnsi="Times New Roman"/>
          <w:sz w:val="26"/>
          <w:szCs w:val="26"/>
        </w:rPr>
        <w:t>relating</w:t>
      </w:r>
      <w:proofErr w:type="gramEnd"/>
      <w:r w:rsidRPr="00F50109">
        <w:rPr>
          <w:rFonts w:ascii="Times New Roman" w:hAnsi="Times New Roman"/>
          <w:sz w:val="26"/>
          <w:szCs w:val="26"/>
        </w:rPr>
        <w:t xml:space="preserve"> to or connected with any dispute over the interpretation and application of the provisions of Chapter IV of this Constitution as it relates to any employment, labour, </w:t>
      </w:r>
    </w:p>
    <w:p w:rsidR="009038D9" w:rsidRPr="00F50109" w:rsidRDefault="009038D9" w:rsidP="00996FA3">
      <w:pPr>
        <w:ind w:left="993"/>
        <w:jc w:val="both"/>
        <w:rPr>
          <w:rFonts w:ascii="Times New Roman" w:hAnsi="Times New Roman"/>
          <w:sz w:val="26"/>
          <w:szCs w:val="26"/>
        </w:rPr>
      </w:pPr>
      <w:proofErr w:type="gramStart"/>
      <w:r w:rsidRPr="00F50109">
        <w:rPr>
          <w:rFonts w:ascii="Times New Roman" w:hAnsi="Times New Roman"/>
          <w:sz w:val="26"/>
          <w:szCs w:val="26"/>
        </w:rPr>
        <w:t>industrial</w:t>
      </w:r>
      <w:proofErr w:type="gramEnd"/>
      <w:r w:rsidRPr="00F50109">
        <w:rPr>
          <w:rFonts w:ascii="Times New Roman" w:hAnsi="Times New Roman"/>
          <w:sz w:val="26"/>
          <w:szCs w:val="26"/>
        </w:rPr>
        <w:t xml:space="preserve"> relations, trade unionism, employer’s association or any other matter which the Court has jurisdiction to hear and determine; </w:t>
      </w:r>
    </w:p>
    <w:p w:rsidR="00955E14" w:rsidRPr="00F50109" w:rsidRDefault="00955E14" w:rsidP="00996FA3">
      <w:pPr>
        <w:ind w:left="993"/>
        <w:jc w:val="both"/>
        <w:rPr>
          <w:rFonts w:ascii="Times New Roman" w:hAnsi="Times New Roman"/>
          <w:sz w:val="26"/>
          <w:szCs w:val="26"/>
        </w:rPr>
      </w:pPr>
    </w:p>
    <w:p w:rsidR="009038D9" w:rsidRPr="00F50109" w:rsidRDefault="009038D9" w:rsidP="00996FA3">
      <w:pPr>
        <w:ind w:left="993"/>
        <w:jc w:val="both"/>
        <w:rPr>
          <w:rFonts w:ascii="Times New Roman" w:hAnsi="Times New Roman"/>
          <w:sz w:val="26"/>
          <w:szCs w:val="26"/>
        </w:rPr>
      </w:pPr>
      <w:r w:rsidRPr="00F50109">
        <w:rPr>
          <w:rFonts w:ascii="Times New Roman" w:hAnsi="Times New Roman"/>
          <w:sz w:val="26"/>
          <w:szCs w:val="26"/>
        </w:rPr>
        <w:t xml:space="preserve">(e) </w:t>
      </w:r>
      <w:proofErr w:type="gramStart"/>
      <w:r w:rsidRPr="00F50109">
        <w:rPr>
          <w:rFonts w:ascii="Times New Roman" w:hAnsi="Times New Roman"/>
          <w:sz w:val="26"/>
          <w:szCs w:val="26"/>
        </w:rPr>
        <w:t>relating</w:t>
      </w:r>
      <w:proofErr w:type="gramEnd"/>
      <w:r w:rsidRPr="00F50109">
        <w:rPr>
          <w:rFonts w:ascii="Times New Roman" w:hAnsi="Times New Roman"/>
          <w:sz w:val="26"/>
          <w:szCs w:val="26"/>
        </w:rPr>
        <w:t xml:space="preserve"> to or connected with any dispute arising from national minimum wage for the Federation or any part thereof and matters connected therewith or arising therefrom; </w:t>
      </w:r>
    </w:p>
    <w:p w:rsidR="00955E14" w:rsidRPr="00F50109" w:rsidRDefault="00955E14" w:rsidP="00996FA3">
      <w:pPr>
        <w:ind w:left="993"/>
        <w:jc w:val="both"/>
        <w:rPr>
          <w:rFonts w:ascii="Times New Roman" w:hAnsi="Times New Roman"/>
          <w:sz w:val="26"/>
          <w:szCs w:val="26"/>
        </w:rPr>
      </w:pPr>
    </w:p>
    <w:p w:rsidR="009038D9" w:rsidRPr="00F50109" w:rsidRDefault="009038D9" w:rsidP="00996FA3">
      <w:pPr>
        <w:ind w:left="993"/>
        <w:jc w:val="both"/>
        <w:rPr>
          <w:rFonts w:ascii="Times New Roman" w:hAnsi="Times New Roman"/>
          <w:sz w:val="26"/>
          <w:szCs w:val="26"/>
        </w:rPr>
      </w:pPr>
      <w:r w:rsidRPr="00F50109">
        <w:rPr>
          <w:rFonts w:ascii="Times New Roman" w:hAnsi="Times New Roman"/>
          <w:sz w:val="26"/>
          <w:szCs w:val="26"/>
        </w:rPr>
        <w:t xml:space="preserve">(f) </w:t>
      </w:r>
      <w:proofErr w:type="gramStart"/>
      <w:r w:rsidRPr="00F50109">
        <w:rPr>
          <w:rFonts w:ascii="Times New Roman" w:hAnsi="Times New Roman"/>
          <w:sz w:val="26"/>
          <w:szCs w:val="26"/>
        </w:rPr>
        <w:t>relating</w:t>
      </w:r>
      <w:proofErr w:type="gramEnd"/>
      <w:r w:rsidRPr="00F50109">
        <w:rPr>
          <w:rFonts w:ascii="Times New Roman" w:hAnsi="Times New Roman"/>
          <w:sz w:val="26"/>
          <w:szCs w:val="26"/>
        </w:rPr>
        <w:t xml:space="preserve"> to or connected with unfair labour practice or international best practices in labour, employment and industrial relation matters; </w:t>
      </w:r>
    </w:p>
    <w:p w:rsidR="00955E14" w:rsidRPr="00F50109" w:rsidRDefault="00955E14" w:rsidP="00996FA3">
      <w:pPr>
        <w:ind w:left="993"/>
        <w:jc w:val="both"/>
        <w:rPr>
          <w:rFonts w:ascii="Times New Roman" w:hAnsi="Times New Roman"/>
          <w:sz w:val="26"/>
          <w:szCs w:val="26"/>
        </w:rPr>
      </w:pPr>
    </w:p>
    <w:p w:rsidR="009038D9" w:rsidRPr="00F50109" w:rsidRDefault="009038D9" w:rsidP="00996FA3">
      <w:pPr>
        <w:ind w:left="993"/>
        <w:jc w:val="both"/>
        <w:rPr>
          <w:rFonts w:ascii="Times New Roman" w:hAnsi="Times New Roman"/>
          <w:sz w:val="26"/>
          <w:szCs w:val="26"/>
        </w:rPr>
      </w:pPr>
      <w:r w:rsidRPr="00F50109">
        <w:rPr>
          <w:rFonts w:ascii="Times New Roman" w:hAnsi="Times New Roman"/>
          <w:sz w:val="26"/>
          <w:szCs w:val="26"/>
        </w:rPr>
        <w:t xml:space="preserve">(g) </w:t>
      </w:r>
      <w:proofErr w:type="gramStart"/>
      <w:r w:rsidRPr="00F50109">
        <w:rPr>
          <w:rFonts w:ascii="Times New Roman" w:hAnsi="Times New Roman"/>
          <w:sz w:val="26"/>
          <w:szCs w:val="26"/>
        </w:rPr>
        <w:t>relating</w:t>
      </w:r>
      <w:proofErr w:type="gramEnd"/>
      <w:r w:rsidRPr="00F50109">
        <w:rPr>
          <w:rFonts w:ascii="Times New Roman" w:hAnsi="Times New Roman"/>
          <w:sz w:val="26"/>
          <w:szCs w:val="26"/>
        </w:rPr>
        <w:t xml:space="preserve"> to or connected with any dispute arising from discrimination or sexual harassment at workplace; </w:t>
      </w:r>
    </w:p>
    <w:p w:rsidR="00955E14" w:rsidRPr="00F50109" w:rsidRDefault="00955E14" w:rsidP="00996FA3">
      <w:pPr>
        <w:ind w:left="993"/>
        <w:jc w:val="both"/>
        <w:rPr>
          <w:rFonts w:ascii="Times New Roman" w:hAnsi="Times New Roman"/>
          <w:sz w:val="26"/>
          <w:szCs w:val="26"/>
        </w:rPr>
      </w:pPr>
    </w:p>
    <w:p w:rsidR="009038D9" w:rsidRPr="00F50109" w:rsidRDefault="009038D9" w:rsidP="00996FA3">
      <w:pPr>
        <w:ind w:left="993"/>
        <w:jc w:val="both"/>
        <w:rPr>
          <w:rFonts w:ascii="Times New Roman" w:hAnsi="Times New Roman"/>
          <w:sz w:val="26"/>
          <w:szCs w:val="26"/>
        </w:rPr>
      </w:pPr>
      <w:r w:rsidRPr="00F50109">
        <w:rPr>
          <w:rFonts w:ascii="Times New Roman" w:hAnsi="Times New Roman"/>
          <w:sz w:val="26"/>
          <w:szCs w:val="26"/>
        </w:rPr>
        <w:t xml:space="preserve">(h) </w:t>
      </w:r>
      <w:proofErr w:type="gramStart"/>
      <w:r w:rsidRPr="00F50109">
        <w:rPr>
          <w:rFonts w:ascii="Times New Roman" w:hAnsi="Times New Roman"/>
          <w:sz w:val="26"/>
          <w:szCs w:val="26"/>
        </w:rPr>
        <w:t>relating</w:t>
      </w:r>
      <w:proofErr w:type="gramEnd"/>
      <w:r w:rsidRPr="00F50109">
        <w:rPr>
          <w:rFonts w:ascii="Times New Roman" w:hAnsi="Times New Roman"/>
          <w:sz w:val="26"/>
          <w:szCs w:val="26"/>
        </w:rPr>
        <w:t xml:space="preserve"> to, connected with or pertaining to the application or interpretation of international labour standards; </w:t>
      </w:r>
    </w:p>
    <w:p w:rsidR="00955E14" w:rsidRPr="00F50109" w:rsidRDefault="00955E14" w:rsidP="00996FA3">
      <w:pPr>
        <w:ind w:left="993"/>
        <w:jc w:val="both"/>
        <w:rPr>
          <w:rFonts w:ascii="Times New Roman" w:hAnsi="Times New Roman"/>
          <w:sz w:val="26"/>
          <w:szCs w:val="26"/>
        </w:rPr>
      </w:pPr>
    </w:p>
    <w:p w:rsidR="009038D9" w:rsidRPr="00F50109" w:rsidRDefault="009038D9" w:rsidP="00996FA3">
      <w:pPr>
        <w:ind w:left="993"/>
        <w:jc w:val="both"/>
        <w:rPr>
          <w:rFonts w:ascii="Times New Roman" w:hAnsi="Times New Roman"/>
          <w:sz w:val="26"/>
          <w:szCs w:val="26"/>
        </w:rPr>
      </w:pPr>
      <w:r w:rsidRPr="00F50109">
        <w:rPr>
          <w:rFonts w:ascii="Times New Roman" w:hAnsi="Times New Roman"/>
          <w:sz w:val="26"/>
          <w:szCs w:val="26"/>
        </w:rPr>
        <w:t xml:space="preserve">(i) </w:t>
      </w:r>
      <w:proofErr w:type="gramStart"/>
      <w:r w:rsidRPr="00F50109">
        <w:rPr>
          <w:rFonts w:ascii="Times New Roman" w:hAnsi="Times New Roman"/>
          <w:sz w:val="26"/>
          <w:szCs w:val="26"/>
        </w:rPr>
        <w:t>connected</w:t>
      </w:r>
      <w:proofErr w:type="gramEnd"/>
      <w:r w:rsidRPr="00F50109">
        <w:rPr>
          <w:rFonts w:ascii="Times New Roman" w:hAnsi="Times New Roman"/>
          <w:sz w:val="26"/>
          <w:szCs w:val="26"/>
        </w:rPr>
        <w:t xml:space="preserve"> with or related to child labour, child abuse, human trafficking or any matter connected therewith or related thereto; </w:t>
      </w:r>
    </w:p>
    <w:p w:rsidR="00955E14" w:rsidRPr="00F50109" w:rsidRDefault="00955E14" w:rsidP="00996FA3">
      <w:pPr>
        <w:ind w:left="993"/>
        <w:jc w:val="both"/>
        <w:rPr>
          <w:rFonts w:ascii="Times New Roman" w:hAnsi="Times New Roman"/>
          <w:sz w:val="26"/>
          <w:szCs w:val="26"/>
        </w:rPr>
      </w:pPr>
    </w:p>
    <w:p w:rsidR="009038D9" w:rsidRPr="00F50109" w:rsidRDefault="009038D9" w:rsidP="00996FA3">
      <w:pPr>
        <w:ind w:left="993"/>
        <w:jc w:val="both"/>
        <w:rPr>
          <w:rFonts w:ascii="Times New Roman" w:hAnsi="Times New Roman"/>
          <w:sz w:val="26"/>
          <w:szCs w:val="26"/>
        </w:rPr>
      </w:pPr>
      <w:r w:rsidRPr="00F50109">
        <w:rPr>
          <w:rFonts w:ascii="Times New Roman" w:hAnsi="Times New Roman"/>
          <w:sz w:val="26"/>
          <w:szCs w:val="26"/>
        </w:rPr>
        <w:t xml:space="preserve">(j) </w:t>
      </w:r>
      <w:proofErr w:type="gramStart"/>
      <w:r w:rsidRPr="00F50109">
        <w:rPr>
          <w:rFonts w:ascii="Times New Roman" w:hAnsi="Times New Roman"/>
          <w:sz w:val="26"/>
          <w:szCs w:val="26"/>
        </w:rPr>
        <w:t>relating</w:t>
      </w:r>
      <w:proofErr w:type="gramEnd"/>
      <w:r w:rsidRPr="00F50109">
        <w:rPr>
          <w:rFonts w:ascii="Times New Roman" w:hAnsi="Times New Roman"/>
          <w:sz w:val="26"/>
          <w:szCs w:val="26"/>
        </w:rPr>
        <w:t xml:space="preserve"> to the determination of any question as to the interpretation and application of any- </w:t>
      </w:r>
    </w:p>
    <w:p w:rsidR="009038D9" w:rsidRPr="00F50109" w:rsidRDefault="009038D9" w:rsidP="00996FA3">
      <w:pPr>
        <w:ind w:left="993"/>
        <w:jc w:val="both"/>
        <w:rPr>
          <w:rFonts w:ascii="Times New Roman" w:hAnsi="Times New Roman"/>
          <w:sz w:val="26"/>
          <w:szCs w:val="26"/>
        </w:rPr>
      </w:pPr>
      <w:r w:rsidRPr="00F50109">
        <w:rPr>
          <w:rFonts w:ascii="Times New Roman" w:hAnsi="Times New Roman"/>
          <w:sz w:val="26"/>
          <w:szCs w:val="26"/>
        </w:rPr>
        <w:t xml:space="preserve">(i) </w:t>
      </w:r>
      <w:proofErr w:type="gramStart"/>
      <w:r w:rsidRPr="00F50109">
        <w:rPr>
          <w:rFonts w:ascii="Times New Roman" w:hAnsi="Times New Roman"/>
          <w:sz w:val="26"/>
          <w:szCs w:val="26"/>
        </w:rPr>
        <w:t>collective</w:t>
      </w:r>
      <w:proofErr w:type="gramEnd"/>
      <w:r w:rsidRPr="00F50109">
        <w:rPr>
          <w:rFonts w:ascii="Times New Roman" w:hAnsi="Times New Roman"/>
          <w:sz w:val="26"/>
          <w:szCs w:val="26"/>
        </w:rPr>
        <w:t xml:space="preserve"> agreement, </w:t>
      </w:r>
    </w:p>
    <w:p w:rsidR="009038D9" w:rsidRPr="00F50109" w:rsidRDefault="009038D9" w:rsidP="00996FA3">
      <w:pPr>
        <w:ind w:left="993"/>
        <w:jc w:val="both"/>
        <w:rPr>
          <w:rFonts w:ascii="Times New Roman" w:hAnsi="Times New Roman"/>
          <w:sz w:val="26"/>
          <w:szCs w:val="26"/>
        </w:rPr>
      </w:pPr>
      <w:r w:rsidRPr="00F50109">
        <w:rPr>
          <w:rFonts w:ascii="Times New Roman" w:hAnsi="Times New Roman"/>
          <w:sz w:val="26"/>
          <w:szCs w:val="26"/>
        </w:rPr>
        <w:t xml:space="preserve">(ii) </w:t>
      </w:r>
      <w:proofErr w:type="gramStart"/>
      <w:r w:rsidRPr="00F50109">
        <w:rPr>
          <w:rFonts w:ascii="Times New Roman" w:hAnsi="Times New Roman"/>
          <w:sz w:val="26"/>
          <w:szCs w:val="26"/>
        </w:rPr>
        <w:t>award</w:t>
      </w:r>
      <w:proofErr w:type="gramEnd"/>
      <w:r w:rsidRPr="00F50109">
        <w:rPr>
          <w:rFonts w:ascii="Times New Roman" w:hAnsi="Times New Roman"/>
          <w:sz w:val="26"/>
          <w:szCs w:val="26"/>
        </w:rPr>
        <w:t xml:space="preserve"> or order made by an arbitral tribunal in respect of a trade dispute or a trade union dispute, </w:t>
      </w:r>
    </w:p>
    <w:p w:rsidR="009038D9" w:rsidRPr="00F50109" w:rsidRDefault="009038D9" w:rsidP="00996FA3">
      <w:pPr>
        <w:ind w:left="993"/>
        <w:jc w:val="both"/>
        <w:rPr>
          <w:rFonts w:ascii="Times New Roman" w:hAnsi="Times New Roman"/>
          <w:sz w:val="26"/>
          <w:szCs w:val="26"/>
        </w:rPr>
      </w:pPr>
      <w:r w:rsidRPr="00F50109">
        <w:rPr>
          <w:rFonts w:ascii="Times New Roman" w:hAnsi="Times New Roman"/>
          <w:sz w:val="26"/>
          <w:szCs w:val="26"/>
        </w:rPr>
        <w:t xml:space="preserve">(iii) </w:t>
      </w:r>
      <w:proofErr w:type="gramStart"/>
      <w:r w:rsidRPr="00F50109">
        <w:rPr>
          <w:rFonts w:ascii="Times New Roman" w:hAnsi="Times New Roman"/>
          <w:sz w:val="26"/>
          <w:szCs w:val="26"/>
        </w:rPr>
        <w:t>award</w:t>
      </w:r>
      <w:proofErr w:type="gramEnd"/>
      <w:r w:rsidRPr="00F50109">
        <w:rPr>
          <w:rFonts w:ascii="Times New Roman" w:hAnsi="Times New Roman"/>
          <w:sz w:val="26"/>
          <w:szCs w:val="26"/>
        </w:rPr>
        <w:t xml:space="preserve"> or judgment of the Court, </w:t>
      </w:r>
    </w:p>
    <w:p w:rsidR="009038D9" w:rsidRPr="00F50109" w:rsidRDefault="009038D9" w:rsidP="00996FA3">
      <w:pPr>
        <w:ind w:left="993"/>
        <w:jc w:val="both"/>
        <w:rPr>
          <w:rFonts w:ascii="Times New Roman" w:hAnsi="Times New Roman"/>
          <w:sz w:val="26"/>
          <w:szCs w:val="26"/>
        </w:rPr>
      </w:pPr>
      <w:r w:rsidRPr="00F50109">
        <w:rPr>
          <w:rFonts w:ascii="Times New Roman" w:hAnsi="Times New Roman"/>
          <w:sz w:val="26"/>
          <w:szCs w:val="26"/>
        </w:rPr>
        <w:t xml:space="preserve">(iv) </w:t>
      </w:r>
      <w:proofErr w:type="gramStart"/>
      <w:r w:rsidRPr="00F50109">
        <w:rPr>
          <w:rFonts w:ascii="Times New Roman" w:hAnsi="Times New Roman"/>
          <w:sz w:val="26"/>
          <w:szCs w:val="26"/>
        </w:rPr>
        <w:t>term</w:t>
      </w:r>
      <w:proofErr w:type="gramEnd"/>
      <w:r w:rsidRPr="00F50109">
        <w:rPr>
          <w:rFonts w:ascii="Times New Roman" w:hAnsi="Times New Roman"/>
          <w:sz w:val="26"/>
          <w:szCs w:val="26"/>
        </w:rPr>
        <w:t xml:space="preserve"> of settlement of any trade dispute, </w:t>
      </w:r>
    </w:p>
    <w:p w:rsidR="009038D9" w:rsidRPr="00F50109" w:rsidRDefault="009038D9" w:rsidP="00996FA3">
      <w:pPr>
        <w:ind w:left="993"/>
        <w:jc w:val="both"/>
        <w:rPr>
          <w:rFonts w:ascii="Times New Roman" w:hAnsi="Times New Roman"/>
          <w:sz w:val="26"/>
          <w:szCs w:val="26"/>
        </w:rPr>
      </w:pPr>
      <w:r w:rsidRPr="00F50109">
        <w:rPr>
          <w:rFonts w:ascii="Times New Roman" w:hAnsi="Times New Roman"/>
          <w:sz w:val="26"/>
          <w:szCs w:val="26"/>
        </w:rPr>
        <w:t xml:space="preserve">(v) </w:t>
      </w:r>
      <w:proofErr w:type="gramStart"/>
      <w:r w:rsidRPr="00F50109">
        <w:rPr>
          <w:rFonts w:ascii="Times New Roman" w:hAnsi="Times New Roman"/>
          <w:sz w:val="26"/>
          <w:szCs w:val="26"/>
        </w:rPr>
        <w:t>trade</w:t>
      </w:r>
      <w:proofErr w:type="gramEnd"/>
      <w:r w:rsidRPr="00F50109">
        <w:rPr>
          <w:rFonts w:ascii="Times New Roman" w:hAnsi="Times New Roman"/>
          <w:sz w:val="26"/>
          <w:szCs w:val="26"/>
        </w:rPr>
        <w:t xml:space="preserve"> union dispute or employment dispute as may be recorded in a memorandum of settlement, 169 </w:t>
      </w:r>
    </w:p>
    <w:p w:rsidR="009038D9" w:rsidRPr="00F50109" w:rsidRDefault="00955E14" w:rsidP="00996FA3">
      <w:pPr>
        <w:ind w:left="993"/>
        <w:jc w:val="both"/>
        <w:rPr>
          <w:rFonts w:ascii="Times New Roman" w:hAnsi="Times New Roman"/>
          <w:sz w:val="26"/>
          <w:szCs w:val="26"/>
        </w:rPr>
      </w:pPr>
      <w:r w:rsidRPr="00F50109">
        <w:rPr>
          <w:rFonts w:ascii="Times New Roman" w:hAnsi="Times New Roman"/>
          <w:sz w:val="26"/>
          <w:szCs w:val="26"/>
        </w:rPr>
        <w:t xml:space="preserve"> </w:t>
      </w:r>
      <w:r w:rsidR="009038D9" w:rsidRPr="00F50109">
        <w:rPr>
          <w:rFonts w:ascii="Times New Roman" w:hAnsi="Times New Roman"/>
          <w:sz w:val="26"/>
          <w:szCs w:val="26"/>
        </w:rPr>
        <w:t xml:space="preserve">(vi) trade union constitution, the constitution of an association of employers or any association relating to employment, labour, industrial relations or work place, </w:t>
      </w:r>
    </w:p>
    <w:p w:rsidR="009038D9" w:rsidRPr="00F50109" w:rsidRDefault="009038D9" w:rsidP="00996FA3">
      <w:pPr>
        <w:ind w:left="993"/>
        <w:jc w:val="both"/>
        <w:rPr>
          <w:rFonts w:ascii="Times New Roman" w:hAnsi="Times New Roman"/>
          <w:sz w:val="26"/>
          <w:szCs w:val="26"/>
        </w:rPr>
      </w:pPr>
      <w:r w:rsidRPr="00F50109">
        <w:rPr>
          <w:rFonts w:ascii="Times New Roman" w:hAnsi="Times New Roman"/>
          <w:sz w:val="26"/>
          <w:szCs w:val="26"/>
        </w:rPr>
        <w:t xml:space="preserve">(vii) </w:t>
      </w:r>
      <w:proofErr w:type="gramStart"/>
      <w:r w:rsidRPr="00F50109">
        <w:rPr>
          <w:rFonts w:ascii="Times New Roman" w:hAnsi="Times New Roman"/>
          <w:sz w:val="26"/>
          <w:szCs w:val="26"/>
        </w:rPr>
        <w:t>dispute</w:t>
      </w:r>
      <w:proofErr w:type="gramEnd"/>
      <w:r w:rsidRPr="00F50109">
        <w:rPr>
          <w:rFonts w:ascii="Times New Roman" w:hAnsi="Times New Roman"/>
          <w:sz w:val="26"/>
          <w:szCs w:val="26"/>
        </w:rPr>
        <w:t xml:space="preserve"> relating to or connected with any personnel matter arising from any free trade zone in the Federation or any part thereof; </w:t>
      </w:r>
    </w:p>
    <w:p w:rsidR="00955E14" w:rsidRPr="00F50109" w:rsidRDefault="00955E14" w:rsidP="00996FA3">
      <w:pPr>
        <w:ind w:left="993"/>
        <w:jc w:val="both"/>
        <w:rPr>
          <w:rFonts w:ascii="Times New Roman" w:hAnsi="Times New Roman"/>
          <w:sz w:val="26"/>
          <w:szCs w:val="26"/>
        </w:rPr>
      </w:pPr>
    </w:p>
    <w:p w:rsidR="009038D9" w:rsidRPr="00F50109" w:rsidRDefault="009038D9" w:rsidP="00996FA3">
      <w:pPr>
        <w:ind w:left="993"/>
        <w:jc w:val="both"/>
        <w:rPr>
          <w:rFonts w:ascii="Times New Roman" w:hAnsi="Times New Roman"/>
          <w:sz w:val="26"/>
          <w:szCs w:val="26"/>
        </w:rPr>
      </w:pPr>
      <w:r w:rsidRPr="00F50109">
        <w:rPr>
          <w:rFonts w:ascii="Times New Roman" w:hAnsi="Times New Roman"/>
          <w:sz w:val="26"/>
          <w:szCs w:val="26"/>
        </w:rPr>
        <w:t xml:space="preserve">(k) relating to or connected with disputes arising from payment or </w:t>
      </w:r>
      <w:proofErr w:type="spellStart"/>
      <w:r w:rsidRPr="00F50109">
        <w:rPr>
          <w:rFonts w:ascii="Times New Roman" w:hAnsi="Times New Roman"/>
          <w:sz w:val="26"/>
          <w:szCs w:val="26"/>
        </w:rPr>
        <w:t>nonpayment</w:t>
      </w:r>
      <w:proofErr w:type="spellEnd"/>
      <w:r w:rsidRPr="00F50109">
        <w:rPr>
          <w:rFonts w:ascii="Times New Roman" w:hAnsi="Times New Roman"/>
          <w:sz w:val="26"/>
          <w:szCs w:val="26"/>
        </w:rPr>
        <w:t xml:space="preserve"> of salaries, wages, pensions, gratuities, allowances, benefits and any other entitlement of any employee, worker, political or public office holder, judicial officer or any civil or public servant in any part of the Federation and matters incidental thereto; </w:t>
      </w:r>
    </w:p>
    <w:p w:rsidR="00955E14" w:rsidRPr="00F50109" w:rsidRDefault="00955E14" w:rsidP="00996FA3">
      <w:pPr>
        <w:ind w:left="993"/>
        <w:jc w:val="both"/>
        <w:rPr>
          <w:rFonts w:ascii="Times New Roman" w:hAnsi="Times New Roman"/>
          <w:sz w:val="26"/>
          <w:szCs w:val="26"/>
        </w:rPr>
      </w:pPr>
    </w:p>
    <w:p w:rsidR="009038D9" w:rsidRPr="00F50109" w:rsidRDefault="009038D9" w:rsidP="00996FA3">
      <w:pPr>
        <w:ind w:left="993"/>
        <w:jc w:val="both"/>
        <w:rPr>
          <w:rFonts w:ascii="Times New Roman" w:hAnsi="Times New Roman"/>
          <w:sz w:val="26"/>
          <w:szCs w:val="26"/>
        </w:rPr>
      </w:pPr>
      <w:r w:rsidRPr="00F50109">
        <w:rPr>
          <w:rFonts w:ascii="Times New Roman" w:hAnsi="Times New Roman"/>
          <w:sz w:val="26"/>
          <w:szCs w:val="26"/>
        </w:rPr>
        <w:t xml:space="preserve">(I) relating to- </w:t>
      </w:r>
    </w:p>
    <w:p w:rsidR="009038D9" w:rsidRPr="00F50109" w:rsidRDefault="009038D9" w:rsidP="00996FA3">
      <w:pPr>
        <w:ind w:left="993"/>
        <w:jc w:val="both"/>
        <w:rPr>
          <w:rFonts w:ascii="Times New Roman" w:hAnsi="Times New Roman"/>
          <w:sz w:val="26"/>
          <w:szCs w:val="26"/>
        </w:rPr>
      </w:pPr>
      <w:r w:rsidRPr="00F50109">
        <w:rPr>
          <w:rFonts w:ascii="Times New Roman" w:hAnsi="Times New Roman"/>
          <w:sz w:val="26"/>
          <w:szCs w:val="26"/>
        </w:rPr>
        <w:t>(</w:t>
      </w:r>
      <w:proofErr w:type="gramStart"/>
      <w:r w:rsidRPr="00F50109">
        <w:rPr>
          <w:rFonts w:ascii="Times New Roman" w:hAnsi="Times New Roman"/>
          <w:sz w:val="26"/>
          <w:szCs w:val="26"/>
        </w:rPr>
        <w:t>i</w:t>
      </w:r>
      <w:proofErr w:type="gramEnd"/>
      <w:r w:rsidRPr="00F50109">
        <w:rPr>
          <w:rFonts w:ascii="Times New Roman" w:hAnsi="Times New Roman"/>
          <w:sz w:val="26"/>
          <w:szCs w:val="26"/>
        </w:rPr>
        <w:t xml:space="preserve">) appeals from the decisions of the Registrar of Trade Unions, or matters relating thereto or connected therewith, </w:t>
      </w:r>
    </w:p>
    <w:p w:rsidR="009038D9" w:rsidRPr="00F50109" w:rsidRDefault="009038D9" w:rsidP="00996FA3">
      <w:pPr>
        <w:ind w:left="993"/>
        <w:jc w:val="both"/>
        <w:rPr>
          <w:rFonts w:ascii="Times New Roman" w:hAnsi="Times New Roman"/>
          <w:sz w:val="26"/>
          <w:szCs w:val="26"/>
        </w:rPr>
      </w:pPr>
      <w:r w:rsidRPr="00F50109">
        <w:rPr>
          <w:rFonts w:ascii="Times New Roman" w:hAnsi="Times New Roman"/>
          <w:sz w:val="26"/>
          <w:szCs w:val="26"/>
        </w:rPr>
        <w:t xml:space="preserve">(ii) appeals from the decisions or recommendations of any administrative body or commission of enquiry, arising from or connected with employment, labour, trade unions or industrial relations, and </w:t>
      </w:r>
    </w:p>
    <w:p w:rsidR="009038D9" w:rsidRPr="00F50109" w:rsidRDefault="009038D9" w:rsidP="00996FA3">
      <w:pPr>
        <w:ind w:left="993"/>
        <w:jc w:val="both"/>
        <w:rPr>
          <w:rFonts w:ascii="Times New Roman" w:hAnsi="Times New Roman"/>
          <w:sz w:val="26"/>
          <w:szCs w:val="26"/>
        </w:rPr>
      </w:pPr>
      <w:r w:rsidRPr="00F50109">
        <w:rPr>
          <w:rFonts w:ascii="Times New Roman" w:hAnsi="Times New Roman"/>
          <w:sz w:val="26"/>
          <w:szCs w:val="26"/>
        </w:rPr>
        <w:t xml:space="preserve">(iii) </w:t>
      </w:r>
      <w:proofErr w:type="gramStart"/>
      <w:r w:rsidRPr="00F50109">
        <w:rPr>
          <w:rFonts w:ascii="Times New Roman" w:hAnsi="Times New Roman"/>
          <w:sz w:val="26"/>
          <w:szCs w:val="26"/>
        </w:rPr>
        <w:t>such</w:t>
      </w:r>
      <w:proofErr w:type="gramEnd"/>
      <w:r w:rsidRPr="00F50109">
        <w:rPr>
          <w:rFonts w:ascii="Times New Roman" w:hAnsi="Times New Roman"/>
          <w:sz w:val="26"/>
          <w:szCs w:val="26"/>
        </w:rPr>
        <w:t xml:space="preserve"> other jurisdiction, civil or criminal and whether to the exclusion of any other court or not, as may be conferred upon it by an Act of the National Assembly; </w:t>
      </w:r>
    </w:p>
    <w:p w:rsidR="00955E14" w:rsidRPr="00F50109" w:rsidRDefault="00955E14" w:rsidP="00996FA3">
      <w:pPr>
        <w:ind w:left="993"/>
        <w:jc w:val="both"/>
        <w:rPr>
          <w:rFonts w:ascii="Times New Roman" w:hAnsi="Times New Roman"/>
          <w:sz w:val="26"/>
          <w:szCs w:val="26"/>
        </w:rPr>
      </w:pPr>
    </w:p>
    <w:p w:rsidR="009038D9" w:rsidRPr="00F50109" w:rsidRDefault="009038D9" w:rsidP="00996FA3">
      <w:pPr>
        <w:ind w:left="993"/>
        <w:jc w:val="both"/>
        <w:rPr>
          <w:rFonts w:ascii="Times New Roman" w:hAnsi="Times New Roman"/>
          <w:sz w:val="26"/>
          <w:szCs w:val="26"/>
        </w:rPr>
      </w:pPr>
      <w:r w:rsidRPr="00F50109">
        <w:rPr>
          <w:rFonts w:ascii="Times New Roman" w:hAnsi="Times New Roman"/>
          <w:sz w:val="26"/>
          <w:szCs w:val="26"/>
        </w:rPr>
        <w:t xml:space="preserve">(m) </w:t>
      </w:r>
      <w:proofErr w:type="gramStart"/>
      <w:r w:rsidRPr="00F50109">
        <w:rPr>
          <w:rFonts w:ascii="Times New Roman" w:hAnsi="Times New Roman"/>
          <w:sz w:val="26"/>
          <w:szCs w:val="26"/>
        </w:rPr>
        <w:t>relating</w:t>
      </w:r>
      <w:proofErr w:type="gramEnd"/>
      <w:r w:rsidRPr="00F50109">
        <w:rPr>
          <w:rFonts w:ascii="Times New Roman" w:hAnsi="Times New Roman"/>
          <w:sz w:val="26"/>
          <w:szCs w:val="26"/>
        </w:rPr>
        <w:t xml:space="preserve"> to or connected with the registration of collective agreements. </w:t>
      </w:r>
    </w:p>
    <w:p w:rsidR="009038D9" w:rsidRPr="00F50109" w:rsidRDefault="009038D9" w:rsidP="00996FA3">
      <w:pPr>
        <w:ind w:left="993"/>
        <w:jc w:val="both"/>
        <w:rPr>
          <w:rFonts w:ascii="Times New Roman" w:hAnsi="Times New Roman"/>
          <w:sz w:val="26"/>
          <w:szCs w:val="26"/>
        </w:rPr>
      </w:pPr>
      <w:r w:rsidRPr="00F50109">
        <w:rPr>
          <w:rFonts w:ascii="Times New Roman" w:hAnsi="Times New Roman"/>
          <w:sz w:val="26"/>
          <w:szCs w:val="26"/>
        </w:rPr>
        <w:t xml:space="preserve">(2) Notwithstanding anything to the contrary in this Constitution, the National Industrial Court shall have the jurisdiction and power to deal with any matter connected with or pertaining to the application of any international convention, treaty or protocol of which Nigeria has ratified relating to labour, employment, workplace, industrial relations or matters connected therewith. </w:t>
      </w:r>
    </w:p>
    <w:p w:rsidR="00B30082" w:rsidRPr="00F50109" w:rsidRDefault="00B30082" w:rsidP="00996FA3">
      <w:pPr>
        <w:ind w:left="993"/>
        <w:jc w:val="both"/>
        <w:rPr>
          <w:rFonts w:ascii="Times New Roman" w:hAnsi="Times New Roman"/>
          <w:sz w:val="26"/>
          <w:szCs w:val="26"/>
        </w:rPr>
      </w:pPr>
    </w:p>
    <w:p w:rsidR="009038D9" w:rsidRPr="00F50109" w:rsidRDefault="009038D9" w:rsidP="00996FA3">
      <w:pPr>
        <w:ind w:left="993"/>
        <w:jc w:val="both"/>
        <w:rPr>
          <w:rFonts w:ascii="Times New Roman" w:hAnsi="Times New Roman"/>
          <w:sz w:val="26"/>
          <w:szCs w:val="26"/>
        </w:rPr>
      </w:pPr>
      <w:r w:rsidRPr="00F50109">
        <w:rPr>
          <w:rFonts w:ascii="Times New Roman" w:hAnsi="Times New Roman"/>
          <w:sz w:val="26"/>
          <w:szCs w:val="26"/>
        </w:rPr>
        <w:t xml:space="preserve">(3) The National Industrial Court may establish an Alternative Dispute Resolutions Centre within the Court premises on matters which jurisdiction is conferred on the court by this Constitution or any Act or Law: 170 </w:t>
      </w:r>
    </w:p>
    <w:p w:rsidR="009038D9" w:rsidRPr="00F50109" w:rsidRDefault="009038D9" w:rsidP="00996FA3">
      <w:pPr>
        <w:ind w:left="993"/>
        <w:jc w:val="both"/>
        <w:rPr>
          <w:rFonts w:ascii="Times New Roman" w:hAnsi="Times New Roman"/>
          <w:sz w:val="26"/>
          <w:szCs w:val="26"/>
        </w:rPr>
      </w:pPr>
      <w:r w:rsidRPr="00F50109">
        <w:rPr>
          <w:rFonts w:ascii="Times New Roman" w:hAnsi="Times New Roman"/>
          <w:sz w:val="26"/>
          <w:szCs w:val="26"/>
        </w:rPr>
        <w:lastRenderedPageBreak/>
        <w:t xml:space="preserve">Provided that nothing in this subsection shall preclude the National Industrial Court from entertaining and exercising appellate and supervisory jurisdiction over an arbitral tribunal or commission, administrative body, or board of inquiry in respect of any matter that the National Industrial Court has jurisdiction to entertain or </w:t>
      </w:r>
    </w:p>
    <w:p w:rsidR="009038D9" w:rsidRPr="00F50109" w:rsidRDefault="009038D9" w:rsidP="00996FA3">
      <w:pPr>
        <w:ind w:left="993"/>
        <w:jc w:val="both"/>
        <w:rPr>
          <w:rFonts w:ascii="Times New Roman" w:hAnsi="Times New Roman"/>
          <w:sz w:val="26"/>
          <w:szCs w:val="26"/>
        </w:rPr>
      </w:pPr>
      <w:proofErr w:type="gramStart"/>
      <w:r w:rsidRPr="00F50109">
        <w:rPr>
          <w:rFonts w:ascii="Times New Roman" w:hAnsi="Times New Roman"/>
          <w:sz w:val="26"/>
          <w:szCs w:val="26"/>
        </w:rPr>
        <w:t>any</w:t>
      </w:r>
      <w:proofErr w:type="gramEnd"/>
      <w:r w:rsidRPr="00F50109">
        <w:rPr>
          <w:rFonts w:ascii="Times New Roman" w:hAnsi="Times New Roman"/>
          <w:sz w:val="26"/>
          <w:szCs w:val="26"/>
        </w:rPr>
        <w:t xml:space="preserve"> other matter as may be prescribed by an Act of the National Assembly or any Law in force in any part of the Federation. </w:t>
      </w:r>
    </w:p>
    <w:p w:rsidR="00B30082" w:rsidRPr="00F50109" w:rsidRDefault="00B30082" w:rsidP="00996FA3">
      <w:pPr>
        <w:ind w:left="993"/>
        <w:jc w:val="both"/>
        <w:rPr>
          <w:rFonts w:ascii="Times New Roman" w:hAnsi="Times New Roman"/>
          <w:sz w:val="26"/>
          <w:szCs w:val="26"/>
        </w:rPr>
      </w:pPr>
    </w:p>
    <w:p w:rsidR="009038D9" w:rsidRPr="00F50109" w:rsidRDefault="009038D9" w:rsidP="00996FA3">
      <w:pPr>
        <w:ind w:left="993"/>
        <w:jc w:val="both"/>
        <w:rPr>
          <w:rFonts w:ascii="Times New Roman" w:hAnsi="Times New Roman"/>
          <w:sz w:val="26"/>
          <w:szCs w:val="26"/>
        </w:rPr>
      </w:pPr>
      <w:r w:rsidRPr="00F50109">
        <w:rPr>
          <w:rFonts w:ascii="Times New Roman" w:hAnsi="Times New Roman"/>
          <w:sz w:val="26"/>
          <w:szCs w:val="26"/>
        </w:rPr>
        <w:t xml:space="preserve">(4) The National Industrial Court shall have and exercise jurisdiction and powers to entertain any application for the enforcement of the award, decision, ruling or order made by any arbitral tribunal or commission, administrative body, or board of inquiry relating to, </w:t>
      </w:r>
    </w:p>
    <w:p w:rsidR="009038D9" w:rsidRPr="00F50109" w:rsidRDefault="009038D9" w:rsidP="00996FA3">
      <w:pPr>
        <w:ind w:left="993"/>
        <w:jc w:val="both"/>
        <w:rPr>
          <w:rFonts w:ascii="Times New Roman" w:hAnsi="Times New Roman"/>
          <w:sz w:val="26"/>
          <w:szCs w:val="26"/>
        </w:rPr>
      </w:pPr>
      <w:proofErr w:type="gramStart"/>
      <w:r w:rsidRPr="00F50109">
        <w:rPr>
          <w:rFonts w:ascii="Times New Roman" w:hAnsi="Times New Roman"/>
          <w:sz w:val="26"/>
          <w:szCs w:val="26"/>
        </w:rPr>
        <w:t>connected</w:t>
      </w:r>
      <w:proofErr w:type="gramEnd"/>
      <w:r w:rsidRPr="00F50109">
        <w:rPr>
          <w:rFonts w:ascii="Times New Roman" w:hAnsi="Times New Roman"/>
          <w:sz w:val="26"/>
          <w:szCs w:val="26"/>
        </w:rPr>
        <w:t xml:space="preserve"> with, arising from or pertaining to any matter of which the National Industrial Court has the jurisdiction to entertain. </w:t>
      </w:r>
    </w:p>
    <w:p w:rsidR="00B30082" w:rsidRPr="00F50109" w:rsidRDefault="00B30082" w:rsidP="00996FA3">
      <w:pPr>
        <w:ind w:left="993"/>
        <w:jc w:val="both"/>
        <w:rPr>
          <w:rFonts w:ascii="Times New Roman" w:hAnsi="Times New Roman"/>
          <w:sz w:val="26"/>
          <w:szCs w:val="26"/>
        </w:rPr>
      </w:pPr>
    </w:p>
    <w:p w:rsidR="009038D9" w:rsidRPr="00F50109" w:rsidRDefault="009038D9" w:rsidP="00996FA3">
      <w:pPr>
        <w:ind w:left="993"/>
        <w:jc w:val="both"/>
        <w:rPr>
          <w:rFonts w:ascii="Times New Roman" w:hAnsi="Times New Roman"/>
          <w:sz w:val="26"/>
          <w:szCs w:val="26"/>
        </w:rPr>
      </w:pPr>
      <w:r w:rsidRPr="00F50109">
        <w:rPr>
          <w:rFonts w:ascii="Times New Roman" w:hAnsi="Times New Roman"/>
          <w:sz w:val="26"/>
          <w:szCs w:val="26"/>
        </w:rPr>
        <w:t xml:space="preserve">(5) The National Industrial Court shall have and exercise jurisdiction and powers in criminal causes and matters arising from any cause or matter of which jurisdiction is conferred on the National Industrial Court by this section or any other Act of the National Assembly or by any other law. </w:t>
      </w:r>
    </w:p>
    <w:p w:rsidR="00B30082" w:rsidRPr="00F50109" w:rsidRDefault="00B30082" w:rsidP="00996FA3">
      <w:pPr>
        <w:ind w:left="993"/>
        <w:jc w:val="both"/>
        <w:rPr>
          <w:rFonts w:ascii="Times New Roman" w:hAnsi="Times New Roman"/>
          <w:sz w:val="26"/>
          <w:szCs w:val="26"/>
        </w:rPr>
      </w:pPr>
    </w:p>
    <w:p w:rsidR="009038D9" w:rsidRPr="00F50109" w:rsidRDefault="009038D9" w:rsidP="00996FA3">
      <w:pPr>
        <w:ind w:left="993"/>
        <w:jc w:val="both"/>
        <w:rPr>
          <w:rFonts w:ascii="Times New Roman" w:hAnsi="Times New Roman"/>
          <w:sz w:val="26"/>
          <w:szCs w:val="26"/>
        </w:rPr>
      </w:pPr>
      <w:r w:rsidRPr="00F50109">
        <w:rPr>
          <w:rFonts w:ascii="Times New Roman" w:hAnsi="Times New Roman"/>
          <w:sz w:val="26"/>
          <w:szCs w:val="26"/>
        </w:rPr>
        <w:t>(6) Notwithstanding anything to the contrary in this Constitution, appeal shall lie from the decision of the National Industrial Court from matters in sub-section 5 of this section to the Court of Appeal as of right</w:t>
      </w:r>
      <w:r w:rsidR="00B30082" w:rsidRPr="00F50109">
        <w:rPr>
          <w:rFonts w:ascii="Times New Roman" w:hAnsi="Times New Roman"/>
          <w:sz w:val="26"/>
          <w:szCs w:val="26"/>
        </w:rPr>
        <w:t>.</w:t>
      </w:r>
    </w:p>
    <w:p w:rsidR="00B30082" w:rsidRPr="00F50109" w:rsidRDefault="00B30082" w:rsidP="00996FA3">
      <w:pPr>
        <w:ind w:left="993"/>
        <w:jc w:val="both"/>
        <w:rPr>
          <w:rFonts w:ascii="Times New Roman" w:hAnsi="Times New Roman"/>
          <w:sz w:val="26"/>
          <w:szCs w:val="26"/>
        </w:rPr>
      </w:pPr>
    </w:p>
    <w:p w:rsidR="00F55BD9" w:rsidRPr="00F50109" w:rsidRDefault="00263F89" w:rsidP="00996FA3">
      <w:pPr>
        <w:pStyle w:val="Body"/>
        <w:jc w:val="both"/>
        <w:rPr>
          <w:rFonts w:ascii="Times New Roman" w:hAnsi="Times New Roman" w:cs="Times New Roman"/>
          <w:sz w:val="26"/>
          <w:szCs w:val="26"/>
        </w:rPr>
      </w:pPr>
      <w:r w:rsidRPr="00F50109">
        <w:rPr>
          <w:rFonts w:ascii="Times New Roman" w:hAnsi="Times New Roman" w:cs="Times New Roman"/>
          <w:color w:val="auto"/>
          <w:sz w:val="26"/>
          <w:szCs w:val="26"/>
        </w:rPr>
        <w:t xml:space="preserve">18.  </w:t>
      </w:r>
      <w:r w:rsidR="00B30082" w:rsidRPr="00F50109">
        <w:rPr>
          <w:rFonts w:ascii="Times New Roman" w:hAnsi="Times New Roman" w:cs="Times New Roman"/>
          <w:color w:val="auto"/>
          <w:sz w:val="26"/>
          <w:szCs w:val="26"/>
        </w:rPr>
        <w:t>I have reproduced the entire section 254C of the Constitution, on the jurisdiction of the National Industrial Court, as I find it expedient for the Judges of the various jurisdictions, who are part of this course to have the full list of the jurisdiction of the National Industrial Court.  This helps in delineation of jurisdictional roles</w:t>
      </w:r>
      <w:r w:rsidR="00471343" w:rsidRPr="00F50109">
        <w:rPr>
          <w:rFonts w:ascii="Times New Roman" w:hAnsi="Times New Roman" w:cs="Times New Roman"/>
          <w:color w:val="auto"/>
          <w:sz w:val="26"/>
          <w:szCs w:val="26"/>
        </w:rPr>
        <w:t xml:space="preserve"> and proper forum for redress</w:t>
      </w:r>
      <w:r w:rsidR="00B30082" w:rsidRPr="00F50109">
        <w:rPr>
          <w:rFonts w:ascii="Times New Roman" w:hAnsi="Times New Roman" w:cs="Times New Roman"/>
          <w:color w:val="auto"/>
          <w:sz w:val="26"/>
          <w:szCs w:val="26"/>
        </w:rPr>
        <w:t>.  As judicial officers, being aware of our various jurisdiction</w:t>
      </w:r>
      <w:r w:rsidR="00282546" w:rsidRPr="00F50109">
        <w:rPr>
          <w:rFonts w:ascii="Times New Roman" w:hAnsi="Times New Roman" w:cs="Times New Roman"/>
          <w:color w:val="auto"/>
          <w:sz w:val="26"/>
          <w:szCs w:val="26"/>
        </w:rPr>
        <w:t xml:space="preserve">al </w:t>
      </w:r>
      <w:proofErr w:type="gramStart"/>
      <w:r w:rsidR="00282546" w:rsidRPr="00F50109">
        <w:rPr>
          <w:rFonts w:ascii="Times New Roman" w:hAnsi="Times New Roman" w:cs="Times New Roman"/>
          <w:color w:val="auto"/>
          <w:sz w:val="26"/>
          <w:szCs w:val="26"/>
        </w:rPr>
        <w:t>scopes</w:t>
      </w:r>
      <w:r w:rsidR="00B30082" w:rsidRPr="00F50109">
        <w:rPr>
          <w:rFonts w:ascii="Times New Roman" w:hAnsi="Times New Roman" w:cs="Times New Roman"/>
          <w:color w:val="auto"/>
          <w:sz w:val="26"/>
          <w:szCs w:val="26"/>
        </w:rPr>
        <w:t>,</w:t>
      </w:r>
      <w:proofErr w:type="gramEnd"/>
      <w:r w:rsidR="00B30082" w:rsidRPr="00F50109">
        <w:rPr>
          <w:rFonts w:ascii="Times New Roman" w:hAnsi="Times New Roman" w:cs="Times New Roman"/>
          <w:color w:val="auto"/>
          <w:sz w:val="26"/>
          <w:szCs w:val="26"/>
        </w:rPr>
        <w:t xml:space="preserve"> </w:t>
      </w:r>
      <w:r w:rsidR="00282546" w:rsidRPr="00F50109">
        <w:rPr>
          <w:rFonts w:ascii="Times New Roman" w:hAnsi="Times New Roman" w:cs="Times New Roman"/>
          <w:color w:val="auto"/>
          <w:sz w:val="26"/>
          <w:szCs w:val="26"/>
        </w:rPr>
        <w:t xml:space="preserve">is key to exercising our different mandates in a sustainable manner.  </w:t>
      </w:r>
      <w:r w:rsidR="00C40467" w:rsidRPr="00F50109">
        <w:rPr>
          <w:rFonts w:ascii="Times New Roman" w:hAnsi="Times New Roman" w:cs="Times New Roman"/>
          <w:color w:val="auto"/>
          <w:sz w:val="26"/>
          <w:szCs w:val="26"/>
        </w:rPr>
        <w:t>The scope of this jurisdiction has been variously upheld by the appellate Courts</w:t>
      </w:r>
      <w:r w:rsidR="00FB2AE3" w:rsidRPr="00F50109">
        <w:rPr>
          <w:rStyle w:val="FootnoteReference"/>
          <w:rFonts w:ascii="Times New Roman" w:hAnsi="Times New Roman" w:cs="Times New Roman"/>
          <w:color w:val="auto"/>
          <w:sz w:val="26"/>
          <w:szCs w:val="26"/>
        </w:rPr>
        <w:footnoteReference w:id="36"/>
      </w:r>
      <w:r w:rsidR="00FB2AE3" w:rsidRPr="00F50109">
        <w:rPr>
          <w:rFonts w:ascii="Times New Roman" w:hAnsi="Times New Roman" w:cs="Times New Roman"/>
          <w:color w:val="auto"/>
          <w:sz w:val="26"/>
          <w:szCs w:val="26"/>
        </w:rPr>
        <w:t xml:space="preserve">. </w:t>
      </w:r>
    </w:p>
    <w:p w:rsidR="005E59BA" w:rsidRPr="00F50109" w:rsidRDefault="005E59BA" w:rsidP="00996FA3">
      <w:pPr>
        <w:jc w:val="both"/>
        <w:rPr>
          <w:rFonts w:ascii="Times New Roman" w:hAnsi="Times New Roman"/>
          <w:sz w:val="26"/>
          <w:szCs w:val="26"/>
        </w:rPr>
      </w:pPr>
    </w:p>
    <w:p w:rsidR="00C10890" w:rsidRPr="00F50109" w:rsidRDefault="00C10890" w:rsidP="00996FA3">
      <w:pPr>
        <w:jc w:val="both"/>
        <w:rPr>
          <w:rFonts w:ascii="Times New Roman" w:hAnsi="Times New Roman"/>
          <w:b/>
          <w:sz w:val="26"/>
          <w:szCs w:val="26"/>
        </w:rPr>
      </w:pPr>
      <w:r w:rsidRPr="00F50109">
        <w:rPr>
          <w:rFonts w:ascii="Times New Roman" w:hAnsi="Times New Roman"/>
          <w:b/>
          <w:sz w:val="26"/>
          <w:szCs w:val="26"/>
        </w:rPr>
        <w:t>The New Labour Law Jurisprudence and Access to Labour Justice</w:t>
      </w:r>
    </w:p>
    <w:p w:rsidR="00CD41E7" w:rsidRPr="00F50109" w:rsidRDefault="00263F89" w:rsidP="00996FA3">
      <w:pPr>
        <w:jc w:val="both"/>
        <w:rPr>
          <w:rFonts w:ascii="Times New Roman" w:hAnsi="Times New Roman"/>
          <w:sz w:val="26"/>
          <w:szCs w:val="26"/>
          <w:u w:color="000000"/>
        </w:rPr>
      </w:pPr>
      <w:r w:rsidRPr="00F50109">
        <w:rPr>
          <w:rFonts w:ascii="Times New Roman" w:hAnsi="Times New Roman"/>
          <w:sz w:val="26"/>
          <w:szCs w:val="26"/>
        </w:rPr>
        <w:t xml:space="preserve">19.  </w:t>
      </w:r>
      <w:r w:rsidR="00C10890" w:rsidRPr="00F50109">
        <w:rPr>
          <w:rFonts w:ascii="Times New Roman" w:hAnsi="Times New Roman"/>
          <w:sz w:val="26"/>
          <w:szCs w:val="26"/>
        </w:rPr>
        <w:t>The innovations introduced by the Third Alteration to the CFRN ha</w:t>
      </w:r>
      <w:r w:rsidR="00BD78A2" w:rsidRPr="00F50109">
        <w:rPr>
          <w:rFonts w:ascii="Times New Roman" w:hAnsi="Times New Roman"/>
          <w:sz w:val="26"/>
          <w:szCs w:val="26"/>
        </w:rPr>
        <w:t>ve</w:t>
      </w:r>
      <w:r w:rsidR="00C10890" w:rsidRPr="00F50109">
        <w:rPr>
          <w:rFonts w:ascii="Times New Roman" w:hAnsi="Times New Roman"/>
          <w:sz w:val="26"/>
          <w:szCs w:val="26"/>
        </w:rPr>
        <w:t xml:space="preserve"> brought a new vista to labour law jurisprudence in Nigeria.  </w:t>
      </w:r>
      <w:r w:rsidR="00292E3D" w:rsidRPr="00F50109">
        <w:rPr>
          <w:rFonts w:ascii="Times New Roman" w:hAnsi="Times New Roman"/>
          <w:sz w:val="26"/>
          <w:szCs w:val="26"/>
          <w:u w:color="000000"/>
        </w:rPr>
        <w:t xml:space="preserve">Employment matters are extremely personal and sensitive and should be accorded the special and specialised attention which the international community has agreed it deserves.  </w:t>
      </w:r>
      <w:r w:rsidR="00BD78A2" w:rsidRPr="00F50109">
        <w:rPr>
          <w:rFonts w:ascii="Times New Roman" w:hAnsi="Times New Roman"/>
          <w:sz w:val="26"/>
          <w:szCs w:val="26"/>
          <w:u w:color="000000"/>
        </w:rPr>
        <w:t>That</w:t>
      </w:r>
      <w:r w:rsidR="00CD41E7" w:rsidRPr="00F50109">
        <w:rPr>
          <w:rFonts w:ascii="Times New Roman" w:hAnsi="Times New Roman"/>
          <w:sz w:val="26"/>
          <w:szCs w:val="26"/>
          <w:u w:color="000000"/>
        </w:rPr>
        <w:t xml:space="preserve"> is why the International Labour Organization (ILO) recommends establishing specialized labour courts or tribunals to resolve labour disputes and promote social justice.   Being specialised and having to deal with a narrower subject matter, the Labour courts can provide a faster and more efficient way to resolve labour disputes.  </w:t>
      </w:r>
    </w:p>
    <w:p w:rsidR="00CD41E7" w:rsidRPr="00F50109" w:rsidRDefault="00CD41E7" w:rsidP="00996FA3">
      <w:pPr>
        <w:jc w:val="both"/>
        <w:rPr>
          <w:rFonts w:ascii="Times New Roman" w:hAnsi="Times New Roman"/>
          <w:sz w:val="26"/>
          <w:szCs w:val="26"/>
          <w:u w:color="000000"/>
        </w:rPr>
      </w:pPr>
    </w:p>
    <w:p w:rsidR="00CD41E7" w:rsidRPr="00F50109" w:rsidRDefault="00263F89" w:rsidP="00996FA3">
      <w:pPr>
        <w:pStyle w:val="Body"/>
        <w:jc w:val="both"/>
        <w:rPr>
          <w:rFonts w:ascii="Times New Roman" w:eastAsia="Times New Roman" w:hAnsi="Times New Roman" w:cs="Times New Roman"/>
          <w:color w:val="auto"/>
          <w:sz w:val="26"/>
          <w:szCs w:val="26"/>
          <w:u w:color="000000"/>
        </w:rPr>
      </w:pPr>
      <w:r w:rsidRPr="00F50109">
        <w:rPr>
          <w:rFonts w:ascii="Times New Roman" w:eastAsia="Calibri" w:hAnsi="Times New Roman" w:cs="Times New Roman"/>
          <w:color w:val="auto"/>
          <w:sz w:val="26"/>
          <w:szCs w:val="26"/>
          <w:u w:color="000000"/>
        </w:rPr>
        <w:lastRenderedPageBreak/>
        <w:t xml:space="preserve">20.  </w:t>
      </w:r>
      <w:r w:rsidR="007B05E9" w:rsidRPr="00F50109">
        <w:rPr>
          <w:rFonts w:ascii="Times New Roman" w:eastAsia="Calibri" w:hAnsi="Times New Roman" w:cs="Times New Roman"/>
          <w:color w:val="auto"/>
          <w:sz w:val="26"/>
          <w:szCs w:val="26"/>
          <w:u w:color="000000"/>
        </w:rPr>
        <w:t>T</w:t>
      </w:r>
      <w:r w:rsidR="00CD41E7" w:rsidRPr="00F50109">
        <w:rPr>
          <w:rFonts w:ascii="Times New Roman" w:eastAsia="Calibri" w:hAnsi="Times New Roman" w:cs="Times New Roman"/>
          <w:color w:val="auto"/>
          <w:sz w:val="26"/>
          <w:szCs w:val="26"/>
          <w:u w:color="000000"/>
        </w:rPr>
        <w:t xml:space="preserve">he role of the NICN especially as </w:t>
      </w:r>
      <w:r w:rsidR="000E0D31">
        <w:rPr>
          <w:rFonts w:ascii="Times New Roman" w:eastAsia="Calibri" w:hAnsi="Times New Roman" w:cs="Times New Roman"/>
          <w:color w:val="auto"/>
          <w:sz w:val="26"/>
          <w:szCs w:val="26"/>
          <w:u w:color="000000"/>
        </w:rPr>
        <w:t xml:space="preserve">a </w:t>
      </w:r>
      <w:r w:rsidR="00CD41E7" w:rsidRPr="00F50109">
        <w:rPr>
          <w:rFonts w:ascii="Times New Roman" w:eastAsia="Calibri" w:hAnsi="Times New Roman" w:cs="Times New Roman"/>
          <w:color w:val="auto"/>
          <w:sz w:val="26"/>
          <w:szCs w:val="26"/>
          <w:u w:color="000000"/>
        </w:rPr>
        <w:t xml:space="preserve">specialized court is not solely the enforcement of mere contractual rights. In </w:t>
      </w:r>
      <w:proofErr w:type="spellStart"/>
      <w:r w:rsidR="00CD41E7" w:rsidRPr="00F50109">
        <w:rPr>
          <w:rFonts w:ascii="Times New Roman" w:eastAsia="Calibri" w:hAnsi="Times New Roman" w:cs="Times New Roman"/>
          <w:i/>
          <w:iCs/>
          <w:color w:val="auto"/>
          <w:sz w:val="26"/>
          <w:szCs w:val="26"/>
          <w:u w:color="000000"/>
        </w:rPr>
        <w:t>Mr</w:t>
      </w:r>
      <w:proofErr w:type="spellEnd"/>
      <w:r w:rsidR="00CD41E7" w:rsidRPr="00F50109">
        <w:rPr>
          <w:rFonts w:ascii="Times New Roman" w:eastAsia="Calibri" w:hAnsi="Times New Roman" w:cs="Times New Roman"/>
          <w:i/>
          <w:iCs/>
          <w:color w:val="auto"/>
          <w:sz w:val="26"/>
          <w:szCs w:val="26"/>
          <w:u w:color="000000"/>
        </w:rPr>
        <w:t xml:space="preserve"> Kurt </w:t>
      </w:r>
      <w:proofErr w:type="spellStart"/>
      <w:r w:rsidR="00CD41E7" w:rsidRPr="00F50109">
        <w:rPr>
          <w:rFonts w:ascii="Times New Roman" w:eastAsia="Calibri" w:hAnsi="Times New Roman" w:cs="Times New Roman"/>
          <w:i/>
          <w:iCs/>
          <w:color w:val="auto"/>
          <w:sz w:val="26"/>
          <w:szCs w:val="26"/>
          <w:u w:color="000000"/>
        </w:rPr>
        <w:t>Severinsen</w:t>
      </w:r>
      <w:proofErr w:type="spellEnd"/>
      <w:r w:rsidR="00CD41E7" w:rsidRPr="00F50109">
        <w:rPr>
          <w:rFonts w:ascii="Times New Roman" w:eastAsia="Calibri" w:hAnsi="Times New Roman" w:cs="Times New Roman"/>
          <w:i/>
          <w:iCs/>
          <w:color w:val="auto"/>
          <w:sz w:val="26"/>
          <w:szCs w:val="26"/>
          <w:u w:color="000000"/>
        </w:rPr>
        <w:t xml:space="preserve"> v. Emerging Markets Telecommunication Services Limited</w:t>
      </w:r>
      <w:r w:rsidR="00CD41E7" w:rsidRPr="00F50109">
        <w:rPr>
          <w:rFonts w:ascii="Times New Roman" w:eastAsia="Times New Roman" w:hAnsi="Times New Roman" w:cs="Times New Roman"/>
          <w:color w:val="auto"/>
          <w:sz w:val="26"/>
          <w:szCs w:val="26"/>
          <w:u w:color="000000"/>
          <w:vertAlign w:val="superscript"/>
        </w:rPr>
        <w:footnoteReference w:id="37"/>
      </w:r>
      <w:r w:rsidR="00CD41E7" w:rsidRPr="00F50109">
        <w:rPr>
          <w:rFonts w:ascii="Times New Roman" w:eastAsia="Calibri" w:hAnsi="Times New Roman" w:cs="Times New Roman"/>
          <w:color w:val="auto"/>
          <w:sz w:val="26"/>
          <w:szCs w:val="26"/>
          <w:u w:color="000000"/>
        </w:rPr>
        <w:t xml:space="preserve"> th</w:t>
      </w:r>
      <w:r w:rsidR="00BF31ED" w:rsidRPr="00F50109">
        <w:rPr>
          <w:rFonts w:ascii="Times New Roman" w:eastAsia="Calibri" w:hAnsi="Times New Roman" w:cs="Times New Roman"/>
          <w:color w:val="auto"/>
          <w:sz w:val="26"/>
          <w:szCs w:val="26"/>
          <w:u w:color="000000"/>
        </w:rPr>
        <w:t xml:space="preserve">e NICN </w:t>
      </w:r>
      <w:r w:rsidR="00CD41E7" w:rsidRPr="00F50109">
        <w:rPr>
          <w:rFonts w:ascii="Times New Roman" w:eastAsia="Calibri" w:hAnsi="Times New Roman" w:cs="Times New Roman"/>
          <w:color w:val="auto"/>
          <w:sz w:val="26"/>
          <w:szCs w:val="26"/>
          <w:u w:color="000000"/>
        </w:rPr>
        <w:t xml:space="preserve">adopted the instructive and incisive holding of the Supreme Court of India in </w:t>
      </w:r>
      <w:r w:rsidR="00BD49DC" w:rsidRPr="00F50109">
        <w:rPr>
          <w:rFonts w:ascii="Times New Roman" w:eastAsia="Calibri" w:hAnsi="Times New Roman" w:cs="Times New Roman"/>
          <w:i/>
          <w:iCs/>
          <w:color w:val="auto"/>
          <w:sz w:val="26"/>
          <w:szCs w:val="26"/>
          <w:u w:color="000000"/>
        </w:rPr>
        <w:t>NTF Mills Ltd v. t</w:t>
      </w:r>
      <w:r w:rsidR="00CD41E7" w:rsidRPr="00F50109">
        <w:rPr>
          <w:rFonts w:ascii="Times New Roman" w:eastAsia="Calibri" w:hAnsi="Times New Roman" w:cs="Times New Roman"/>
          <w:i/>
          <w:iCs/>
          <w:color w:val="auto"/>
          <w:sz w:val="26"/>
          <w:szCs w:val="26"/>
          <w:u w:color="000000"/>
        </w:rPr>
        <w:t>he 2nd Punjab Tribunal</w:t>
      </w:r>
      <w:r w:rsidR="00CD41E7" w:rsidRPr="00F50109">
        <w:rPr>
          <w:rFonts w:ascii="Times New Roman" w:eastAsia="Calibri" w:hAnsi="Times New Roman" w:cs="Times New Roman"/>
          <w:color w:val="auto"/>
          <w:sz w:val="26"/>
          <w:szCs w:val="26"/>
          <w:u w:color="000000"/>
          <w:lang w:val="de-DE"/>
        </w:rPr>
        <w:t xml:space="preserve">, AIR 1957 SC 329, </w:t>
      </w:r>
      <w:r w:rsidR="00CD41E7" w:rsidRPr="00F50109">
        <w:rPr>
          <w:rFonts w:ascii="Times New Roman" w:eastAsia="Calibri" w:hAnsi="Times New Roman" w:cs="Times New Roman"/>
          <w:color w:val="auto"/>
          <w:sz w:val="26"/>
          <w:szCs w:val="26"/>
          <w:u w:color="000000"/>
        </w:rPr>
        <w:t>as to the essence of Industrial Courts. This is what the Indian Supreme Court said:</w:t>
      </w:r>
    </w:p>
    <w:p w:rsidR="00CD41E7" w:rsidRPr="00F50109" w:rsidRDefault="00CD41E7" w:rsidP="00996FA3">
      <w:pPr>
        <w:pStyle w:val="Body"/>
        <w:ind w:left="720" w:right="804"/>
        <w:jc w:val="both"/>
        <w:rPr>
          <w:rFonts w:ascii="Times New Roman" w:eastAsia="Times New Roman" w:hAnsi="Times New Roman" w:cs="Times New Roman"/>
          <w:color w:val="auto"/>
          <w:sz w:val="26"/>
          <w:szCs w:val="26"/>
          <w:u w:color="000000"/>
        </w:rPr>
      </w:pPr>
      <w:r w:rsidRPr="00F50109">
        <w:rPr>
          <w:rFonts w:ascii="Times New Roman" w:hAnsi="Times New Roman" w:cs="Times New Roman"/>
          <w:color w:val="auto"/>
          <w:sz w:val="26"/>
          <w:szCs w:val="26"/>
          <w:u w:color="000000"/>
        </w:rPr>
        <w:t xml:space="preserve">The Industrial Courts are to adjudicate on the disputes between employers and their workmen, etc. and in the course of such adjudication they must determine the ‘rights’ and ‘wrong’ of the claim made, and in so doing they are undoubtedly free to apply the principles of justice, equity and good conscience, keeping in view the further principle that their jurisdiction is invoked not for the enforcement of mere contractual rights but for preventing </w:t>
      </w:r>
      <w:proofErr w:type="spellStart"/>
      <w:r w:rsidRPr="00F50109">
        <w:rPr>
          <w:rFonts w:ascii="Times New Roman" w:hAnsi="Times New Roman" w:cs="Times New Roman"/>
          <w:color w:val="auto"/>
          <w:sz w:val="26"/>
          <w:szCs w:val="26"/>
          <w:u w:color="000000"/>
        </w:rPr>
        <w:t>labour</w:t>
      </w:r>
      <w:proofErr w:type="spellEnd"/>
      <w:r w:rsidRPr="00F50109">
        <w:rPr>
          <w:rFonts w:ascii="Times New Roman" w:hAnsi="Times New Roman" w:cs="Times New Roman"/>
          <w:color w:val="auto"/>
          <w:sz w:val="26"/>
          <w:szCs w:val="26"/>
          <w:u w:color="000000"/>
        </w:rPr>
        <w:t xml:space="preserve"> practices regarded as unfair and for restoring industrial peace on the basis of collective bargaining. The process does not cease to be judicial by reason of that elasticity or by reason of the application of the principles of justice, equity and good conscience.</w:t>
      </w:r>
    </w:p>
    <w:p w:rsidR="00CD41E7" w:rsidRPr="00F50109" w:rsidRDefault="00CD41E7" w:rsidP="00996FA3">
      <w:pPr>
        <w:pStyle w:val="Default"/>
        <w:jc w:val="both"/>
        <w:rPr>
          <w:rFonts w:ascii="Times New Roman" w:eastAsia="Times New Roman" w:hAnsi="Times New Roman" w:cs="Times New Roman"/>
          <w:color w:val="auto"/>
          <w:sz w:val="26"/>
          <w:szCs w:val="26"/>
          <w:u w:color="000000"/>
        </w:rPr>
      </w:pPr>
    </w:p>
    <w:p w:rsidR="00CD41E7" w:rsidRPr="00F50109" w:rsidRDefault="00263F89" w:rsidP="00996FA3">
      <w:pPr>
        <w:pStyle w:val="Default"/>
        <w:jc w:val="both"/>
        <w:rPr>
          <w:rFonts w:ascii="Times New Roman" w:hAnsi="Times New Roman" w:cs="Times New Roman"/>
          <w:color w:val="auto"/>
          <w:sz w:val="26"/>
          <w:szCs w:val="26"/>
          <w:u w:color="000000"/>
        </w:rPr>
      </w:pPr>
      <w:r w:rsidRPr="00F50109">
        <w:rPr>
          <w:rFonts w:ascii="Times New Roman" w:hAnsi="Times New Roman" w:cs="Times New Roman"/>
          <w:color w:val="auto"/>
          <w:sz w:val="26"/>
          <w:szCs w:val="26"/>
          <w:u w:color="000000"/>
        </w:rPr>
        <w:t xml:space="preserve">21.  </w:t>
      </w:r>
      <w:r w:rsidR="00BF31ED" w:rsidRPr="00F50109">
        <w:rPr>
          <w:rFonts w:ascii="Times New Roman" w:hAnsi="Times New Roman" w:cs="Times New Roman"/>
          <w:color w:val="auto"/>
          <w:sz w:val="26"/>
          <w:szCs w:val="26"/>
          <w:u w:color="000000"/>
        </w:rPr>
        <w:t xml:space="preserve">His Lordship </w:t>
      </w:r>
      <w:proofErr w:type="spellStart"/>
      <w:r w:rsidR="00BF31ED" w:rsidRPr="00F50109">
        <w:rPr>
          <w:rFonts w:ascii="Times New Roman" w:hAnsi="Times New Roman" w:cs="Times New Roman"/>
          <w:color w:val="auto"/>
          <w:sz w:val="26"/>
          <w:szCs w:val="26"/>
          <w:u w:color="000000"/>
        </w:rPr>
        <w:t>Ogakwu</w:t>
      </w:r>
      <w:proofErr w:type="spellEnd"/>
      <w:r w:rsidR="00BF31ED" w:rsidRPr="00F50109">
        <w:rPr>
          <w:rFonts w:ascii="Times New Roman" w:hAnsi="Times New Roman" w:cs="Times New Roman"/>
          <w:color w:val="auto"/>
          <w:sz w:val="26"/>
          <w:szCs w:val="26"/>
          <w:u w:color="000000"/>
        </w:rPr>
        <w:t xml:space="preserve"> JCA </w:t>
      </w:r>
      <w:r w:rsidR="00EE488B" w:rsidRPr="00F50109">
        <w:rPr>
          <w:rFonts w:ascii="Times New Roman" w:hAnsi="Times New Roman" w:cs="Times New Roman"/>
          <w:color w:val="auto"/>
          <w:sz w:val="26"/>
          <w:szCs w:val="26"/>
          <w:u w:color="000000"/>
        </w:rPr>
        <w:t xml:space="preserve">in </w:t>
      </w:r>
      <w:r w:rsidR="007B05E9" w:rsidRPr="00F50109">
        <w:rPr>
          <w:rFonts w:ascii="Times New Roman" w:hAnsi="Times New Roman" w:cs="Times New Roman"/>
          <w:color w:val="auto"/>
          <w:sz w:val="26"/>
          <w:szCs w:val="26"/>
        </w:rPr>
        <w:t>e</w:t>
      </w:r>
      <w:r w:rsidR="00EE488B" w:rsidRPr="00F50109">
        <w:rPr>
          <w:rFonts w:ascii="Times New Roman" w:hAnsi="Times New Roman" w:cs="Times New Roman"/>
          <w:color w:val="auto"/>
          <w:sz w:val="26"/>
          <w:szCs w:val="26"/>
        </w:rPr>
        <w:t xml:space="preserve">spousing on the implication of the provision of section 254C(2), the Court of Appeal Lagos Division in </w:t>
      </w:r>
      <w:hyperlink r:id="rId8" w:tgtFrame="_blank" w:history="1">
        <w:r w:rsidR="00EE488B" w:rsidRPr="00F50109">
          <w:rPr>
            <w:rStyle w:val="Hyperlink"/>
            <w:rFonts w:ascii="Times New Roman" w:hAnsi="Times New Roman" w:cs="Times New Roman"/>
            <w:bCs/>
            <w:i/>
            <w:color w:val="auto"/>
            <w:sz w:val="26"/>
            <w:szCs w:val="26"/>
            <w:u w:val="none"/>
            <w:shd w:val="clear" w:color="auto" w:fill="FFFFFF"/>
          </w:rPr>
          <w:t xml:space="preserve">Sahara Energy Resources Limited v. </w:t>
        </w:r>
        <w:proofErr w:type="spellStart"/>
        <w:r w:rsidR="00EE488B" w:rsidRPr="00F50109">
          <w:rPr>
            <w:rStyle w:val="Hyperlink"/>
            <w:rFonts w:ascii="Times New Roman" w:hAnsi="Times New Roman" w:cs="Times New Roman"/>
            <w:bCs/>
            <w:i/>
            <w:color w:val="auto"/>
            <w:sz w:val="26"/>
            <w:szCs w:val="26"/>
            <w:u w:val="none"/>
            <w:shd w:val="clear" w:color="auto" w:fill="FFFFFF"/>
          </w:rPr>
          <w:t>Mrs</w:t>
        </w:r>
        <w:proofErr w:type="spellEnd"/>
        <w:r w:rsidR="00EE488B" w:rsidRPr="00F50109">
          <w:rPr>
            <w:rStyle w:val="Hyperlink"/>
            <w:rFonts w:ascii="Times New Roman" w:hAnsi="Times New Roman" w:cs="Times New Roman"/>
            <w:bCs/>
            <w:i/>
            <w:color w:val="auto"/>
            <w:sz w:val="26"/>
            <w:szCs w:val="26"/>
            <w:u w:val="none"/>
            <w:shd w:val="clear" w:color="auto" w:fill="FFFFFF"/>
          </w:rPr>
          <w:t xml:space="preserve"> </w:t>
        </w:r>
        <w:proofErr w:type="spellStart"/>
        <w:r w:rsidR="00EE488B" w:rsidRPr="00F50109">
          <w:rPr>
            <w:rStyle w:val="Hyperlink"/>
            <w:rFonts w:ascii="Times New Roman" w:hAnsi="Times New Roman" w:cs="Times New Roman"/>
            <w:bCs/>
            <w:i/>
            <w:color w:val="auto"/>
            <w:sz w:val="26"/>
            <w:szCs w:val="26"/>
            <w:u w:val="none"/>
            <w:shd w:val="clear" w:color="auto" w:fill="FFFFFF"/>
          </w:rPr>
          <w:t>Olawunmi</w:t>
        </w:r>
        <w:proofErr w:type="spellEnd"/>
        <w:r w:rsidR="00EE488B" w:rsidRPr="00F50109">
          <w:rPr>
            <w:rStyle w:val="Hyperlink"/>
            <w:rFonts w:ascii="Times New Roman" w:hAnsi="Times New Roman" w:cs="Times New Roman"/>
            <w:bCs/>
            <w:i/>
            <w:color w:val="auto"/>
            <w:sz w:val="26"/>
            <w:szCs w:val="26"/>
            <w:u w:val="none"/>
            <w:shd w:val="clear" w:color="auto" w:fill="FFFFFF"/>
          </w:rPr>
          <w:t xml:space="preserve"> </w:t>
        </w:r>
        <w:proofErr w:type="spellStart"/>
        <w:r w:rsidR="00EE488B" w:rsidRPr="00F50109">
          <w:rPr>
            <w:rStyle w:val="Hyperlink"/>
            <w:rFonts w:ascii="Times New Roman" w:hAnsi="Times New Roman" w:cs="Times New Roman"/>
            <w:bCs/>
            <w:i/>
            <w:color w:val="auto"/>
            <w:sz w:val="26"/>
            <w:szCs w:val="26"/>
            <w:u w:val="none"/>
            <w:shd w:val="clear" w:color="auto" w:fill="FFFFFF"/>
          </w:rPr>
          <w:t>Oyebola</w:t>
        </w:r>
        <w:proofErr w:type="spellEnd"/>
        <w:r w:rsidR="00EE488B" w:rsidRPr="00F50109">
          <w:rPr>
            <w:rStyle w:val="FootnoteReference"/>
            <w:rFonts w:ascii="Times New Roman" w:hAnsi="Times New Roman" w:cs="Times New Roman"/>
            <w:bCs/>
            <w:i/>
            <w:color w:val="auto"/>
            <w:sz w:val="26"/>
            <w:szCs w:val="26"/>
            <w:shd w:val="clear" w:color="auto" w:fill="FFFFFF"/>
          </w:rPr>
          <w:footnoteReference w:id="38"/>
        </w:r>
      </w:hyperlink>
      <w:r w:rsidR="00BD49DC" w:rsidRPr="00F50109">
        <w:rPr>
          <w:rStyle w:val="Hyperlink"/>
          <w:rFonts w:ascii="Times New Roman" w:hAnsi="Times New Roman" w:cs="Times New Roman"/>
          <w:i/>
          <w:color w:val="auto"/>
          <w:sz w:val="26"/>
          <w:szCs w:val="26"/>
          <w:u w:val="none"/>
          <w:shd w:val="clear" w:color="auto" w:fill="FFFFFF"/>
        </w:rPr>
        <w:t xml:space="preserve"> </w:t>
      </w:r>
      <w:proofErr w:type="spellStart"/>
      <w:r w:rsidR="00EE488B" w:rsidRPr="00F50109">
        <w:rPr>
          <w:rFonts w:ascii="Times New Roman" w:hAnsi="Times New Roman" w:cs="Times New Roman"/>
          <w:color w:val="auto"/>
          <w:sz w:val="26"/>
          <w:szCs w:val="26"/>
          <w:shd w:val="clear" w:color="auto" w:fill="FFFFFF"/>
        </w:rPr>
        <w:t>recognised</w:t>
      </w:r>
      <w:proofErr w:type="spellEnd"/>
      <w:r w:rsidR="00EE488B" w:rsidRPr="00F50109">
        <w:rPr>
          <w:rFonts w:ascii="Times New Roman" w:hAnsi="Times New Roman" w:cs="Times New Roman"/>
          <w:color w:val="auto"/>
          <w:sz w:val="26"/>
          <w:szCs w:val="26"/>
          <w:shd w:val="clear" w:color="auto" w:fill="FFFFFF"/>
        </w:rPr>
        <w:t xml:space="preserve"> and reiterated the potentials of the section to change the application of legal principles, from what it used to be</w:t>
      </w:r>
      <w:r w:rsidR="00E2022C" w:rsidRPr="00F50109">
        <w:rPr>
          <w:rFonts w:ascii="Times New Roman" w:hAnsi="Times New Roman" w:cs="Times New Roman"/>
          <w:color w:val="auto"/>
          <w:sz w:val="26"/>
          <w:szCs w:val="26"/>
          <w:shd w:val="clear" w:color="auto" w:fill="FFFFFF"/>
        </w:rPr>
        <w:t xml:space="preserve">.  The Court ‘deferred’ to the expertise of the specialist Judges of the National Industrial Court on </w:t>
      </w:r>
      <w:proofErr w:type="spellStart"/>
      <w:r w:rsidR="00E2022C" w:rsidRPr="00F50109">
        <w:rPr>
          <w:rFonts w:ascii="Times New Roman" w:hAnsi="Times New Roman" w:cs="Times New Roman"/>
          <w:color w:val="auto"/>
          <w:sz w:val="26"/>
          <w:szCs w:val="26"/>
          <w:shd w:val="clear" w:color="auto" w:fill="FFFFFF"/>
        </w:rPr>
        <w:t>labour</w:t>
      </w:r>
      <w:proofErr w:type="spellEnd"/>
      <w:r w:rsidR="00E2022C" w:rsidRPr="00F50109">
        <w:rPr>
          <w:rFonts w:ascii="Times New Roman" w:hAnsi="Times New Roman" w:cs="Times New Roman"/>
          <w:color w:val="auto"/>
          <w:sz w:val="26"/>
          <w:szCs w:val="26"/>
          <w:shd w:val="clear" w:color="auto" w:fill="FFFFFF"/>
        </w:rPr>
        <w:t xml:space="preserve"> and employment matters; referencing, with admirable lucidity, foreign decisions and tertiary sources on the leaning of a specialist court on matters peculiarly within its province or area of specialist adjudication.  </w:t>
      </w:r>
      <w:r w:rsidR="00CD41E7" w:rsidRPr="00F50109">
        <w:rPr>
          <w:rFonts w:ascii="Times New Roman" w:hAnsi="Times New Roman" w:cs="Times New Roman"/>
          <w:color w:val="auto"/>
          <w:sz w:val="26"/>
          <w:szCs w:val="26"/>
          <w:u w:color="000000"/>
        </w:rPr>
        <w:t xml:space="preserve">The English appellate courts, </w:t>
      </w:r>
      <w:r w:rsidR="00EE488B" w:rsidRPr="00F50109">
        <w:rPr>
          <w:rFonts w:ascii="Times New Roman" w:hAnsi="Times New Roman" w:cs="Times New Roman"/>
          <w:color w:val="auto"/>
          <w:sz w:val="26"/>
          <w:szCs w:val="26"/>
          <w:u w:color="000000"/>
        </w:rPr>
        <w:t xml:space="preserve">also </w:t>
      </w:r>
      <w:r w:rsidR="00CD41E7" w:rsidRPr="00F50109">
        <w:rPr>
          <w:rFonts w:ascii="Times New Roman" w:hAnsi="Times New Roman" w:cs="Times New Roman"/>
          <w:color w:val="auto"/>
          <w:sz w:val="26"/>
          <w:szCs w:val="26"/>
          <w:u w:color="000000"/>
        </w:rPr>
        <w:t xml:space="preserve">for instance, defer to their industrially informed employment judges. The UK Court of Appeal in </w:t>
      </w:r>
      <w:r w:rsidR="00CD41E7" w:rsidRPr="00F50109">
        <w:rPr>
          <w:rFonts w:ascii="Times New Roman" w:hAnsi="Times New Roman" w:cs="Times New Roman"/>
          <w:i/>
          <w:iCs/>
          <w:color w:val="auto"/>
          <w:sz w:val="26"/>
          <w:szCs w:val="26"/>
          <w:u w:color="000000"/>
          <w:lang w:val="nl-NL"/>
        </w:rPr>
        <w:t>Uber B.V. (UBV) &amp; ors v. Yaseen Aslam &amp; ors</w:t>
      </w:r>
      <w:r w:rsidR="00CD41E7" w:rsidRPr="00F50109">
        <w:rPr>
          <w:rFonts w:ascii="Times New Roman" w:eastAsia="Times" w:hAnsi="Times New Roman" w:cs="Times New Roman"/>
          <w:color w:val="auto"/>
          <w:sz w:val="26"/>
          <w:szCs w:val="26"/>
          <w:u w:color="000000"/>
          <w:vertAlign w:val="superscript"/>
        </w:rPr>
        <w:footnoteReference w:id="39"/>
      </w:r>
      <w:r w:rsidR="00CD41E7" w:rsidRPr="00F50109">
        <w:rPr>
          <w:rFonts w:ascii="Times New Roman" w:hAnsi="Times New Roman" w:cs="Times New Roman"/>
          <w:color w:val="auto"/>
          <w:sz w:val="26"/>
          <w:szCs w:val="26"/>
          <w:u w:color="000000"/>
        </w:rPr>
        <w:t xml:space="preserve"> quoted and applied the UK Supreme Court decision in </w:t>
      </w:r>
      <w:r w:rsidR="00CD41E7" w:rsidRPr="00F50109">
        <w:rPr>
          <w:rFonts w:ascii="Times New Roman" w:hAnsi="Times New Roman" w:cs="Times New Roman"/>
          <w:i/>
          <w:iCs/>
          <w:color w:val="auto"/>
          <w:sz w:val="26"/>
          <w:szCs w:val="26"/>
          <w:u w:color="000000"/>
          <w:lang w:val="de-DE"/>
        </w:rPr>
        <w:t>Autoclenz Ltd v. Belcher</w:t>
      </w:r>
      <w:r w:rsidR="00CD41E7" w:rsidRPr="00F50109">
        <w:rPr>
          <w:rFonts w:ascii="Times New Roman" w:eastAsia="Times" w:hAnsi="Times New Roman" w:cs="Times New Roman"/>
          <w:color w:val="auto"/>
          <w:sz w:val="26"/>
          <w:szCs w:val="26"/>
          <w:u w:color="000000"/>
          <w:vertAlign w:val="superscript"/>
        </w:rPr>
        <w:footnoteReference w:id="40"/>
      </w:r>
      <w:r w:rsidR="00CD41E7" w:rsidRPr="00F50109">
        <w:rPr>
          <w:rFonts w:ascii="Times New Roman" w:hAnsi="Times New Roman" w:cs="Times New Roman"/>
          <w:color w:val="auto"/>
          <w:sz w:val="26"/>
          <w:szCs w:val="26"/>
          <w:u w:color="000000"/>
        </w:rPr>
        <w:t xml:space="preserve">, which noted the fact of industrial or employment judges being industrially informed. Hear them: </w:t>
      </w:r>
      <w:r w:rsidR="00CD41E7" w:rsidRPr="00F50109">
        <w:rPr>
          <w:rFonts w:ascii="Times New Roman" w:hAnsi="Times New Roman" w:cs="Times New Roman"/>
          <w:color w:val="auto"/>
          <w:sz w:val="26"/>
          <w:szCs w:val="26"/>
          <w:u w:color="000000"/>
          <w:lang w:val="de-DE"/>
        </w:rPr>
        <w:t>“</w:t>
      </w:r>
      <w:r w:rsidR="00CD41E7" w:rsidRPr="00F50109">
        <w:rPr>
          <w:rFonts w:ascii="Times New Roman" w:hAnsi="Times New Roman" w:cs="Times New Roman"/>
          <w:color w:val="auto"/>
          <w:sz w:val="26"/>
          <w:szCs w:val="26"/>
          <w:u w:color="000000"/>
        </w:rPr>
        <w:t xml:space="preserve">Employment judges have a good knowledge of the world of work and a sense, derived from experience, of what is real there and what is window-dressing”; and in paragraph 49 advised </w:t>
      </w:r>
      <w:r w:rsidR="00CD41E7" w:rsidRPr="00F50109">
        <w:rPr>
          <w:rFonts w:ascii="Times New Roman" w:hAnsi="Times New Roman" w:cs="Times New Roman"/>
          <w:color w:val="auto"/>
          <w:sz w:val="26"/>
          <w:szCs w:val="26"/>
          <w:u w:color="000000"/>
          <w:lang w:val="de-DE"/>
        </w:rPr>
        <w:t>“</w:t>
      </w:r>
      <w:r w:rsidR="00CD41E7" w:rsidRPr="00F50109">
        <w:rPr>
          <w:rFonts w:ascii="Times New Roman" w:hAnsi="Times New Roman" w:cs="Times New Roman"/>
          <w:color w:val="auto"/>
          <w:sz w:val="26"/>
          <w:szCs w:val="26"/>
          <w:u w:color="000000"/>
        </w:rPr>
        <w:t>[employment] tribunals to be ‘realistic and worldly wise’ in this type of case when considering whether the terms of a written contract reflect the real terms of the bargain between the parties; and…should take a ‘sensible and robust view of these matters in order to prevent form undermining substance’…”</w:t>
      </w:r>
      <w:r w:rsidR="00EE488B" w:rsidRPr="00F50109">
        <w:rPr>
          <w:rFonts w:ascii="Times New Roman" w:hAnsi="Times New Roman" w:cs="Times New Roman"/>
          <w:color w:val="auto"/>
          <w:sz w:val="26"/>
          <w:szCs w:val="26"/>
          <w:u w:color="000000"/>
        </w:rPr>
        <w:t xml:space="preserve">  The existence of a specialized court for employment and </w:t>
      </w:r>
      <w:proofErr w:type="spellStart"/>
      <w:r w:rsidR="00EE488B" w:rsidRPr="00F50109">
        <w:rPr>
          <w:rFonts w:ascii="Times New Roman" w:hAnsi="Times New Roman" w:cs="Times New Roman"/>
          <w:color w:val="auto"/>
          <w:sz w:val="26"/>
          <w:szCs w:val="26"/>
          <w:u w:color="000000"/>
        </w:rPr>
        <w:t>labour</w:t>
      </w:r>
      <w:proofErr w:type="spellEnd"/>
      <w:r w:rsidR="00EE488B" w:rsidRPr="00F50109">
        <w:rPr>
          <w:rFonts w:ascii="Times New Roman" w:hAnsi="Times New Roman" w:cs="Times New Roman"/>
          <w:color w:val="auto"/>
          <w:sz w:val="26"/>
          <w:szCs w:val="26"/>
          <w:u w:color="000000"/>
        </w:rPr>
        <w:t xml:space="preserve"> disputes </w:t>
      </w:r>
      <w:r w:rsidR="00BD49DC" w:rsidRPr="00F50109">
        <w:rPr>
          <w:rFonts w:ascii="Times New Roman" w:hAnsi="Times New Roman" w:cs="Times New Roman"/>
          <w:color w:val="auto"/>
          <w:sz w:val="26"/>
          <w:szCs w:val="26"/>
          <w:u w:color="000000"/>
        </w:rPr>
        <w:t>resolution</w:t>
      </w:r>
      <w:r w:rsidR="00EE488B" w:rsidRPr="00F50109">
        <w:rPr>
          <w:rFonts w:ascii="Times New Roman" w:hAnsi="Times New Roman" w:cs="Times New Roman"/>
          <w:color w:val="auto"/>
          <w:sz w:val="26"/>
          <w:szCs w:val="26"/>
          <w:u w:color="000000"/>
        </w:rPr>
        <w:t xml:space="preserve"> is admittedly a surer way to </w:t>
      </w:r>
      <w:proofErr w:type="spellStart"/>
      <w:r w:rsidR="00EE488B" w:rsidRPr="00F50109">
        <w:rPr>
          <w:rFonts w:ascii="Times New Roman" w:hAnsi="Times New Roman" w:cs="Times New Roman"/>
          <w:color w:val="auto"/>
          <w:sz w:val="26"/>
          <w:szCs w:val="26"/>
          <w:u w:color="000000"/>
        </w:rPr>
        <w:t>labour</w:t>
      </w:r>
      <w:proofErr w:type="spellEnd"/>
      <w:r w:rsidR="00EE488B" w:rsidRPr="00F50109">
        <w:rPr>
          <w:rFonts w:ascii="Times New Roman" w:hAnsi="Times New Roman" w:cs="Times New Roman"/>
          <w:color w:val="auto"/>
          <w:sz w:val="26"/>
          <w:szCs w:val="26"/>
          <w:u w:color="000000"/>
        </w:rPr>
        <w:t xml:space="preserve"> justice.</w:t>
      </w:r>
    </w:p>
    <w:p w:rsidR="00EE488B" w:rsidRPr="00F50109" w:rsidRDefault="00EE488B" w:rsidP="00996FA3">
      <w:pPr>
        <w:pStyle w:val="Default"/>
        <w:jc w:val="both"/>
        <w:rPr>
          <w:rFonts w:ascii="Times New Roman" w:hAnsi="Times New Roman" w:cs="Times New Roman"/>
          <w:color w:val="auto"/>
          <w:sz w:val="26"/>
          <w:szCs w:val="26"/>
          <w:u w:color="000000"/>
        </w:rPr>
      </w:pPr>
    </w:p>
    <w:p w:rsidR="005C7982" w:rsidRPr="00F50109" w:rsidRDefault="00263F89" w:rsidP="00996FA3">
      <w:pPr>
        <w:jc w:val="both"/>
        <w:rPr>
          <w:rFonts w:ascii="Times New Roman" w:hAnsi="Times New Roman"/>
          <w:sz w:val="26"/>
          <w:szCs w:val="26"/>
        </w:rPr>
      </w:pPr>
      <w:r w:rsidRPr="00F50109">
        <w:rPr>
          <w:rFonts w:ascii="Times New Roman" w:hAnsi="Times New Roman"/>
          <w:sz w:val="26"/>
          <w:szCs w:val="26"/>
          <w:u w:color="000000"/>
        </w:rPr>
        <w:t xml:space="preserve">22.  </w:t>
      </w:r>
      <w:r w:rsidR="00BD49DC" w:rsidRPr="00F50109">
        <w:rPr>
          <w:rFonts w:ascii="Times New Roman" w:hAnsi="Times New Roman"/>
          <w:sz w:val="26"/>
          <w:szCs w:val="26"/>
          <w:u w:color="000000"/>
        </w:rPr>
        <w:t>In pursuance of this, t</w:t>
      </w:r>
      <w:r w:rsidR="00EE488B" w:rsidRPr="00F50109">
        <w:rPr>
          <w:rFonts w:ascii="Times New Roman" w:hAnsi="Times New Roman"/>
          <w:sz w:val="26"/>
          <w:szCs w:val="26"/>
          <w:u w:color="000000"/>
        </w:rPr>
        <w:t>he National Industrial Court</w:t>
      </w:r>
      <w:r w:rsidR="006C513A" w:rsidRPr="00F50109">
        <w:rPr>
          <w:rFonts w:ascii="Times New Roman" w:hAnsi="Times New Roman"/>
          <w:sz w:val="26"/>
          <w:szCs w:val="26"/>
          <w:u w:color="000000"/>
        </w:rPr>
        <w:t xml:space="preserve"> (Civil Procedure) Rules </w:t>
      </w:r>
      <w:proofErr w:type="gramStart"/>
      <w:r w:rsidR="006C513A" w:rsidRPr="00F50109">
        <w:rPr>
          <w:rFonts w:ascii="Times New Roman" w:hAnsi="Times New Roman"/>
          <w:sz w:val="26"/>
          <w:szCs w:val="26"/>
          <w:u w:color="000000"/>
        </w:rPr>
        <w:t>2017,</w:t>
      </w:r>
      <w:proofErr w:type="gramEnd"/>
      <w:r w:rsidR="006C513A" w:rsidRPr="00F50109">
        <w:rPr>
          <w:rFonts w:ascii="Times New Roman" w:hAnsi="Times New Roman"/>
          <w:sz w:val="26"/>
          <w:szCs w:val="26"/>
          <w:u w:color="000000"/>
        </w:rPr>
        <w:t xml:space="preserve"> is tailored towards achieving labour justice for all users of the Court.</w:t>
      </w:r>
      <w:r w:rsidR="00057D93" w:rsidRPr="00F50109">
        <w:rPr>
          <w:rFonts w:ascii="Times New Roman" w:hAnsi="Times New Roman"/>
          <w:sz w:val="26"/>
          <w:szCs w:val="26"/>
          <w:u w:color="000000"/>
        </w:rPr>
        <w:t xml:space="preserve"> </w:t>
      </w:r>
      <w:r w:rsidR="007B05E9" w:rsidRPr="00F50109">
        <w:rPr>
          <w:rStyle w:val="uv3um"/>
          <w:rFonts w:ascii="Times New Roman" w:hAnsi="Times New Roman"/>
          <w:spacing w:val="2"/>
          <w:sz w:val="26"/>
          <w:szCs w:val="26"/>
          <w:shd w:val="clear" w:color="auto" w:fill="FFFFFF"/>
        </w:rPr>
        <w:t>T</w:t>
      </w:r>
      <w:r w:rsidR="005C7982" w:rsidRPr="00F50109">
        <w:rPr>
          <w:rFonts w:ascii="Times New Roman" w:hAnsi="Times New Roman"/>
          <w:sz w:val="26"/>
          <w:szCs w:val="26"/>
        </w:rPr>
        <w:t xml:space="preserve">he National Industrial Act </w:t>
      </w:r>
      <w:r w:rsidR="007B05E9" w:rsidRPr="00F50109">
        <w:rPr>
          <w:rFonts w:ascii="Times New Roman" w:hAnsi="Times New Roman"/>
          <w:sz w:val="26"/>
          <w:szCs w:val="26"/>
        </w:rPr>
        <w:t xml:space="preserve">at </w:t>
      </w:r>
      <w:r w:rsidR="005C7982" w:rsidRPr="00F50109">
        <w:rPr>
          <w:rFonts w:ascii="Times New Roman" w:hAnsi="Times New Roman"/>
          <w:sz w:val="26"/>
          <w:szCs w:val="26"/>
        </w:rPr>
        <w:t xml:space="preserve">section 12 (2) </w:t>
      </w:r>
      <w:r w:rsidR="007B05E9" w:rsidRPr="00F50109">
        <w:rPr>
          <w:rFonts w:ascii="Times New Roman" w:hAnsi="Times New Roman"/>
          <w:sz w:val="26"/>
          <w:szCs w:val="26"/>
        </w:rPr>
        <w:t xml:space="preserve">provides </w:t>
      </w:r>
      <w:r w:rsidR="005C7982" w:rsidRPr="00F50109">
        <w:rPr>
          <w:rFonts w:ascii="Times New Roman" w:hAnsi="Times New Roman"/>
          <w:sz w:val="26"/>
          <w:szCs w:val="26"/>
        </w:rPr>
        <w:t>that:</w:t>
      </w:r>
    </w:p>
    <w:p w:rsidR="005C7982" w:rsidRPr="00F50109" w:rsidRDefault="005C7982" w:rsidP="00996FA3">
      <w:pPr>
        <w:shd w:val="clear" w:color="auto" w:fill="FFFFFF"/>
        <w:spacing w:before="100" w:after="100"/>
        <w:ind w:left="1440" w:right="946"/>
        <w:jc w:val="both"/>
        <w:rPr>
          <w:rFonts w:ascii="Times New Roman" w:hAnsi="Times New Roman"/>
          <w:sz w:val="26"/>
          <w:szCs w:val="26"/>
        </w:rPr>
      </w:pPr>
      <w:r w:rsidRPr="00F50109">
        <w:rPr>
          <w:rFonts w:ascii="Times New Roman" w:hAnsi="Times New Roman"/>
          <w:sz w:val="26"/>
          <w:szCs w:val="26"/>
        </w:rPr>
        <w:t>(2)    Subject to this Act and any rules made thereunder, the Court-</w:t>
      </w:r>
    </w:p>
    <w:p w:rsidR="005C7982" w:rsidRPr="00F50109" w:rsidRDefault="005C7982" w:rsidP="00996FA3">
      <w:pPr>
        <w:shd w:val="clear" w:color="auto" w:fill="FFFFFF"/>
        <w:spacing w:before="100" w:after="100"/>
        <w:ind w:left="1440" w:right="946"/>
        <w:jc w:val="both"/>
        <w:rPr>
          <w:rFonts w:ascii="Times New Roman" w:hAnsi="Times New Roman"/>
          <w:sz w:val="26"/>
          <w:szCs w:val="26"/>
        </w:rPr>
      </w:pPr>
      <w:r w:rsidRPr="00F50109">
        <w:rPr>
          <w:rFonts w:ascii="Times New Roman" w:hAnsi="Times New Roman"/>
          <w:i/>
          <w:iCs/>
          <w:sz w:val="26"/>
          <w:szCs w:val="26"/>
        </w:rPr>
        <w:t>(a)    </w:t>
      </w:r>
      <w:r w:rsidRPr="00F50109">
        <w:rPr>
          <w:rFonts w:ascii="Times New Roman" w:hAnsi="Times New Roman"/>
          <w:sz w:val="26"/>
          <w:szCs w:val="26"/>
        </w:rPr>
        <w:t>May regulate its procedure and proceedings as it thinks fit; and</w:t>
      </w:r>
    </w:p>
    <w:p w:rsidR="00EE488B" w:rsidRPr="00F50109" w:rsidRDefault="005C7982" w:rsidP="00996FA3">
      <w:pPr>
        <w:pStyle w:val="Default"/>
        <w:ind w:left="1440"/>
        <w:jc w:val="both"/>
        <w:rPr>
          <w:rFonts w:ascii="Times New Roman" w:eastAsia="Times New Roman" w:hAnsi="Times New Roman" w:cs="Times New Roman"/>
          <w:color w:val="auto"/>
          <w:sz w:val="26"/>
          <w:szCs w:val="26"/>
          <w:u w:color="000000"/>
        </w:rPr>
      </w:pPr>
      <w:r w:rsidRPr="00F50109">
        <w:rPr>
          <w:rFonts w:ascii="Times New Roman" w:eastAsia="Times New Roman" w:hAnsi="Times New Roman" w:cs="Times New Roman"/>
          <w:i/>
          <w:iCs/>
          <w:color w:val="auto"/>
          <w:sz w:val="26"/>
          <w:szCs w:val="26"/>
        </w:rPr>
        <w:lastRenderedPageBreak/>
        <w:t>(b)     </w:t>
      </w:r>
      <w:proofErr w:type="gramStart"/>
      <w:r w:rsidRPr="00F50109">
        <w:rPr>
          <w:rFonts w:ascii="Times New Roman" w:eastAsia="Times New Roman" w:hAnsi="Times New Roman" w:cs="Times New Roman"/>
          <w:color w:val="auto"/>
          <w:sz w:val="26"/>
          <w:szCs w:val="26"/>
        </w:rPr>
        <w:t>shall</w:t>
      </w:r>
      <w:proofErr w:type="gramEnd"/>
      <w:r w:rsidRPr="00F50109">
        <w:rPr>
          <w:rFonts w:ascii="Times New Roman" w:eastAsia="Times New Roman" w:hAnsi="Times New Roman" w:cs="Times New Roman"/>
          <w:color w:val="auto"/>
          <w:sz w:val="26"/>
          <w:szCs w:val="26"/>
        </w:rPr>
        <w:t xml:space="preserve"> be bound by the Evidence Act but may depart from it in the interest of justice.</w:t>
      </w:r>
    </w:p>
    <w:p w:rsidR="005C7982" w:rsidRPr="00F50109" w:rsidRDefault="005C7982" w:rsidP="00996FA3">
      <w:pPr>
        <w:jc w:val="both"/>
        <w:rPr>
          <w:rFonts w:ascii="Times New Roman" w:hAnsi="Times New Roman"/>
          <w:sz w:val="26"/>
          <w:szCs w:val="26"/>
        </w:rPr>
      </w:pPr>
    </w:p>
    <w:p w:rsidR="00D92D60" w:rsidRPr="00F50109" w:rsidRDefault="007403A9" w:rsidP="00996FA3">
      <w:pPr>
        <w:jc w:val="both"/>
        <w:rPr>
          <w:rFonts w:ascii="Times New Roman" w:hAnsi="Times New Roman"/>
          <w:sz w:val="26"/>
          <w:szCs w:val="26"/>
        </w:rPr>
      </w:pPr>
      <w:r w:rsidRPr="00F50109">
        <w:rPr>
          <w:rFonts w:ascii="Times New Roman" w:hAnsi="Times New Roman"/>
          <w:sz w:val="26"/>
          <w:szCs w:val="26"/>
        </w:rPr>
        <w:t xml:space="preserve">Section 12(2) reproduced above is very unique to the NICN, and enhances in unimaginable ways, access to justice and ensures labour justice.  </w:t>
      </w:r>
      <w:r w:rsidR="002F7149" w:rsidRPr="00F50109">
        <w:rPr>
          <w:rFonts w:ascii="Times New Roman" w:hAnsi="Times New Roman"/>
          <w:sz w:val="26"/>
          <w:szCs w:val="26"/>
        </w:rPr>
        <w:t>In a video</w:t>
      </w:r>
      <w:r w:rsidR="00D92D60" w:rsidRPr="00F50109">
        <w:rPr>
          <w:rFonts w:ascii="Times New Roman" w:hAnsi="Times New Roman"/>
          <w:sz w:val="26"/>
          <w:szCs w:val="26"/>
        </w:rPr>
        <w:t xml:space="preserve"> clip I watched</w:t>
      </w:r>
      <w:r w:rsidR="00E53B45" w:rsidRPr="00F50109">
        <w:rPr>
          <w:rFonts w:ascii="Times New Roman" w:hAnsi="Times New Roman"/>
          <w:sz w:val="26"/>
          <w:szCs w:val="26"/>
        </w:rPr>
        <w:t xml:space="preserve"> sometime last year</w:t>
      </w:r>
      <w:r w:rsidR="00BD49DC" w:rsidRPr="00F50109">
        <w:rPr>
          <w:rFonts w:ascii="Times New Roman" w:hAnsi="Times New Roman"/>
          <w:sz w:val="26"/>
          <w:szCs w:val="26"/>
        </w:rPr>
        <w:t xml:space="preserve"> on </w:t>
      </w:r>
      <w:proofErr w:type="spellStart"/>
      <w:r w:rsidR="00BD49DC" w:rsidRPr="00F50109">
        <w:rPr>
          <w:rFonts w:ascii="Times New Roman" w:hAnsi="Times New Roman"/>
          <w:sz w:val="26"/>
          <w:szCs w:val="26"/>
        </w:rPr>
        <w:t>whatsap</w:t>
      </w:r>
      <w:proofErr w:type="spellEnd"/>
      <w:r w:rsidR="00D92D60" w:rsidRPr="00F50109">
        <w:rPr>
          <w:rFonts w:ascii="Times New Roman" w:hAnsi="Times New Roman"/>
          <w:sz w:val="26"/>
          <w:szCs w:val="26"/>
        </w:rPr>
        <w:t xml:space="preserve">, the highly censorious Femi </w:t>
      </w:r>
      <w:proofErr w:type="spellStart"/>
      <w:r w:rsidR="00D92D60" w:rsidRPr="00F50109">
        <w:rPr>
          <w:rFonts w:ascii="Times New Roman" w:hAnsi="Times New Roman"/>
          <w:sz w:val="26"/>
          <w:szCs w:val="26"/>
        </w:rPr>
        <w:t>Falana</w:t>
      </w:r>
      <w:proofErr w:type="spellEnd"/>
      <w:r w:rsidR="00D92D60" w:rsidRPr="00F50109">
        <w:rPr>
          <w:rFonts w:ascii="Times New Roman" w:hAnsi="Times New Roman"/>
          <w:sz w:val="26"/>
          <w:szCs w:val="26"/>
        </w:rPr>
        <w:t xml:space="preserve"> </w:t>
      </w:r>
      <w:proofErr w:type="gramStart"/>
      <w:r w:rsidR="00D92D60" w:rsidRPr="00F50109">
        <w:rPr>
          <w:rFonts w:ascii="Times New Roman" w:hAnsi="Times New Roman"/>
          <w:sz w:val="26"/>
          <w:szCs w:val="26"/>
        </w:rPr>
        <w:t>SAN,</w:t>
      </w:r>
      <w:proofErr w:type="gramEnd"/>
      <w:r w:rsidR="00D92D60" w:rsidRPr="00F50109">
        <w:rPr>
          <w:rFonts w:ascii="Times New Roman" w:hAnsi="Times New Roman"/>
          <w:sz w:val="26"/>
          <w:szCs w:val="26"/>
        </w:rPr>
        <w:t xml:space="preserve"> had this to say of section 12 of the NICA</w:t>
      </w:r>
      <w:r w:rsidR="00D92D60" w:rsidRPr="00F50109">
        <w:rPr>
          <w:rStyle w:val="FootnoteReference"/>
          <w:rFonts w:ascii="Times New Roman" w:hAnsi="Times New Roman"/>
          <w:sz w:val="26"/>
          <w:szCs w:val="26"/>
        </w:rPr>
        <w:footnoteReference w:id="41"/>
      </w:r>
      <w:r w:rsidR="00D92D60" w:rsidRPr="00F50109">
        <w:rPr>
          <w:rFonts w:ascii="Times New Roman" w:hAnsi="Times New Roman"/>
          <w:sz w:val="26"/>
          <w:szCs w:val="26"/>
        </w:rPr>
        <w:t>:</w:t>
      </w:r>
    </w:p>
    <w:p w:rsidR="0096621B" w:rsidRPr="00F50109" w:rsidRDefault="0096621B" w:rsidP="00996FA3">
      <w:pPr>
        <w:jc w:val="both"/>
        <w:rPr>
          <w:rFonts w:ascii="Times New Roman" w:hAnsi="Times New Roman"/>
          <w:sz w:val="26"/>
          <w:szCs w:val="26"/>
        </w:rPr>
      </w:pPr>
    </w:p>
    <w:p w:rsidR="0096621B" w:rsidRPr="00F50109" w:rsidRDefault="0096621B" w:rsidP="00996FA3">
      <w:pPr>
        <w:ind w:left="851" w:right="521"/>
        <w:jc w:val="both"/>
        <w:rPr>
          <w:rFonts w:ascii="Times New Roman" w:hAnsi="Times New Roman"/>
          <w:sz w:val="26"/>
          <w:szCs w:val="26"/>
        </w:rPr>
      </w:pPr>
      <w:r w:rsidRPr="00F50109">
        <w:rPr>
          <w:rFonts w:ascii="Times New Roman" w:hAnsi="Times New Roman"/>
          <w:sz w:val="26"/>
          <w:szCs w:val="26"/>
        </w:rPr>
        <w:t>Sir, don’t you think that instead of this time wasting exercise that denies people of access to justice, don’t you think section12 of the NICA should be incorporated into our laws.  And it says …</w:t>
      </w:r>
    </w:p>
    <w:p w:rsidR="0096621B" w:rsidRPr="00F50109" w:rsidRDefault="0096621B" w:rsidP="00996FA3">
      <w:pPr>
        <w:ind w:left="1440" w:right="1655"/>
        <w:jc w:val="both"/>
        <w:rPr>
          <w:rFonts w:ascii="Times New Roman" w:hAnsi="Times New Roman"/>
          <w:sz w:val="26"/>
          <w:szCs w:val="26"/>
        </w:rPr>
      </w:pPr>
    </w:p>
    <w:p w:rsidR="0096621B" w:rsidRPr="00F50109" w:rsidRDefault="00263F89" w:rsidP="00996FA3">
      <w:pPr>
        <w:jc w:val="both"/>
        <w:rPr>
          <w:rFonts w:ascii="Times New Roman" w:hAnsi="Times New Roman"/>
          <w:sz w:val="26"/>
          <w:szCs w:val="26"/>
        </w:rPr>
      </w:pPr>
      <w:r w:rsidRPr="00F50109">
        <w:rPr>
          <w:rFonts w:ascii="Times New Roman" w:hAnsi="Times New Roman"/>
          <w:sz w:val="26"/>
          <w:szCs w:val="26"/>
        </w:rPr>
        <w:t xml:space="preserve">23.  </w:t>
      </w:r>
      <w:r w:rsidR="0096621B" w:rsidRPr="00F50109">
        <w:rPr>
          <w:rFonts w:ascii="Times New Roman" w:hAnsi="Times New Roman"/>
          <w:sz w:val="26"/>
          <w:szCs w:val="26"/>
        </w:rPr>
        <w:t xml:space="preserve">The circumstance in </w:t>
      </w:r>
      <w:proofErr w:type="spellStart"/>
      <w:r w:rsidR="0096621B" w:rsidRPr="00F50109">
        <w:rPr>
          <w:rFonts w:ascii="Times New Roman" w:hAnsi="Times New Roman"/>
          <w:i/>
          <w:sz w:val="26"/>
          <w:szCs w:val="26"/>
        </w:rPr>
        <w:t>Mr.</w:t>
      </w:r>
      <w:proofErr w:type="spellEnd"/>
      <w:r w:rsidR="0096621B" w:rsidRPr="00F50109">
        <w:rPr>
          <w:rFonts w:ascii="Times New Roman" w:hAnsi="Times New Roman"/>
          <w:i/>
          <w:sz w:val="26"/>
          <w:szCs w:val="26"/>
        </w:rPr>
        <w:t xml:space="preserve"> </w:t>
      </w:r>
      <w:proofErr w:type="spellStart"/>
      <w:r w:rsidR="0096621B" w:rsidRPr="00F50109">
        <w:rPr>
          <w:rFonts w:ascii="Times New Roman" w:hAnsi="Times New Roman"/>
          <w:i/>
          <w:sz w:val="26"/>
          <w:szCs w:val="26"/>
        </w:rPr>
        <w:t>Mufutau</w:t>
      </w:r>
      <w:proofErr w:type="spellEnd"/>
      <w:r w:rsidR="0096621B" w:rsidRPr="00F50109">
        <w:rPr>
          <w:rFonts w:ascii="Times New Roman" w:hAnsi="Times New Roman"/>
          <w:i/>
          <w:sz w:val="26"/>
          <w:szCs w:val="26"/>
        </w:rPr>
        <w:t xml:space="preserve"> </w:t>
      </w:r>
      <w:proofErr w:type="spellStart"/>
      <w:r w:rsidR="0096621B" w:rsidRPr="00F50109">
        <w:rPr>
          <w:rFonts w:ascii="Times New Roman" w:hAnsi="Times New Roman"/>
          <w:i/>
          <w:sz w:val="26"/>
          <w:szCs w:val="26"/>
        </w:rPr>
        <w:t>Olaosun</w:t>
      </w:r>
      <w:proofErr w:type="spellEnd"/>
      <w:r w:rsidR="0096621B" w:rsidRPr="00F50109">
        <w:rPr>
          <w:rFonts w:ascii="Times New Roman" w:hAnsi="Times New Roman"/>
          <w:i/>
          <w:sz w:val="26"/>
          <w:szCs w:val="26"/>
        </w:rPr>
        <w:t xml:space="preserve"> &amp; 2 </w:t>
      </w:r>
      <w:proofErr w:type="spellStart"/>
      <w:r w:rsidR="0096621B" w:rsidRPr="00F50109">
        <w:rPr>
          <w:rFonts w:ascii="Times New Roman" w:hAnsi="Times New Roman"/>
          <w:i/>
          <w:sz w:val="26"/>
          <w:szCs w:val="26"/>
        </w:rPr>
        <w:t>Ors</w:t>
      </w:r>
      <w:proofErr w:type="spellEnd"/>
      <w:r w:rsidR="0096621B" w:rsidRPr="00F50109">
        <w:rPr>
          <w:rFonts w:ascii="Times New Roman" w:hAnsi="Times New Roman"/>
          <w:i/>
          <w:sz w:val="26"/>
          <w:szCs w:val="26"/>
        </w:rPr>
        <w:t xml:space="preserve"> v. Police Service Commission &amp; 10 </w:t>
      </w:r>
      <w:proofErr w:type="spellStart"/>
      <w:r w:rsidR="0096621B" w:rsidRPr="00F50109">
        <w:rPr>
          <w:rFonts w:ascii="Times New Roman" w:hAnsi="Times New Roman"/>
          <w:i/>
          <w:sz w:val="26"/>
          <w:szCs w:val="26"/>
        </w:rPr>
        <w:t>Ors</w:t>
      </w:r>
      <w:proofErr w:type="spellEnd"/>
      <w:r w:rsidR="0096621B" w:rsidRPr="00F50109">
        <w:rPr>
          <w:rStyle w:val="FootnoteReference"/>
          <w:rFonts w:ascii="Times New Roman" w:hAnsi="Times New Roman"/>
          <w:i/>
          <w:sz w:val="26"/>
          <w:szCs w:val="26"/>
        </w:rPr>
        <w:footnoteReference w:id="42"/>
      </w:r>
      <w:proofErr w:type="gramStart"/>
      <w:r w:rsidR="0096621B" w:rsidRPr="00F50109">
        <w:rPr>
          <w:rFonts w:ascii="Times New Roman" w:hAnsi="Times New Roman"/>
          <w:sz w:val="26"/>
          <w:szCs w:val="26"/>
        </w:rPr>
        <w:t>,</w:t>
      </w:r>
      <w:proofErr w:type="gramEnd"/>
      <w:r w:rsidR="0096621B" w:rsidRPr="00F50109">
        <w:rPr>
          <w:rFonts w:ascii="Times New Roman" w:hAnsi="Times New Roman"/>
          <w:sz w:val="26"/>
          <w:szCs w:val="26"/>
        </w:rPr>
        <w:t xml:space="preserve"> shows the laudable essence of section 12 of the NICA.</w:t>
      </w:r>
      <w:r w:rsidR="00E53B45" w:rsidRPr="00F50109">
        <w:rPr>
          <w:rFonts w:ascii="Times New Roman" w:hAnsi="Times New Roman"/>
          <w:sz w:val="26"/>
          <w:szCs w:val="26"/>
        </w:rPr>
        <w:t xml:space="preserve">  A case which I decided;</w:t>
      </w:r>
      <w:r w:rsidR="0096621B" w:rsidRPr="00F50109">
        <w:rPr>
          <w:rFonts w:ascii="Times New Roman" w:hAnsi="Times New Roman"/>
          <w:sz w:val="26"/>
          <w:szCs w:val="26"/>
        </w:rPr>
        <w:t xml:space="preserve"> I found that though the documents tendered by the Claimants were not in admissible form, not being certified true copies, it was manifestly in the interest of justice to depart from the expectations laid down in the Evidence Act, and admit the documents.  This is </w:t>
      </w:r>
      <w:r w:rsidR="00777BF9" w:rsidRPr="00F50109">
        <w:rPr>
          <w:rFonts w:ascii="Times New Roman" w:hAnsi="Times New Roman"/>
          <w:sz w:val="26"/>
          <w:szCs w:val="26"/>
        </w:rPr>
        <w:t xml:space="preserve">part of </w:t>
      </w:r>
      <w:r w:rsidR="0096621B" w:rsidRPr="00F50109">
        <w:rPr>
          <w:rFonts w:ascii="Times New Roman" w:hAnsi="Times New Roman"/>
          <w:sz w:val="26"/>
          <w:szCs w:val="26"/>
        </w:rPr>
        <w:t>my decision</w:t>
      </w:r>
      <w:r w:rsidR="00777BF9" w:rsidRPr="00F50109">
        <w:rPr>
          <w:rFonts w:ascii="Times New Roman" w:hAnsi="Times New Roman"/>
          <w:sz w:val="26"/>
          <w:szCs w:val="26"/>
        </w:rPr>
        <w:t xml:space="preserve"> which captures the whole essence of section 12 NICA:</w:t>
      </w:r>
    </w:p>
    <w:p w:rsidR="0096621B" w:rsidRPr="00F50109" w:rsidRDefault="0096621B" w:rsidP="00996FA3">
      <w:pPr>
        <w:jc w:val="both"/>
        <w:rPr>
          <w:rFonts w:ascii="Times New Roman" w:hAnsi="Times New Roman"/>
          <w:sz w:val="26"/>
          <w:szCs w:val="26"/>
        </w:rPr>
      </w:pPr>
    </w:p>
    <w:p w:rsidR="0096621B" w:rsidRPr="00F50109" w:rsidRDefault="0096621B" w:rsidP="00996FA3">
      <w:pPr>
        <w:pStyle w:val="ListParagraph"/>
        <w:ind w:left="709" w:right="521"/>
        <w:jc w:val="both"/>
        <w:rPr>
          <w:rFonts w:ascii="Times New Roman" w:hAnsi="Times New Roman"/>
          <w:sz w:val="26"/>
          <w:szCs w:val="26"/>
        </w:rPr>
      </w:pPr>
      <w:r w:rsidRPr="00F50109">
        <w:rPr>
          <w:rFonts w:ascii="Times New Roman" w:hAnsi="Times New Roman"/>
          <w:sz w:val="26"/>
          <w:szCs w:val="26"/>
        </w:rPr>
        <w:t xml:space="preserve">19.  What I find imperative in this case is the question of what happens where the authority against whom a public document is sought to be proved, has the custody of the originals of the documents and is also the ‘person’ required to certify the documents.  What of, as in this case, if the ‘person’ to do the certification refuses to perform that act?  Would the Court dogmatically apply the Rule of certification without consideration to the peculiar circumstance of the case that made it impossible for the witness to tender the document in the required form?  Would doing that represent justice?  Would it not tantamount to allowing technicality to dwindle the course of justice?  The Courts have condemned any judicial decision that unduly adheres to technicality, at the expense of justice.  </w:t>
      </w:r>
      <w:r w:rsidRPr="00F50109">
        <w:rPr>
          <w:rStyle w:val="apple-style-span"/>
          <w:rFonts w:ascii="Times New Roman" w:hAnsi="Times New Roman"/>
          <w:sz w:val="26"/>
          <w:szCs w:val="26"/>
        </w:rPr>
        <w:t>See …</w:t>
      </w:r>
    </w:p>
    <w:p w:rsidR="0096621B" w:rsidRPr="00F50109" w:rsidRDefault="0096621B" w:rsidP="00996FA3">
      <w:pPr>
        <w:ind w:left="709" w:right="521"/>
        <w:jc w:val="both"/>
        <w:rPr>
          <w:rFonts w:ascii="Times New Roman" w:hAnsi="Times New Roman"/>
          <w:sz w:val="26"/>
          <w:szCs w:val="26"/>
        </w:rPr>
      </w:pPr>
      <w:r w:rsidRPr="00F50109">
        <w:rPr>
          <w:rFonts w:ascii="Times New Roman" w:hAnsi="Times New Roman"/>
          <w:b/>
          <w:bCs/>
          <w:sz w:val="26"/>
          <w:szCs w:val="26"/>
        </w:rPr>
        <w:t xml:space="preserve">22.  </w:t>
      </w:r>
      <w:r w:rsidRPr="00F50109">
        <w:rPr>
          <w:rFonts w:ascii="Times New Roman" w:hAnsi="Times New Roman"/>
          <w:sz w:val="26"/>
          <w:szCs w:val="26"/>
        </w:rPr>
        <w:t xml:space="preserve">I do not envisage a better situation where it will be in the interest of justice to depart from the Evidence Act as the situation in this case.  Not to do so will not only defeat the essence of this provision, which is an Act of the National Assembly, just like the Evidence Act itself; and which also speaks directly and specifically to the uniqueness and speciality of the National Industrial Court.  It is in the interest of justice that, unless where issues of substantial justice are involved, a Court shall not be shackled by technicalities, and prevented from considering the issues fully…   In the circumstances of this case, it is my view that justice can only be served by admitting and considering the said documents.  </w:t>
      </w:r>
      <w:r w:rsidRPr="00F50109">
        <w:rPr>
          <w:rFonts w:ascii="Times New Roman" w:hAnsi="Times New Roman"/>
          <w:bCs/>
          <w:sz w:val="26"/>
          <w:szCs w:val="26"/>
        </w:rPr>
        <w:t xml:space="preserve">Additionally, the Rules of this Court Order 1 Rule 9(2) empowers this court to depart from the rules of evidence in the interest of justice as provided in Section 12(2)(b) of the National Industrial Court Act, 2006.  Rule 9(3) specifically provides that this Court may disregard any technical irregularity which is likely </w:t>
      </w:r>
      <w:r w:rsidRPr="00F50109">
        <w:rPr>
          <w:rFonts w:ascii="Times New Roman" w:hAnsi="Times New Roman"/>
          <w:bCs/>
          <w:sz w:val="26"/>
          <w:szCs w:val="26"/>
        </w:rPr>
        <w:lastRenderedPageBreak/>
        <w:t xml:space="preserve">to result in a miscarriage of justice.  Based on all the above, I am convinced that this is a good case to depart from the rules of evidence on admitting only certified true copies of public documents, as not to do so will lead to denial of access to justice.  </w:t>
      </w:r>
      <w:r w:rsidRPr="00F50109">
        <w:rPr>
          <w:rFonts w:ascii="Times New Roman" w:hAnsi="Times New Roman"/>
          <w:sz w:val="26"/>
          <w:szCs w:val="26"/>
        </w:rPr>
        <w:t>I therefore uphold exhibits C2 – C15 as admitted.</w:t>
      </w:r>
    </w:p>
    <w:p w:rsidR="0096621B" w:rsidRPr="00F50109" w:rsidRDefault="0096621B" w:rsidP="00996FA3">
      <w:pPr>
        <w:jc w:val="both"/>
        <w:rPr>
          <w:rFonts w:ascii="Times New Roman" w:hAnsi="Times New Roman"/>
          <w:sz w:val="26"/>
          <w:szCs w:val="26"/>
        </w:rPr>
      </w:pPr>
    </w:p>
    <w:p w:rsidR="0096621B" w:rsidRPr="00F50109" w:rsidRDefault="00263F89" w:rsidP="00996FA3">
      <w:pPr>
        <w:jc w:val="both"/>
        <w:rPr>
          <w:rFonts w:ascii="Times New Roman" w:hAnsi="Times New Roman"/>
          <w:sz w:val="26"/>
          <w:szCs w:val="26"/>
        </w:rPr>
      </w:pPr>
      <w:r w:rsidRPr="00F50109">
        <w:rPr>
          <w:rFonts w:ascii="Times New Roman" w:hAnsi="Times New Roman"/>
          <w:sz w:val="26"/>
          <w:szCs w:val="26"/>
        </w:rPr>
        <w:t xml:space="preserve">24.  </w:t>
      </w:r>
      <w:r w:rsidR="0096621B" w:rsidRPr="00F50109">
        <w:rPr>
          <w:rFonts w:ascii="Times New Roman" w:hAnsi="Times New Roman"/>
          <w:sz w:val="26"/>
          <w:szCs w:val="26"/>
        </w:rPr>
        <w:t xml:space="preserve">Ruling on the applicability of section 12 of the NIC Act, </w:t>
      </w:r>
      <w:proofErr w:type="spellStart"/>
      <w:r w:rsidR="0096621B" w:rsidRPr="00F50109">
        <w:rPr>
          <w:rFonts w:ascii="Times New Roman" w:hAnsi="Times New Roman"/>
          <w:sz w:val="26"/>
          <w:szCs w:val="26"/>
        </w:rPr>
        <w:t>Amadi</w:t>
      </w:r>
      <w:proofErr w:type="spellEnd"/>
      <w:r w:rsidR="0096621B" w:rsidRPr="00F50109">
        <w:rPr>
          <w:rFonts w:ascii="Times New Roman" w:hAnsi="Times New Roman"/>
          <w:sz w:val="26"/>
          <w:szCs w:val="26"/>
        </w:rPr>
        <w:t xml:space="preserve"> JCA, in the case of </w:t>
      </w:r>
      <w:r w:rsidR="0096621B" w:rsidRPr="00F50109">
        <w:rPr>
          <w:rFonts w:ascii="Times New Roman" w:hAnsi="Times New Roman"/>
          <w:i/>
          <w:sz w:val="26"/>
          <w:szCs w:val="26"/>
        </w:rPr>
        <w:t xml:space="preserve">Mr Victor </w:t>
      </w:r>
      <w:proofErr w:type="spellStart"/>
      <w:r w:rsidR="0096621B" w:rsidRPr="00F50109">
        <w:rPr>
          <w:rFonts w:ascii="Times New Roman" w:hAnsi="Times New Roman"/>
          <w:i/>
          <w:sz w:val="26"/>
          <w:szCs w:val="26"/>
        </w:rPr>
        <w:t>Adegboyu</w:t>
      </w:r>
      <w:proofErr w:type="spellEnd"/>
      <w:r w:rsidR="0096621B" w:rsidRPr="00F50109">
        <w:rPr>
          <w:rFonts w:ascii="Times New Roman" w:hAnsi="Times New Roman"/>
          <w:i/>
          <w:sz w:val="26"/>
          <w:szCs w:val="26"/>
        </w:rPr>
        <w:t xml:space="preserve"> v. United Bank for Africa</w:t>
      </w:r>
      <w:r w:rsidR="00C31B62" w:rsidRPr="00F50109">
        <w:rPr>
          <w:rStyle w:val="FootnoteReference"/>
          <w:rFonts w:ascii="Times New Roman" w:hAnsi="Times New Roman"/>
          <w:i/>
          <w:sz w:val="26"/>
          <w:szCs w:val="26"/>
        </w:rPr>
        <w:footnoteReference w:id="43"/>
      </w:r>
      <w:r w:rsidR="0096621B" w:rsidRPr="00F50109">
        <w:rPr>
          <w:rFonts w:ascii="Times New Roman" w:hAnsi="Times New Roman"/>
          <w:sz w:val="26"/>
          <w:szCs w:val="26"/>
        </w:rPr>
        <w:t xml:space="preserve">, referred to the case of </w:t>
      </w:r>
      <w:r w:rsidR="0096621B" w:rsidRPr="00F50109">
        <w:rPr>
          <w:rFonts w:ascii="Times New Roman" w:hAnsi="Times New Roman"/>
          <w:i/>
          <w:sz w:val="26"/>
          <w:szCs w:val="26"/>
        </w:rPr>
        <w:t xml:space="preserve">SEC v. </w:t>
      </w:r>
      <w:proofErr w:type="spellStart"/>
      <w:r w:rsidR="0096621B" w:rsidRPr="00F50109">
        <w:rPr>
          <w:rFonts w:ascii="Times New Roman" w:hAnsi="Times New Roman"/>
          <w:i/>
          <w:sz w:val="26"/>
          <w:szCs w:val="26"/>
        </w:rPr>
        <w:t>Abilo</w:t>
      </w:r>
      <w:proofErr w:type="spellEnd"/>
      <w:r w:rsidR="0096621B" w:rsidRPr="00F50109">
        <w:rPr>
          <w:rFonts w:ascii="Times New Roman" w:hAnsi="Times New Roman"/>
          <w:i/>
          <w:sz w:val="26"/>
          <w:szCs w:val="26"/>
        </w:rPr>
        <w:t xml:space="preserve"> </w:t>
      </w:r>
      <w:proofErr w:type="spellStart"/>
      <w:r w:rsidR="0096621B" w:rsidRPr="00F50109">
        <w:rPr>
          <w:rFonts w:ascii="Times New Roman" w:hAnsi="Times New Roman"/>
          <w:i/>
          <w:sz w:val="26"/>
          <w:szCs w:val="26"/>
        </w:rPr>
        <w:t>Uboboso</w:t>
      </w:r>
      <w:proofErr w:type="spellEnd"/>
      <w:r w:rsidR="002B1685" w:rsidRPr="00F50109">
        <w:rPr>
          <w:rStyle w:val="FootnoteReference"/>
          <w:rFonts w:ascii="Times New Roman" w:hAnsi="Times New Roman"/>
          <w:i/>
          <w:sz w:val="26"/>
          <w:szCs w:val="26"/>
        </w:rPr>
        <w:footnoteReference w:id="44"/>
      </w:r>
      <w:r w:rsidR="0096621B" w:rsidRPr="00F50109">
        <w:rPr>
          <w:rFonts w:ascii="Times New Roman" w:hAnsi="Times New Roman"/>
          <w:i/>
          <w:sz w:val="26"/>
          <w:szCs w:val="26"/>
        </w:rPr>
        <w:t xml:space="preserve"> </w:t>
      </w:r>
      <w:r w:rsidR="0096621B" w:rsidRPr="00F50109">
        <w:rPr>
          <w:rFonts w:ascii="Times New Roman" w:hAnsi="Times New Roman"/>
          <w:sz w:val="26"/>
          <w:szCs w:val="26"/>
        </w:rPr>
        <w:t>often touted as overruling section 12 (2) of the NIC Act and held that it did not invalidate or diminish, in any manner, the purport of section 12(2) of the NIC Act.  His Lordship</w:t>
      </w:r>
      <w:r w:rsidR="002B1685" w:rsidRPr="00F50109">
        <w:rPr>
          <w:rFonts w:ascii="Times New Roman" w:hAnsi="Times New Roman"/>
          <w:sz w:val="26"/>
          <w:szCs w:val="26"/>
        </w:rPr>
        <w:t xml:space="preserve">, after distinguishing </w:t>
      </w:r>
      <w:r w:rsidR="002B1685" w:rsidRPr="00F50109">
        <w:rPr>
          <w:rFonts w:ascii="Times New Roman" w:hAnsi="Times New Roman"/>
          <w:i/>
          <w:sz w:val="26"/>
          <w:szCs w:val="26"/>
        </w:rPr>
        <w:t xml:space="preserve">SEC v. </w:t>
      </w:r>
      <w:proofErr w:type="spellStart"/>
      <w:r w:rsidR="002B1685" w:rsidRPr="00F50109">
        <w:rPr>
          <w:rFonts w:ascii="Times New Roman" w:hAnsi="Times New Roman"/>
          <w:i/>
          <w:sz w:val="26"/>
          <w:szCs w:val="26"/>
        </w:rPr>
        <w:t>Abilo</w:t>
      </w:r>
      <w:proofErr w:type="spellEnd"/>
      <w:r w:rsidR="002B1685" w:rsidRPr="00F50109">
        <w:rPr>
          <w:rFonts w:ascii="Times New Roman" w:hAnsi="Times New Roman"/>
          <w:i/>
          <w:sz w:val="26"/>
          <w:szCs w:val="26"/>
        </w:rPr>
        <w:t xml:space="preserve"> </w:t>
      </w:r>
      <w:proofErr w:type="spellStart"/>
      <w:r w:rsidR="002B1685" w:rsidRPr="00F50109">
        <w:rPr>
          <w:rFonts w:ascii="Times New Roman" w:hAnsi="Times New Roman"/>
          <w:i/>
          <w:sz w:val="26"/>
          <w:szCs w:val="26"/>
        </w:rPr>
        <w:t>Uboboso</w:t>
      </w:r>
      <w:proofErr w:type="spellEnd"/>
      <w:r w:rsidR="002B1685" w:rsidRPr="00F50109">
        <w:rPr>
          <w:rFonts w:ascii="Times New Roman" w:hAnsi="Times New Roman"/>
          <w:i/>
          <w:sz w:val="26"/>
          <w:szCs w:val="26"/>
        </w:rPr>
        <w:t xml:space="preserve"> </w:t>
      </w:r>
      <w:r w:rsidR="002B1685" w:rsidRPr="00F50109">
        <w:rPr>
          <w:rFonts w:ascii="Times New Roman" w:hAnsi="Times New Roman"/>
          <w:sz w:val="26"/>
          <w:szCs w:val="26"/>
        </w:rPr>
        <w:t>held that the trial Court (NICN) should have applied section 12(2) of the</w:t>
      </w:r>
      <w:r w:rsidR="002B1685" w:rsidRPr="00F50109">
        <w:rPr>
          <w:rFonts w:ascii="Times New Roman" w:eastAsia="Arial Unicode MS" w:hAnsi="Times New Roman"/>
          <w:iCs/>
          <w:sz w:val="26"/>
          <w:szCs w:val="26"/>
          <w:u w:color="000000"/>
          <w:bdr w:val="nil"/>
        </w:rPr>
        <w:t xml:space="preserve"> </w:t>
      </w:r>
      <w:r w:rsidR="002B1685" w:rsidRPr="00F50109">
        <w:rPr>
          <w:rFonts w:ascii="Times New Roman" w:hAnsi="Times New Roman"/>
          <w:iCs/>
          <w:sz w:val="26"/>
          <w:szCs w:val="26"/>
        </w:rPr>
        <w:t>National Industrial</w:t>
      </w:r>
      <w:r w:rsidR="002B1685" w:rsidRPr="00F50109">
        <w:rPr>
          <w:rFonts w:ascii="Times New Roman" w:hAnsi="Times New Roman"/>
          <w:sz w:val="26"/>
          <w:szCs w:val="26"/>
        </w:rPr>
        <w:t xml:space="preserve"> Act 2006 to admit a document that was crucial for the just determination of the suit</w:t>
      </w:r>
      <w:r w:rsidR="0096621B" w:rsidRPr="00F50109">
        <w:rPr>
          <w:rStyle w:val="FootnoteReference"/>
          <w:rFonts w:ascii="Times New Roman" w:hAnsi="Times New Roman"/>
          <w:sz w:val="26"/>
          <w:szCs w:val="26"/>
        </w:rPr>
        <w:footnoteReference w:id="45"/>
      </w:r>
      <w:r w:rsidR="006846A4" w:rsidRPr="00F50109">
        <w:rPr>
          <w:rFonts w:ascii="Times New Roman" w:hAnsi="Times New Roman"/>
          <w:sz w:val="26"/>
          <w:szCs w:val="26"/>
        </w:rPr>
        <w:t>.</w:t>
      </w:r>
    </w:p>
    <w:p w:rsidR="0096621B" w:rsidRPr="00F50109" w:rsidRDefault="0096621B" w:rsidP="00996FA3">
      <w:pPr>
        <w:ind w:left="1440" w:right="662"/>
        <w:jc w:val="both"/>
        <w:rPr>
          <w:rFonts w:ascii="Times New Roman" w:hAnsi="Times New Roman"/>
          <w:sz w:val="26"/>
          <w:szCs w:val="26"/>
        </w:rPr>
      </w:pPr>
    </w:p>
    <w:p w:rsidR="00237AEB" w:rsidRPr="00F50109" w:rsidRDefault="00263F89" w:rsidP="00996FA3">
      <w:pPr>
        <w:jc w:val="both"/>
        <w:rPr>
          <w:rFonts w:ascii="Times New Roman" w:hAnsi="Times New Roman"/>
          <w:sz w:val="26"/>
          <w:szCs w:val="26"/>
        </w:rPr>
      </w:pPr>
      <w:r w:rsidRPr="00F50109">
        <w:rPr>
          <w:rFonts w:ascii="Times New Roman" w:hAnsi="Times New Roman"/>
          <w:sz w:val="26"/>
          <w:szCs w:val="26"/>
        </w:rPr>
        <w:t xml:space="preserve">25.  </w:t>
      </w:r>
      <w:r w:rsidR="005C7982" w:rsidRPr="00F50109">
        <w:rPr>
          <w:rFonts w:ascii="Times New Roman" w:hAnsi="Times New Roman"/>
          <w:sz w:val="26"/>
          <w:szCs w:val="26"/>
        </w:rPr>
        <w:t>Further, the objectives and intents of the National Industrial Court of Nigeria (Civil Procedure) Rules, 2017(NIC Rules), which is the extant Rules applicable in the NICN is intended to enhance labour justice.  Order 1 Rule 4 provides that the objectives and intent of the NIC Rules are to</w:t>
      </w:r>
      <w:r w:rsidR="005C7982" w:rsidRPr="00F50109">
        <w:rPr>
          <w:rStyle w:val="FootnoteReference"/>
          <w:rFonts w:ascii="Times New Roman" w:hAnsi="Times New Roman"/>
          <w:sz w:val="26"/>
          <w:szCs w:val="26"/>
        </w:rPr>
        <w:footnoteReference w:id="46"/>
      </w:r>
      <w:r w:rsidR="005C7982" w:rsidRPr="00F50109">
        <w:rPr>
          <w:rFonts w:ascii="Times New Roman" w:hAnsi="Times New Roman"/>
          <w:sz w:val="26"/>
          <w:szCs w:val="26"/>
        </w:rPr>
        <w:t>— (1) establish an enduring, equitable, just, fair, speedy and efficient fast</w:t>
      </w:r>
      <w:r w:rsidR="00343F74" w:rsidRPr="00F50109">
        <w:rPr>
          <w:rFonts w:ascii="Times New Roman" w:hAnsi="Times New Roman"/>
          <w:sz w:val="26"/>
          <w:szCs w:val="26"/>
        </w:rPr>
        <w:t xml:space="preserve"> </w:t>
      </w:r>
      <w:r w:rsidR="005C7982" w:rsidRPr="00F50109">
        <w:rPr>
          <w:rFonts w:ascii="Times New Roman" w:hAnsi="Times New Roman"/>
          <w:sz w:val="26"/>
          <w:szCs w:val="26"/>
        </w:rPr>
        <w:t>track case management system for all civil matters within the jurisdiction of the Court.</w:t>
      </w:r>
      <w:r w:rsidR="00343F74" w:rsidRPr="00F50109">
        <w:rPr>
          <w:rFonts w:ascii="Times New Roman" w:hAnsi="Times New Roman"/>
          <w:sz w:val="26"/>
          <w:szCs w:val="26"/>
        </w:rPr>
        <w:t xml:space="preserve">  </w:t>
      </w:r>
      <w:r w:rsidR="00237AEB" w:rsidRPr="00F50109">
        <w:rPr>
          <w:rFonts w:ascii="Times New Roman" w:hAnsi="Times New Roman"/>
          <w:sz w:val="26"/>
          <w:szCs w:val="26"/>
        </w:rPr>
        <w:t xml:space="preserve">Order 25 of the NICN Rules 2017 enumerates the categories of cases that qualify to be placed on the Fast-Track procedure of the NICN.  </w:t>
      </w:r>
    </w:p>
    <w:p w:rsidR="00237AEB" w:rsidRPr="00F50109" w:rsidRDefault="00237AEB" w:rsidP="00996FA3">
      <w:pPr>
        <w:pStyle w:val="Heading1"/>
        <w:spacing w:before="0"/>
        <w:ind w:left="0"/>
        <w:jc w:val="both"/>
        <w:rPr>
          <w:rFonts w:ascii="Times New Roman" w:hAnsi="Times New Roman"/>
          <w:sz w:val="26"/>
          <w:szCs w:val="26"/>
        </w:rPr>
      </w:pPr>
    </w:p>
    <w:p w:rsidR="00376D1E" w:rsidRPr="00F50109" w:rsidRDefault="00343F74" w:rsidP="00996FA3">
      <w:pPr>
        <w:jc w:val="both"/>
        <w:rPr>
          <w:rFonts w:ascii="Times New Roman" w:hAnsi="Times New Roman"/>
          <w:b/>
          <w:sz w:val="26"/>
          <w:szCs w:val="26"/>
        </w:rPr>
      </w:pPr>
      <w:r w:rsidRPr="00F50109">
        <w:rPr>
          <w:rFonts w:ascii="Times New Roman" w:hAnsi="Times New Roman"/>
          <w:b/>
          <w:sz w:val="26"/>
          <w:szCs w:val="26"/>
        </w:rPr>
        <w:t>Application of International Labour Standards and Best Practice – a Boost to Labour Justice</w:t>
      </w:r>
      <w:r w:rsidR="00376D1E" w:rsidRPr="00F50109">
        <w:rPr>
          <w:rFonts w:ascii="Times New Roman" w:hAnsi="Times New Roman"/>
          <w:b/>
          <w:sz w:val="26"/>
          <w:szCs w:val="26"/>
        </w:rPr>
        <w:t>:</w:t>
      </w:r>
    </w:p>
    <w:p w:rsidR="003A34B9" w:rsidRPr="00F50109" w:rsidRDefault="00263F89" w:rsidP="00996FA3">
      <w:pPr>
        <w:jc w:val="both"/>
        <w:rPr>
          <w:rFonts w:ascii="Times New Roman" w:hAnsi="Times New Roman"/>
          <w:sz w:val="26"/>
          <w:szCs w:val="26"/>
        </w:rPr>
      </w:pPr>
      <w:r w:rsidRPr="00F50109">
        <w:rPr>
          <w:rFonts w:ascii="Times New Roman" w:hAnsi="Times New Roman"/>
          <w:sz w:val="26"/>
          <w:szCs w:val="26"/>
        </w:rPr>
        <w:t xml:space="preserve">26.  </w:t>
      </w:r>
      <w:r w:rsidR="00376D1E" w:rsidRPr="00F50109">
        <w:rPr>
          <w:rFonts w:ascii="Times New Roman" w:hAnsi="Times New Roman"/>
          <w:sz w:val="26"/>
          <w:szCs w:val="26"/>
        </w:rPr>
        <w:t>The International Labour Organization (ILO) is a United Nations agency that promotes social justice and human and labour rights, aiming to advance decent work and economic and working conditions that benefit both workers and businesses</w:t>
      </w:r>
      <w:r w:rsidR="00376D1E" w:rsidRPr="00F50109">
        <w:rPr>
          <w:rStyle w:val="FootnoteReference"/>
          <w:rFonts w:ascii="Times New Roman" w:hAnsi="Times New Roman"/>
          <w:sz w:val="26"/>
          <w:szCs w:val="26"/>
        </w:rPr>
        <w:footnoteReference w:id="47"/>
      </w:r>
      <w:r w:rsidR="00376D1E" w:rsidRPr="00F50109">
        <w:rPr>
          <w:rFonts w:ascii="Times New Roman" w:hAnsi="Times New Roman"/>
          <w:sz w:val="26"/>
          <w:szCs w:val="26"/>
        </w:rPr>
        <w:t>.</w:t>
      </w:r>
      <w:r w:rsidR="00376D1E" w:rsidRPr="00F50109">
        <w:rPr>
          <w:rStyle w:val="uv3um"/>
          <w:rFonts w:ascii="Times New Roman" w:hAnsi="Times New Roman"/>
          <w:sz w:val="26"/>
          <w:szCs w:val="26"/>
          <w:shd w:val="clear" w:color="auto" w:fill="FFFFFF"/>
        </w:rPr>
        <w:t> Established in 1919 by the Treaty of Versailles</w:t>
      </w:r>
      <w:r w:rsidR="00376D1E" w:rsidRPr="00F50109">
        <w:rPr>
          <w:rStyle w:val="FootnoteReference"/>
          <w:rFonts w:ascii="Times New Roman" w:hAnsi="Times New Roman"/>
          <w:sz w:val="26"/>
          <w:szCs w:val="26"/>
          <w:shd w:val="clear" w:color="auto" w:fill="FFFFFF"/>
        </w:rPr>
        <w:footnoteReference w:id="48"/>
      </w:r>
      <w:r w:rsidR="00376D1E" w:rsidRPr="00F50109">
        <w:rPr>
          <w:rStyle w:val="uv3um"/>
          <w:rFonts w:ascii="Times New Roman" w:hAnsi="Times New Roman"/>
          <w:sz w:val="26"/>
          <w:szCs w:val="26"/>
          <w:shd w:val="clear" w:color="auto" w:fill="FFFFFF"/>
        </w:rPr>
        <w:t xml:space="preserve">, the ILO </w:t>
      </w:r>
      <w:r w:rsidR="00376D1E" w:rsidRPr="00F50109">
        <w:rPr>
          <w:rFonts w:ascii="Times New Roman" w:hAnsi="Times New Roman"/>
          <w:sz w:val="26"/>
          <w:szCs w:val="26"/>
          <w:shd w:val="clear" w:color="auto" w:fill="FFFFFF"/>
        </w:rPr>
        <w:t>brings together governments, employers and workers of </w:t>
      </w:r>
      <w:hyperlink r:id="rId9" w:history="1">
        <w:r w:rsidR="00376D1E" w:rsidRPr="00F50109">
          <w:rPr>
            <w:rStyle w:val="Hyperlink"/>
            <w:rFonts w:ascii="Times New Roman" w:hAnsi="Times New Roman"/>
            <w:color w:val="auto"/>
            <w:sz w:val="26"/>
            <w:szCs w:val="26"/>
            <w:u w:val="none"/>
            <w:shd w:val="clear" w:color="auto" w:fill="FFFFFF"/>
          </w:rPr>
          <w:t>187 Member States</w:t>
        </w:r>
      </w:hyperlink>
      <w:r w:rsidR="00376D1E" w:rsidRPr="00F50109">
        <w:rPr>
          <w:rFonts w:ascii="Times New Roman" w:hAnsi="Times New Roman"/>
          <w:sz w:val="26"/>
          <w:szCs w:val="26"/>
          <w:shd w:val="clear" w:color="auto" w:fill="FFFFFF"/>
        </w:rPr>
        <w:t>, to set labour standards, develop policies and devise programmes promoting decent work for all women and men.  The ILO operates a tripartite structure;</w:t>
      </w:r>
      <w:r w:rsidR="00996FA3" w:rsidRPr="00F50109">
        <w:rPr>
          <w:rFonts w:ascii="Times New Roman" w:hAnsi="Times New Roman"/>
          <w:sz w:val="26"/>
          <w:szCs w:val="26"/>
          <w:shd w:val="clear" w:color="auto" w:fill="FFFFFF"/>
        </w:rPr>
        <w:t xml:space="preserve"> </w:t>
      </w:r>
      <w:r w:rsidR="00996FA3" w:rsidRPr="00F50109">
        <w:rPr>
          <w:rFonts w:ascii="Times New Roman" w:hAnsi="Times New Roman"/>
          <w:sz w:val="26"/>
          <w:szCs w:val="26"/>
        </w:rPr>
        <w:t xml:space="preserve">a system where governments, employers, and workers’ organisations collaborate to address labour issues and set workplace standards, fostering social dialogue and ensuring that social policies are made in the interests of all.  </w:t>
      </w:r>
      <w:r w:rsidR="00376D1E" w:rsidRPr="00F50109">
        <w:rPr>
          <w:rFonts w:ascii="Times New Roman" w:hAnsi="Times New Roman"/>
          <w:sz w:val="26"/>
          <w:szCs w:val="26"/>
        </w:rPr>
        <w:t xml:space="preserve">This unique tripartite structure of the ILO, gives an equal voice to workers, employers and governments to ensure that the views of the social partners are closely reflected in labour standards and in shaping policies and programmes.  The beauty of the tripartite structure of the ILO is that no sector can complain of imposition of norms and standards, when called upon to implement the standards set up by the ILO.  </w:t>
      </w:r>
      <w:r w:rsidR="00376D1E" w:rsidRPr="00F50109">
        <w:rPr>
          <w:rFonts w:ascii="Times New Roman" w:eastAsia="TimesNewRomanPSMT" w:hAnsi="Times New Roman"/>
          <w:sz w:val="26"/>
          <w:szCs w:val="26"/>
        </w:rPr>
        <w:t>The fundamental principles on which the Organ</w:t>
      </w:r>
      <w:r w:rsidR="00376D1E" w:rsidRPr="00F50109">
        <w:rPr>
          <w:rFonts w:ascii="Times New Roman" w:hAnsi="Times New Roman"/>
          <w:sz w:val="26"/>
          <w:szCs w:val="26"/>
        </w:rPr>
        <w:t xml:space="preserve">ization is based are, in particular, that: </w:t>
      </w:r>
      <w:r w:rsidR="00376D1E" w:rsidRPr="00F50109">
        <w:rPr>
          <w:rFonts w:ascii="Times New Roman" w:hAnsi="Times New Roman"/>
          <w:i/>
          <w:iCs/>
          <w:sz w:val="26"/>
          <w:szCs w:val="26"/>
        </w:rPr>
        <w:t xml:space="preserve">(a) </w:t>
      </w:r>
      <w:r w:rsidR="00376D1E" w:rsidRPr="00F50109">
        <w:rPr>
          <w:rFonts w:ascii="Times New Roman" w:hAnsi="Times New Roman"/>
          <w:sz w:val="26"/>
          <w:szCs w:val="26"/>
        </w:rPr>
        <w:t xml:space="preserve">labour is not a commodity; </w:t>
      </w:r>
      <w:r w:rsidR="00376D1E" w:rsidRPr="00F50109">
        <w:rPr>
          <w:rFonts w:ascii="Times New Roman" w:hAnsi="Times New Roman"/>
          <w:i/>
          <w:iCs/>
          <w:sz w:val="26"/>
          <w:szCs w:val="26"/>
        </w:rPr>
        <w:t xml:space="preserve">(b) </w:t>
      </w:r>
      <w:r w:rsidR="00376D1E" w:rsidRPr="00F50109">
        <w:rPr>
          <w:rFonts w:ascii="Times New Roman" w:hAnsi="Times New Roman"/>
          <w:sz w:val="26"/>
          <w:szCs w:val="26"/>
        </w:rPr>
        <w:t xml:space="preserve">freedom of expression and of association </w:t>
      </w:r>
      <w:proofErr w:type="gramStart"/>
      <w:r w:rsidR="00376D1E" w:rsidRPr="00F50109">
        <w:rPr>
          <w:rFonts w:ascii="Times New Roman" w:hAnsi="Times New Roman"/>
          <w:sz w:val="26"/>
          <w:szCs w:val="26"/>
        </w:rPr>
        <w:t>are</w:t>
      </w:r>
      <w:proofErr w:type="gramEnd"/>
      <w:r w:rsidR="00376D1E" w:rsidRPr="00F50109">
        <w:rPr>
          <w:rFonts w:ascii="Times New Roman" w:hAnsi="Times New Roman"/>
          <w:sz w:val="26"/>
          <w:szCs w:val="26"/>
        </w:rPr>
        <w:t xml:space="preserve"> essential to sustained progress; </w:t>
      </w:r>
      <w:r w:rsidR="00376D1E" w:rsidRPr="00F50109">
        <w:rPr>
          <w:rFonts w:ascii="Times New Roman" w:hAnsi="Times New Roman"/>
          <w:sz w:val="26"/>
          <w:szCs w:val="26"/>
        </w:rPr>
        <w:lastRenderedPageBreak/>
        <w:t xml:space="preserve">etc.  </w:t>
      </w:r>
      <w:r w:rsidR="00376D1E" w:rsidRPr="00F50109">
        <w:rPr>
          <w:rFonts w:ascii="Times New Roman" w:hAnsi="Times New Roman"/>
          <w:sz w:val="26"/>
          <w:szCs w:val="26"/>
          <w:shd w:val="clear" w:color="auto" w:fill="FFFFFF"/>
        </w:rPr>
        <w:t>Labour not being a commodity means that </w:t>
      </w:r>
      <w:r w:rsidR="00376D1E" w:rsidRPr="00F50109">
        <w:rPr>
          <w:rFonts w:ascii="Times New Roman" w:hAnsi="Times New Roman"/>
          <w:sz w:val="26"/>
          <w:szCs w:val="26"/>
        </w:rPr>
        <w:t xml:space="preserve">human labour should not be treated as a mere good or resource to be bought and sold, but rather as a fundamental aspect of human dignity and worth, requiring respect and fair treatment.  </w:t>
      </w:r>
    </w:p>
    <w:p w:rsidR="00263F89" w:rsidRPr="00F50109" w:rsidRDefault="00263F89" w:rsidP="00996FA3">
      <w:pPr>
        <w:jc w:val="both"/>
        <w:rPr>
          <w:rFonts w:ascii="Times New Roman" w:hAnsi="Times New Roman"/>
          <w:sz w:val="26"/>
          <w:szCs w:val="26"/>
        </w:rPr>
      </w:pPr>
    </w:p>
    <w:p w:rsidR="003A34B9" w:rsidRPr="00F50109" w:rsidRDefault="00263F89" w:rsidP="00996FA3">
      <w:pPr>
        <w:jc w:val="both"/>
        <w:rPr>
          <w:rStyle w:val="uv3um"/>
          <w:rFonts w:ascii="Times New Roman" w:hAnsi="Times New Roman"/>
          <w:sz w:val="26"/>
          <w:szCs w:val="26"/>
          <w:shd w:val="clear" w:color="auto" w:fill="FFFFFF"/>
        </w:rPr>
      </w:pPr>
      <w:r w:rsidRPr="00F50109">
        <w:rPr>
          <w:rFonts w:ascii="Times New Roman" w:hAnsi="Times New Roman"/>
          <w:sz w:val="26"/>
          <w:szCs w:val="26"/>
        </w:rPr>
        <w:t xml:space="preserve">27.  </w:t>
      </w:r>
      <w:r w:rsidR="00343F74" w:rsidRPr="00F50109">
        <w:rPr>
          <w:rFonts w:ascii="Times New Roman" w:hAnsi="Times New Roman"/>
          <w:sz w:val="26"/>
          <w:szCs w:val="26"/>
        </w:rPr>
        <w:t xml:space="preserve">International </w:t>
      </w:r>
      <w:r w:rsidR="00376D1E" w:rsidRPr="00F50109">
        <w:rPr>
          <w:rFonts w:ascii="Times New Roman" w:hAnsi="Times New Roman"/>
          <w:sz w:val="26"/>
          <w:szCs w:val="26"/>
        </w:rPr>
        <w:t xml:space="preserve">Labour standards cover a very wide variety of subjects, mainly basic human rights at work, respect for health and safety, and ensuring that people are paid for their labour. Labour standards also extend to labour inspection and basic labour administration. </w:t>
      </w:r>
      <w:r w:rsidR="003A34B9" w:rsidRPr="00F50109">
        <w:rPr>
          <w:rFonts w:ascii="Times New Roman" w:hAnsi="Times New Roman"/>
          <w:sz w:val="26"/>
          <w:szCs w:val="26"/>
        </w:rPr>
        <w:t>A</w:t>
      </w:r>
      <w:r w:rsidR="00376D1E" w:rsidRPr="00F50109">
        <w:rPr>
          <w:rFonts w:ascii="Times New Roman" w:hAnsi="Times New Roman"/>
          <w:sz w:val="26"/>
          <w:szCs w:val="26"/>
        </w:rPr>
        <w:t>t the international level</w:t>
      </w:r>
      <w:r w:rsidR="003A34B9" w:rsidRPr="00F50109">
        <w:rPr>
          <w:rFonts w:ascii="Times New Roman" w:hAnsi="Times New Roman"/>
          <w:sz w:val="26"/>
          <w:szCs w:val="26"/>
        </w:rPr>
        <w:t xml:space="preserve">, international labour standards </w:t>
      </w:r>
      <w:r w:rsidR="00376D1E" w:rsidRPr="00F50109">
        <w:rPr>
          <w:rFonts w:ascii="Times New Roman" w:hAnsi="Times New Roman"/>
          <w:sz w:val="26"/>
          <w:szCs w:val="26"/>
        </w:rPr>
        <w:t xml:space="preserve">are found in international legal instruments which may be a convention that is legally binding or recommendations which serve as non-binding guidelines.  </w:t>
      </w:r>
      <w:r w:rsidR="00376D1E" w:rsidRPr="00F50109">
        <w:rPr>
          <w:rFonts w:ascii="Times New Roman" w:hAnsi="Times New Roman"/>
          <w:sz w:val="26"/>
          <w:szCs w:val="26"/>
          <w:shd w:val="clear" w:color="auto" w:fill="FFFFFF"/>
        </w:rPr>
        <w:t xml:space="preserve">The primary beneficiaries of International Labour Organization (ILO) standards are workers and employers, along with governments and </w:t>
      </w:r>
      <w:r w:rsidR="000E0D31">
        <w:rPr>
          <w:rFonts w:ascii="Times New Roman" w:hAnsi="Times New Roman"/>
          <w:sz w:val="26"/>
          <w:szCs w:val="26"/>
          <w:shd w:val="clear" w:color="auto" w:fill="FFFFFF"/>
        </w:rPr>
        <w:t xml:space="preserve">the </w:t>
      </w:r>
      <w:r w:rsidR="00376D1E" w:rsidRPr="00F50109">
        <w:rPr>
          <w:rFonts w:ascii="Times New Roman" w:hAnsi="Times New Roman"/>
          <w:sz w:val="26"/>
          <w:szCs w:val="26"/>
          <w:shd w:val="clear" w:color="auto" w:fill="FFFFFF"/>
        </w:rPr>
        <w:t xml:space="preserve">society as a whole. </w:t>
      </w:r>
      <w:r w:rsidR="000C59CB" w:rsidRPr="00F50109">
        <w:rPr>
          <w:rFonts w:ascii="Times New Roman" w:hAnsi="Times New Roman"/>
          <w:sz w:val="26"/>
          <w:szCs w:val="26"/>
          <w:shd w:val="clear" w:color="auto" w:fill="FFFFFF"/>
        </w:rPr>
        <w:t xml:space="preserve">  However, </w:t>
      </w:r>
      <w:r w:rsidR="00376D1E" w:rsidRPr="00F50109">
        <w:rPr>
          <w:rStyle w:val="uv3um"/>
          <w:rFonts w:ascii="Times New Roman" w:hAnsi="Times New Roman"/>
          <w:sz w:val="26"/>
          <w:szCs w:val="26"/>
          <w:shd w:val="clear" w:color="auto" w:fill="FFFFFF"/>
        </w:rPr>
        <w:t xml:space="preserve">the ILO conventions are relevant in promoting workers’ rights in Nigeria, only to the extent that the rights they contain can be enforced by the Nigerian worker.  </w:t>
      </w:r>
    </w:p>
    <w:p w:rsidR="003A34B9" w:rsidRPr="00F50109" w:rsidRDefault="003A34B9" w:rsidP="00996FA3">
      <w:pPr>
        <w:jc w:val="both"/>
        <w:rPr>
          <w:rStyle w:val="uv3um"/>
          <w:rFonts w:ascii="Times New Roman" w:hAnsi="Times New Roman"/>
          <w:sz w:val="26"/>
          <w:szCs w:val="26"/>
          <w:shd w:val="clear" w:color="auto" w:fill="FFFFFF"/>
        </w:rPr>
      </w:pPr>
    </w:p>
    <w:p w:rsidR="00376D1E" w:rsidRPr="00F50109" w:rsidRDefault="00263F89" w:rsidP="00996FA3">
      <w:pPr>
        <w:jc w:val="both"/>
        <w:rPr>
          <w:rFonts w:ascii="Times New Roman" w:hAnsi="Times New Roman"/>
          <w:sz w:val="26"/>
          <w:szCs w:val="26"/>
        </w:rPr>
      </w:pPr>
      <w:r w:rsidRPr="00F50109">
        <w:rPr>
          <w:rFonts w:ascii="Times New Roman" w:hAnsi="Times New Roman"/>
          <w:sz w:val="26"/>
          <w:szCs w:val="26"/>
        </w:rPr>
        <w:t xml:space="preserve">28.  </w:t>
      </w:r>
      <w:r w:rsidR="00376D1E" w:rsidRPr="00F50109">
        <w:rPr>
          <w:rFonts w:ascii="Times New Roman" w:hAnsi="Times New Roman"/>
          <w:sz w:val="26"/>
          <w:szCs w:val="26"/>
        </w:rPr>
        <w:t>The extant fundamental law that seeks to make international law and standards enforceable in Nigeria is section 12 of the Constitution of the Federal Republic of Nigeria 1999 (as amended).  It provides:</w:t>
      </w:r>
    </w:p>
    <w:p w:rsidR="00376D1E" w:rsidRPr="00F50109" w:rsidRDefault="00376D1E" w:rsidP="00996FA3">
      <w:pPr>
        <w:pStyle w:val="NormalWeb"/>
        <w:spacing w:before="0" w:beforeAutospacing="0"/>
        <w:ind w:left="1080" w:right="1080" w:hanging="360"/>
        <w:jc w:val="both"/>
        <w:rPr>
          <w:sz w:val="26"/>
          <w:szCs w:val="26"/>
        </w:rPr>
      </w:pPr>
      <w:r w:rsidRPr="00F50109">
        <w:rPr>
          <w:sz w:val="26"/>
          <w:szCs w:val="26"/>
        </w:rPr>
        <w:t xml:space="preserve">(1) No treaty between the Federation and any other country shall have the force of law except to the extent to which any such treaty has been enacted into law by the National Assembly. </w:t>
      </w:r>
    </w:p>
    <w:p w:rsidR="00376D1E" w:rsidRPr="00F50109" w:rsidRDefault="00376D1E" w:rsidP="00996FA3">
      <w:pPr>
        <w:pStyle w:val="NormalWeb"/>
        <w:spacing w:before="0" w:beforeAutospacing="0"/>
        <w:ind w:left="1080" w:right="1080" w:hanging="360"/>
        <w:jc w:val="both"/>
        <w:rPr>
          <w:sz w:val="26"/>
          <w:szCs w:val="26"/>
        </w:rPr>
      </w:pPr>
      <w:r w:rsidRPr="00F50109">
        <w:rPr>
          <w:sz w:val="26"/>
          <w:szCs w:val="26"/>
        </w:rPr>
        <w:t xml:space="preserve">(2) The National Assembly may make laws for the Federation or any part thereof with respect to matters not included in the Exclusive Legislative List for the purpose of implementing a treaty. </w:t>
      </w:r>
    </w:p>
    <w:p w:rsidR="00376D1E" w:rsidRPr="00F50109" w:rsidRDefault="00263F89" w:rsidP="00996FA3">
      <w:pPr>
        <w:pStyle w:val="NormalWeb"/>
        <w:spacing w:before="0" w:beforeAutospacing="0"/>
        <w:jc w:val="both"/>
        <w:rPr>
          <w:sz w:val="26"/>
          <w:szCs w:val="26"/>
        </w:rPr>
      </w:pPr>
      <w:r w:rsidRPr="00F50109">
        <w:rPr>
          <w:sz w:val="26"/>
          <w:szCs w:val="26"/>
        </w:rPr>
        <w:t xml:space="preserve">29.  </w:t>
      </w:r>
      <w:r w:rsidR="00376D1E" w:rsidRPr="00F50109">
        <w:rPr>
          <w:sz w:val="26"/>
          <w:szCs w:val="26"/>
        </w:rPr>
        <w:t>It is this provision of the Constitution that has made Nigeria a dualist country</w:t>
      </w:r>
      <w:r w:rsidR="00671D3E" w:rsidRPr="00F50109">
        <w:rPr>
          <w:sz w:val="26"/>
          <w:szCs w:val="26"/>
        </w:rPr>
        <w:t xml:space="preserve">; it is also the provision that bars citizens from benefiting from international agreements to which Nigeria is a signatory and has ratified, unless it is re-enacted by the Nigerian Legislature.  </w:t>
      </w:r>
      <w:r w:rsidR="00376D1E" w:rsidRPr="00F50109">
        <w:rPr>
          <w:sz w:val="26"/>
          <w:szCs w:val="26"/>
        </w:rPr>
        <w:t xml:space="preserve">This section of the Constitution thus carves out a very important role for the legislature in relation to enforcement of treaties; </w:t>
      </w:r>
      <w:r w:rsidR="00376D1E" w:rsidRPr="00F50109">
        <w:rPr>
          <w:i/>
          <w:sz w:val="26"/>
          <w:szCs w:val="26"/>
        </w:rPr>
        <w:t>to wit</w:t>
      </w:r>
      <w:r w:rsidR="00376D1E" w:rsidRPr="00F50109">
        <w:rPr>
          <w:sz w:val="26"/>
          <w:szCs w:val="26"/>
        </w:rPr>
        <w:t xml:space="preserve">, its domestication.  Howbeit, it is indeed a principle of international law that the fact of non-domestication does not affect the potency of the international law in question before an international body.  Nigeria’s practice of treaty application is summed up in the following dictum of the Supreme Court; (Per </w:t>
      </w:r>
      <w:proofErr w:type="spellStart"/>
      <w:r w:rsidR="00376D1E" w:rsidRPr="00F50109">
        <w:rPr>
          <w:sz w:val="26"/>
          <w:szCs w:val="26"/>
        </w:rPr>
        <w:t>Ogundare</w:t>
      </w:r>
      <w:proofErr w:type="spellEnd"/>
      <w:r w:rsidR="00376D1E" w:rsidRPr="00F50109">
        <w:rPr>
          <w:sz w:val="26"/>
          <w:szCs w:val="26"/>
        </w:rPr>
        <w:t xml:space="preserve"> JSC) in </w:t>
      </w:r>
      <w:proofErr w:type="spellStart"/>
      <w:r w:rsidR="00376D1E" w:rsidRPr="00F50109">
        <w:rPr>
          <w:i/>
          <w:sz w:val="26"/>
          <w:szCs w:val="26"/>
        </w:rPr>
        <w:t>Abacha</w:t>
      </w:r>
      <w:proofErr w:type="spellEnd"/>
      <w:r w:rsidR="00376D1E" w:rsidRPr="00F50109">
        <w:rPr>
          <w:i/>
          <w:sz w:val="26"/>
          <w:szCs w:val="26"/>
        </w:rPr>
        <w:t xml:space="preserve"> v. </w:t>
      </w:r>
      <w:proofErr w:type="spellStart"/>
      <w:r w:rsidR="00376D1E" w:rsidRPr="00F50109">
        <w:rPr>
          <w:i/>
          <w:sz w:val="26"/>
          <w:szCs w:val="26"/>
        </w:rPr>
        <w:t>Fawehinmi</w:t>
      </w:r>
      <w:proofErr w:type="spellEnd"/>
      <w:r w:rsidR="00376D1E" w:rsidRPr="00F50109">
        <w:rPr>
          <w:rStyle w:val="FootnoteReference"/>
          <w:i/>
          <w:sz w:val="26"/>
          <w:szCs w:val="26"/>
        </w:rPr>
        <w:footnoteReference w:id="49"/>
      </w:r>
      <w:r w:rsidR="00376D1E" w:rsidRPr="00F50109">
        <w:rPr>
          <w:sz w:val="26"/>
          <w:szCs w:val="26"/>
        </w:rPr>
        <w:t>:</w:t>
      </w:r>
    </w:p>
    <w:p w:rsidR="00376D1E" w:rsidRPr="00F50109" w:rsidRDefault="00376D1E" w:rsidP="00996FA3">
      <w:pPr>
        <w:ind w:left="720" w:right="900"/>
        <w:jc w:val="both"/>
        <w:rPr>
          <w:rFonts w:ascii="Times New Roman" w:hAnsi="Times New Roman"/>
          <w:sz w:val="26"/>
          <w:szCs w:val="26"/>
        </w:rPr>
      </w:pPr>
      <w:r w:rsidRPr="00F50109">
        <w:rPr>
          <w:rFonts w:ascii="Times New Roman" w:hAnsi="Times New Roman"/>
          <w:sz w:val="26"/>
          <w:szCs w:val="26"/>
        </w:rPr>
        <w:t xml:space="preserve">Suffice it to say that an international treaty entered into by the government of Nigeria does not become binding until enacted into law by the National Assembly.  No treaty between the Federation and any other country shall have the force of law except to the extent to which any such treaty has be enacted into law by the National Assembly. </w:t>
      </w:r>
    </w:p>
    <w:p w:rsidR="001A16DA" w:rsidRPr="00F50109" w:rsidRDefault="001A16DA" w:rsidP="00996FA3">
      <w:pPr>
        <w:jc w:val="both"/>
        <w:rPr>
          <w:rFonts w:ascii="Times New Roman" w:hAnsi="Times New Roman"/>
          <w:sz w:val="26"/>
          <w:szCs w:val="26"/>
        </w:rPr>
      </w:pPr>
      <w:r w:rsidRPr="00F50109">
        <w:rPr>
          <w:rFonts w:ascii="Times New Roman" w:hAnsi="Times New Roman"/>
          <w:sz w:val="26"/>
          <w:szCs w:val="26"/>
        </w:rPr>
        <w:t xml:space="preserve"> </w:t>
      </w:r>
    </w:p>
    <w:p w:rsidR="00376D1E" w:rsidRPr="00F50109" w:rsidRDefault="00263F89" w:rsidP="00996FA3">
      <w:pPr>
        <w:jc w:val="both"/>
        <w:rPr>
          <w:rFonts w:ascii="Times New Roman" w:hAnsi="Times New Roman"/>
          <w:sz w:val="26"/>
          <w:szCs w:val="26"/>
        </w:rPr>
      </w:pPr>
      <w:r w:rsidRPr="00F50109">
        <w:rPr>
          <w:rFonts w:ascii="Times New Roman" w:hAnsi="Times New Roman"/>
          <w:sz w:val="26"/>
          <w:szCs w:val="26"/>
        </w:rPr>
        <w:t xml:space="preserve">30.  </w:t>
      </w:r>
      <w:r w:rsidR="00376D1E" w:rsidRPr="00F50109">
        <w:rPr>
          <w:rFonts w:ascii="Times New Roman" w:hAnsi="Times New Roman"/>
          <w:sz w:val="26"/>
          <w:szCs w:val="26"/>
        </w:rPr>
        <w:t>It is therefore manifest that no matter how beneficial to the country or the citizenry, an international treaty to which Nigeria has become a signatory may be, it remains unenforceable, if it is not enacted into the law of the country. The same applies to</w:t>
      </w:r>
      <w:r w:rsidR="001A16DA" w:rsidRPr="00F50109">
        <w:rPr>
          <w:rFonts w:ascii="Times New Roman" w:hAnsi="Times New Roman"/>
          <w:sz w:val="26"/>
          <w:szCs w:val="26"/>
        </w:rPr>
        <w:t xml:space="preserve"> labour</w:t>
      </w:r>
      <w:r w:rsidR="00376D1E" w:rsidRPr="00F50109">
        <w:rPr>
          <w:rFonts w:ascii="Times New Roman" w:hAnsi="Times New Roman"/>
          <w:sz w:val="26"/>
          <w:szCs w:val="26"/>
        </w:rPr>
        <w:t xml:space="preserve"> </w:t>
      </w:r>
      <w:r w:rsidR="00376D1E" w:rsidRPr="00F50109">
        <w:rPr>
          <w:rFonts w:ascii="Times New Roman" w:hAnsi="Times New Roman"/>
          <w:sz w:val="26"/>
          <w:szCs w:val="26"/>
        </w:rPr>
        <w:lastRenderedPageBreak/>
        <w:t xml:space="preserve">conventions and recommendations of the ILO.  In </w:t>
      </w:r>
      <w:r w:rsidR="00376D1E" w:rsidRPr="00F50109">
        <w:rPr>
          <w:rFonts w:ascii="Times New Roman" w:hAnsi="Times New Roman"/>
          <w:i/>
          <w:sz w:val="26"/>
          <w:szCs w:val="26"/>
        </w:rPr>
        <w:t>Medical and Health Workers' Union of Nigeria</w:t>
      </w:r>
      <w:r w:rsidR="00376D1E" w:rsidRPr="00F50109">
        <w:rPr>
          <w:rFonts w:ascii="Times New Roman" w:hAnsi="Times New Roman"/>
          <w:sz w:val="26"/>
          <w:szCs w:val="26"/>
        </w:rPr>
        <w:t xml:space="preserve"> (</w:t>
      </w:r>
      <w:r w:rsidR="00376D1E" w:rsidRPr="00F50109">
        <w:rPr>
          <w:rFonts w:ascii="Times New Roman" w:hAnsi="Times New Roman"/>
          <w:i/>
          <w:sz w:val="26"/>
          <w:szCs w:val="26"/>
        </w:rPr>
        <w:t xml:space="preserve">MHWUN) v Minister of Health &amp; Productivity &amp; </w:t>
      </w:r>
      <w:proofErr w:type="spellStart"/>
      <w:r w:rsidR="00376D1E" w:rsidRPr="00F50109">
        <w:rPr>
          <w:rFonts w:ascii="Times New Roman" w:hAnsi="Times New Roman"/>
          <w:i/>
          <w:sz w:val="26"/>
          <w:szCs w:val="26"/>
        </w:rPr>
        <w:t>Ors</w:t>
      </w:r>
      <w:proofErr w:type="spellEnd"/>
      <w:r w:rsidR="00376D1E" w:rsidRPr="00F50109">
        <w:rPr>
          <w:rStyle w:val="FootnoteReference"/>
          <w:rFonts w:ascii="Times New Roman" w:hAnsi="Times New Roman"/>
          <w:i/>
          <w:sz w:val="26"/>
          <w:szCs w:val="26"/>
        </w:rPr>
        <w:footnoteReference w:id="50"/>
      </w:r>
      <w:r w:rsidR="00376D1E" w:rsidRPr="00F50109">
        <w:rPr>
          <w:rFonts w:ascii="Times New Roman" w:hAnsi="Times New Roman"/>
          <w:sz w:val="26"/>
          <w:szCs w:val="26"/>
        </w:rPr>
        <w:t xml:space="preserve">, the Court of Appeal held that courts cannot interpret and apply provisions of any ILO Convention unless such has been re-enacted into law by the National Assembly.   According to </w:t>
      </w:r>
      <w:proofErr w:type="spellStart"/>
      <w:r w:rsidR="00376D1E" w:rsidRPr="00F50109">
        <w:rPr>
          <w:rFonts w:ascii="Times New Roman" w:hAnsi="Times New Roman"/>
          <w:sz w:val="26"/>
          <w:szCs w:val="26"/>
        </w:rPr>
        <w:t>Muntaka-Coomassie</w:t>
      </w:r>
      <w:proofErr w:type="spellEnd"/>
      <w:r w:rsidR="00376D1E" w:rsidRPr="00F50109">
        <w:rPr>
          <w:rFonts w:ascii="Times New Roman" w:hAnsi="Times New Roman"/>
          <w:sz w:val="26"/>
          <w:szCs w:val="26"/>
        </w:rPr>
        <w:t xml:space="preserve"> JCA: </w:t>
      </w:r>
    </w:p>
    <w:p w:rsidR="00F82905" w:rsidRPr="00F50109" w:rsidRDefault="00F82905" w:rsidP="00996FA3">
      <w:pPr>
        <w:jc w:val="both"/>
        <w:rPr>
          <w:rFonts w:ascii="Times New Roman" w:hAnsi="Times New Roman"/>
          <w:sz w:val="26"/>
          <w:szCs w:val="26"/>
        </w:rPr>
      </w:pPr>
    </w:p>
    <w:p w:rsidR="00376D1E" w:rsidRPr="00F50109" w:rsidRDefault="00376D1E" w:rsidP="00996FA3">
      <w:pPr>
        <w:ind w:left="1440" w:right="1088"/>
        <w:jc w:val="both"/>
        <w:rPr>
          <w:rFonts w:ascii="Times New Roman" w:hAnsi="Times New Roman"/>
          <w:sz w:val="26"/>
          <w:szCs w:val="26"/>
        </w:rPr>
      </w:pPr>
      <w:r w:rsidRPr="00F50109">
        <w:rPr>
          <w:rFonts w:ascii="Times New Roman" w:hAnsi="Times New Roman"/>
          <w:sz w:val="26"/>
          <w:szCs w:val="26"/>
        </w:rPr>
        <w:t xml:space="preserve">There is no evidence before the court that the ILO Convention, even though signed by the Nigerian Government, has been enacted into law by the National Assembly.   In so far as the ILO Convention has not been enacted into law by the National Assembly, it has no force of law in Nigeria and it cannot possibly </w:t>
      </w:r>
      <w:proofErr w:type="gramStart"/>
      <w:r w:rsidRPr="00F50109">
        <w:rPr>
          <w:rFonts w:ascii="Times New Roman" w:hAnsi="Times New Roman"/>
          <w:sz w:val="26"/>
          <w:szCs w:val="26"/>
        </w:rPr>
        <w:t>apply.</w:t>
      </w:r>
      <w:proofErr w:type="gramEnd"/>
      <w:r w:rsidRPr="00F50109">
        <w:rPr>
          <w:rFonts w:ascii="Times New Roman" w:hAnsi="Times New Roman"/>
          <w:sz w:val="26"/>
          <w:szCs w:val="26"/>
        </w:rPr>
        <w:t xml:space="preserve"> . .Where, however, the treaty is enacted into law by the National Assembly as was the case with the African Charter . . . it becomes binding and our courts must give effect to it like all other laws falling within the judicial powers of the Courts. </w:t>
      </w:r>
    </w:p>
    <w:p w:rsidR="00F82905" w:rsidRPr="00F50109" w:rsidRDefault="00F82905" w:rsidP="00996FA3">
      <w:pPr>
        <w:jc w:val="both"/>
        <w:rPr>
          <w:rFonts w:ascii="Times New Roman" w:hAnsi="Times New Roman"/>
          <w:sz w:val="26"/>
          <w:szCs w:val="26"/>
        </w:rPr>
      </w:pPr>
    </w:p>
    <w:p w:rsidR="00F82905" w:rsidRPr="00F50109" w:rsidRDefault="00263F89" w:rsidP="00996FA3">
      <w:pPr>
        <w:jc w:val="both"/>
        <w:rPr>
          <w:rFonts w:ascii="Times New Roman" w:hAnsi="Times New Roman"/>
          <w:sz w:val="26"/>
          <w:szCs w:val="26"/>
        </w:rPr>
      </w:pPr>
      <w:r w:rsidRPr="00F50109">
        <w:rPr>
          <w:rFonts w:ascii="Times New Roman" w:hAnsi="Times New Roman"/>
          <w:sz w:val="26"/>
          <w:szCs w:val="26"/>
        </w:rPr>
        <w:t xml:space="preserve">31.  </w:t>
      </w:r>
      <w:r w:rsidR="00376D1E" w:rsidRPr="00F50109">
        <w:rPr>
          <w:rFonts w:ascii="Times New Roman" w:hAnsi="Times New Roman"/>
          <w:sz w:val="26"/>
          <w:szCs w:val="26"/>
        </w:rPr>
        <w:t xml:space="preserve">In </w:t>
      </w:r>
      <w:r w:rsidR="00376D1E" w:rsidRPr="00F50109">
        <w:rPr>
          <w:rFonts w:ascii="Times New Roman" w:hAnsi="Times New Roman"/>
          <w:i/>
          <w:sz w:val="26"/>
          <w:szCs w:val="26"/>
        </w:rPr>
        <w:t xml:space="preserve">Registered Trustees of National Association of Community Health Practitioners of Nigeria (RTNACHPN) &amp; </w:t>
      </w:r>
      <w:proofErr w:type="spellStart"/>
      <w:r w:rsidR="00376D1E" w:rsidRPr="00F50109">
        <w:rPr>
          <w:rFonts w:ascii="Times New Roman" w:hAnsi="Times New Roman"/>
          <w:i/>
          <w:sz w:val="26"/>
          <w:szCs w:val="26"/>
        </w:rPr>
        <w:t>Ors</w:t>
      </w:r>
      <w:proofErr w:type="spellEnd"/>
      <w:r w:rsidR="00376D1E" w:rsidRPr="00F50109">
        <w:rPr>
          <w:rFonts w:ascii="Times New Roman" w:hAnsi="Times New Roman"/>
          <w:i/>
          <w:sz w:val="26"/>
          <w:szCs w:val="26"/>
        </w:rPr>
        <w:t xml:space="preserve"> v Medical and Health Workers Union of Nigeria (MHWUN) &amp; </w:t>
      </w:r>
      <w:proofErr w:type="spellStart"/>
      <w:r w:rsidR="00376D1E" w:rsidRPr="00F50109">
        <w:rPr>
          <w:rFonts w:ascii="Times New Roman" w:hAnsi="Times New Roman"/>
          <w:i/>
          <w:sz w:val="26"/>
          <w:szCs w:val="26"/>
        </w:rPr>
        <w:t>Ors</w:t>
      </w:r>
      <w:proofErr w:type="spellEnd"/>
      <w:r w:rsidR="00376D1E" w:rsidRPr="00F50109">
        <w:rPr>
          <w:rFonts w:ascii="Times New Roman" w:hAnsi="Times New Roman"/>
          <w:i/>
          <w:sz w:val="26"/>
          <w:szCs w:val="26"/>
        </w:rPr>
        <w:t>,</w:t>
      </w:r>
      <w:r w:rsidR="00376D1E" w:rsidRPr="00F50109">
        <w:rPr>
          <w:rStyle w:val="FootnoteReference"/>
          <w:rFonts w:ascii="Times New Roman" w:hAnsi="Times New Roman"/>
          <w:i/>
          <w:sz w:val="26"/>
          <w:szCs w:val="26"/>
        </w:rPr>
        <w:footnoteReference w:id="51"/>
      </w:r>
      <w:r w:rsidR="00376D1E" w:rsidRPr="00F50109">
        <w:rPr>
          <w:rFonts w:ascii="Times New Roman" w:hAnsi="Times New Roman"/>
          <w:sz w:val="26"/>
          <w:szCs w:val="26"/>
        </w:rPr>
        <w:t xml:space="preserve"> the Supreme Court upheld the Court of Appeal’s decision that the ratified ILO Convention (No 87) on Freedom of Association and Protection of the Right to Organise, and Convention (No 98) on the Right to Organise and Collective Bargaining, have no legal force in Nigeria as they were not re-enacted into law by the National Assembly. </w:t>
      </w:r>
    </w:p>
    <w:p w:rsidR="00376D1E" w:rsidRPr="00F50109" w:rsidRDefault="00376D1E" w:rsidP="00996FA3">
      <w:pPr>
        <w:ind w:left="1440" w:right="1088"/>
        <w:jc w:val="both"/>
        <w:rPr>
          <w:rFonts w:ascii="Times New Roman" w:hAnsi="Times New Roman"/>
          <w:sz w:val="26"/>
          <w:szCs w:val="26"/>
        </w:rPr>
      </w:pPr>
    </w:p>
    <w:p w:rsidR="00376D1E" w:rsidRPr="00F50109" w:rsidRDefault="00263F89" w:rsidP="00996FA3">
      <w:pPr>
        <w:ind w:right="95"/>
        <w:jc w:val="both"/>
        <w:rPr>
          <w:rFonts w:ascii="Times New Roman" w:hAnsi="Times New Roman"/>
          <w:sz w:val="26"/>
          <w:szCs w:val="26"/>
        </w:rPr>
      </w:pPr>
      <w:r w:rsidRPr="00F50109">
        <w:rPr>
          <w:rFonts w:ascii="Times New Roman" w:hAnsi="Times New Roman"/>
          <w:sz w:val="26"/>
          <w:szCs w:val="26"/>
        </w:rPr>
        <w:t xml:space="preserve">32.  </w:t>
      </w:r>
      <w:r w:rsidR="00376D1E" w:rsidRPr="00F50109">
        <w:rPr>
          <w:rFonts w:ascii="Times New Roman" w:hAnsi="Times New Roman"/>
          <w:sz w:val="26"/>
          <w:szCs w:val="26"/>
        </w:rPr>
        <w:t>The Third Alteration Act to the Constitution of the Federal Republic of Nigeria, 1999, was to bring a revolution in the application of international law (standards and practices) into the labour and employment jurisprudence in Nigeria, as enshrined in ILO Conventions and Recommendations.   Section 254C (2) of the CFRN provides that:</w:t>
      </w:r>
    </w:p>
    <w:p w:rsidR="00376D1E" w:rsidRPr="00F50109" w:rsidRDefault="00376D1E" w:rsidP="00996FA3">
      <w:pPr>
        <w:ind w:left="630" w:right="900"/>
        <w:jc w:val="both"/>
        <w:rPr>
          <w:rFonts w:ascii="Times New Roman" w:hAnsi="Times New Roman"/>
          <w:sz w:val="26"/>
          <w:szCs w:val="26"/>
        </w:rPr>
      </w:pPr>
      <w:r w:rsidRPr="00F50109">
        <w:rPr>
          <w:rFonts w:ascii="Times New Roman" w:hAnsi="Times New Roman"/>
          <w:sz w:val="26"/>
          <w:szCs w:val="26"/>
        </w:rPr>
        <w:t>(2) Notwithstanding anything to the contrary in this Constitution, the National Industrial Court shall have the jurisdiction and power to deal with any matter connected with or pertaining to the application of any international convention, treaty or protocol of which Nigeria has ratified relating to labour, employment, workplace, industrial relations or matters connected therewith.</w:t>
      </w:r>
    </w:p>
    <w:p w:rsidR="00F82905" w:rsidRPr="00F50109" w:rsidRDefault="00F82905" w:rsidP="00996FA3">
      <w:pPr>
        <w:jc w:val="both"/>
        <w:rPr>
          <w:rFonts w:ascii="Times New Roman" w:hAnsi="Times New Roman"/>
          <w:sz w:val="26"/>
          <w:szCs w:val="26"/>
        </w:rPr>
      </w:pPr>
    </w:p>
    <w:p w:rsidR="00376D1E" w:rsidRPr="00F50109" w:rsidRDefault="00263F89" w:rsidP="00996FA3">
      <w:pPr>
        <w:jc w:val="both"/>
        <w:rPr>
          <w:rFonts w:ascii="Times New Roman" w:hAnsi="Times New Roman"/>
          <w:sz w:val="26"/>
          <w:szCs w:val="26"/>
        </w:rPr>
      </w:pPr>
      <w:r w:rsidRPr="00F50109">
        <w:rPr>
          <w:rFonts w:ascii="Times New Roman" w:hAnsi="Times New Roman"/>
          <w:sz w:val="26"/>
          <w:szCs w:val="26"/>
        </w:rPr>
        <w:t xml:space="preserve">33.  </w:t>
      </w:r>
      <w:r w:rsidR="00376D1E" w:rsidRPr="00F50109">
        <w:rPr>
          <w:rFonts w:ascii="Times New Roman" w:hAnsi="Times New Roman"/>
          <w:sz w:val="26"/>
          <w:szCs w:val="26"/>
        </w:rPr>
        <w:t xml:space="preserve">This provision obviated the restraining effect of section 12 of the Constitution, rendering the judgments of superior courts that before international treaties can be enforced in Nigeria, it must be domesticated, not applicable to international conventions, treaties or protocols on labour, employment, workplace, industrial relations or matters connected to these.  The treaties and conventions pertaining to these subject areas would mostly be ILO conventions.  </w:t>
      </w:r>
    </w:p>
    <w:p w:rsidR="002A2023" w:rsidRPr="00F50109" w:rsidRDefault="002A2023" w:rsidP="00996FA3">
      <w:pPr>
        <w:jc w:val="both"/>
        <w:rPr>
          <w:rFonts w:ascii="Times New Roman" w:hAnsi="Times New Roman"/>
          <w:sz w:val="26"/>
          <w:szCs w:val="26"/>
        </w:rPr>
      </w:pPr>
    </w:p>
    <w:p w:rsidR="00376D1E" w:rsidRPr="00F50109" w:rsidRDefault="00263F89" w:rsidP="00996FA3">
      <w:pPr>
        <w:tabs>
          <w:tab w:val="left" w:pos="9026"/>
        </w:tabs>
        <w:ind w:right="-46"/>
        <w:jc w:val="both"/>
        <w:rPr>
          <w:rFonts w:ascii="Times New Roman" w:hAnsi="Times New Roman"/>
          <w:sz w:val="26"/>
          <w:szCs w:val="26"/>
        </w:rPr>
      </w:pPr>
      <w:r w:rsidRPr="00F50109">
        <w:rPr>
          <w:rFonts w:ascii="Times New Roman" w:hAnsi="Times New Roman"/>
          <w:sz w:val="26"/>
          <w:szCs w:val="26"/>
        </w:rPr>
        <w:t xml:space="preserve">34.  </w:t>
      </w:r>
      <w:r w:rsidR="00376D1E" w:rsidRPr="00F50109">
        <w:rPr>
          <w:rFonts w:ascii="Times New Roman" w:hAnsi="Times New Roman"/>
          <w:sz w:val="26"/>
          <w:szCs w:val="26"/>
        </w:rPr>
        <w:t xml:space="preserve">The internationalisation of human rights, and the membership of Nigeria in the International Labour Organisation, requires that our labour laws and practices, meet international standards.  Thus, </w:t>
      </w:r>
      <w:r w:rsidR="002A2023" w:rsidRPr="00F50109">
        <w:rPr>
          <w:rFonts w:ascii="Times New Roman" w:hAnsi="Times New Roman"/>
          <w:sz w:val="26"/>
          <w:szCs w:val="26"/>
        </w:rPr>
        <w:t>i</w:t>
      </w:r>
      <w:r w:rsidR="00376D1E" w:rsidRPr="00F50109">
        <w:rPr>
          <w:rFonts w:ascii="Times New Roman" w:hAnsi="Times New Roman"/>
          <w:sz w:val="26"/>
          <w:szCs w:val="26"/>
        </w:rPr>
        <w:t xml:space="preserve">n this post Third Alteration Era of labour relations in the country, the National Industrial Court in implementing its mandate, applies international conventions and treaties, even where not </w:t>
      </w:r>
      <w:r w:rsidR="002A2023" w:rsidRPr="00F50109">
        <w:rPr>
          <w:rFonts w:ascii="Times New Roman" w:hAnsi="Times New Roman"/>
          <w:sz w:val="26"/>
          <w:szCs w:val="26"/>
        </w:rPr>
        <w:t>domesticated</w:t>
      </w:r>
      <w:r w:rsidR="00376D1E" w:rsidRPr="00F50109">
        <w:rPr>
          <w:rFonts w:ascii="Times New Roman" w:hAnsi="Times New Roman"/>
          <w:sz w:val="26"/>
          <w:szCs w:val="26"/>
        </w:rPr>
        <w:t xml:space="preserve"> by virtue of section 254C(2).  </w:t>
      </w:r>
      <w:r w:rsidR="00376D1E" w:rsidRPr="00F50109">
        <w:rPr>
          <w:rFonts w:ascii="Times New Roman" w:hAnsi="Times New Roman"/>
          <w:sz w:val="26"/>
          <w:szCs w:val="26"/>
        </w:rPr>
        <w:lastRenderedPageBreak/>
        <w:t xml:space="preserve">Espousing on the implication of the provision of section 254C(2), the Court of Appeal Lagos Division in </w:t>
      </w:r>
      <w:hyperlink r:id="rId10" w:tgtFrame="_blank" w:history="1">
        <w:r w:rsidR="00376D1E" w:rsidRPr="00F50109">
          <w:rPr>
            <w:rStyle w:val="Hyperlink"/>
            <w:rFonts w:ascii="Times New Roman" w:hAnsi="Times New Roman"/>
            <w:bCs/>
            <w:i/>
            <w:color w:val="auto"/>
            <w:sz w:val="26"/>
            <w:szCs w:val="26"/>
            <w:u w:val="none"/>
            <w:shd w:val="clear" w:color="auto" w:fill="FFFFFF"/>
          </w:rPr>
          <w:t xml:space="preserve">Sahara Energy Resources Limited v. Mrs </w:t>
        </w:r>
        <w:proofErr w:type="spellStart"/>
        <w:r w:rsidR="00376D1E" w:rsidRPr="00F50109">
          <w:rPr>
            <w:rStyle w:val="Hyperlink"/>
            <w:rFonts w:ascii="Times New Roman" w:hAnsi="Times New Roman"/>
            <w:bCs/>
            <w:i/>
            <w:color w:val="auto"/>
            <w:sz w:val="26"/>
            <w:szCs w:val="26"/>
            <w:u w:val="none"/>
            <w:shd w:val="clear" w:color="auto" w:fill="FFFFFF"/>
          </w:rPr>
          <w:t>Olawunmi</w:t>
        </w:r>
        <w:proofErr w:type="spellEnd"/>
        <w:r w:rsidR="00376D1E" w:rsidRPr="00F50109">
          <w:rPr>
            <w:rStyle w:val="Hyperlink"/>
            <w:rFonts w:ascii="Times New Roman" w:hAnsi="Times New Roman"/>
            <w:bCs/>
            <w:i/>
            <w:color w:val="auto"/>
            <w:sz w:val="26"/>
            <w:szCs w:val="26"/>
            <w:u w:val="none"/>
            <w:shd w:val="clear" w:color="auto" w:fill="FFFFFF"/>
          </w:rPr>
          <w:t xml:space="preserve"> </w:t>
        </w:r>
        <w:proofErr w:type="spellStart"/>
        <w:r w:rsidR="00376D1E" w:rsidRPr="00F50109">
          <w:rPr>
            <w:rStyle w:val="Hyperlink"/>
            <w:rFonts w:ascii="Times New Roman" w:hAnsi="Times New Roman"/>
            <w:bCs/>
            <w:i/>
            <w:color w:val="auto"/>
            <w:sz w:val="26"/>
            <w:szCs w:val="26"/>
            <w:u w:val="none"/>
            <w:shd w:val="clear" w:color="auto" w:fill="FFFFFF"/>
          </w:rPr>
          <w:t>Oyebola</w:t>
        </w:r>
        <w:proofErr w:type="spellEnd"/>
        <w:r w:rsidR="00376D1E" w:rsidRPr="00F50109">
          <w:rPr>
            <w:rStyle w:val="FootnoteReference"/>
            <w:rFonts w:ascii="Times New Roman" w:hAnsi="Times New Roman"/>
            <w:bCs/>
            <w:i/>
            <w:sz w:val="26"/>
            <w:szCs w:val="26"/>
            <w:shd w:val="clear" w:color="auto" w:fill="FFFFFF"/>
          </w:rPr>
          <w:footnoteReference w:id="52"/>
        </w:r>
        <w:r w:rsidR="00376D1E" w:rsidRPr="00F50109">
          <w:rPr>
            <w:rStyle w:val="Hyperlink"/>
            <w:rFonts w:ascii="Times New Roman" w:hAnsi="Times New Roman"/>
            <w:i/>
            <w:color w:val="auto"/>
            <w:sz w:val="26"/>
            <w:szCs w:val="26"/>
            <w:u w:val="none"/>
            <w:shd w:val="clear" w:color="auto" w:fill="FFFFFF"/>
          </w:rPr>
          <w:t> </w:t>
        </w:r>
      </w:hyperlink>
      <w:r w:rsidR="00376D1E" w:rsidRPr="00F50109">
        <w:rPr>
          <w:rFonts w:ascii="Times New Roman" w:hAnsi="Times New Roman"/>
          <w:sz w:val="26"/>
          <w:szCs w:val="26"/>
          <w:shd w:val="clear" w:color="auto" w:fill="FFFFFF"/>
        </w:rPr>
        <w:t xml:space="preserve">leading judgment delivered by UA </w:t>
      </w:r>
      <w:proofErr w:type="spellStart"/>
      <w:r w:rsidR="00376D1E" w:rsidRPr="00F50109">
        <w:rPr>
          <w:rFonts w:ascii="Times New Roman" w:hAnsi="Times New Roman"/>
          <w:sz w:val="26"/>
          <w:szCs w:val="26"/>
          <w:shd w:val="clear" w:color="auto" w:fill="FFFFFF"/>
        </w:rPr>
        <w:t>Ogakwu</w:t>
      </w:r>
      <w:proofErr w:type="spellEnd"/>
      <w:r w:rsidR="00376D1E" w:rsidRPr="00F50109">
        <w:rPr>
          <w:rFonts w:ascii="Times New Roman" w:hAnsi="Times New Roman"/>
          <w:sz w:val="26"/>
          <w:szCs w:val="26"/>
          <w:shd w:val="clear" w:color="auto" w:fill="FFFFFF"/>
        </w:rPr>
        <w:t>, JCA on 3rd December, 2020 recognised and reiterated the potentials of the section to change the application of legal principles, from what it used to be.  The Court held that:</w:t>
      </w:r>
    </w:p>
    <w:p w:rsidR="00376D1E" w:rsidRPr="00F50109" w:rsidRDefault="00376D1E" w:rsidP="00996FA3">
      <w:pPr>
        <w:pStyle w:val="ListParagraph"/>
        <w:ind w:right="946"/>
        <w:jc w:val="both"/>
        <w:rPr>
          <w:rFonts w:ascii="Times New Roman" w:hAnsi="Times New Roman"/>
          <w:sz w:val="26"/>
          <w:szCs w:val="26"/>
        </w:rPr>
      </w:pPr>
      <w:r w:rsidRPr="00F50109">
        <w:rPr>
          <w:rFonts w:ascii="Times New Roman" w:hAnsi="Times New Roman"/>
          <w:sz w:val="26"/>
          <w:szCs w:val="26"/>
        </w:rPr>
        <w:t xml:space="preserve">The above provisions enjoin the National Industrial Court in the exercise of its jurisdiction, to “have due regard to good or international best practices in </w:t>
      </w:r>
      <w:r w:rsidR="00044D91" w:rsidRPr="00F50109">
        <w:rPr>
          <w:rFonts w:ascii="Times New Roman" w:hAnsi="Times New Roman"/>
          <w:sz w:val="26"/>
          <w:szCs w:val="26"/>
        </w:rPr>
        <w:t>labour or industrial relation.</w:t>
      </w:r>
      <w:r w:rsidRPr="00F50109">
        <w:rPr>
          <w:rFonts w:ascii="Times New Roman" w:hAnsi="Times New Roman"/>
          <w:sz w:val="26"/>
          <w:szCs w:val="26"/>
        </w:rPr>
        <w:t xml:space="preserve"> The importance of this novel provision, in my deferential view, is that the National Industrial Court in considering the measure or quantum of damages is to do so in accordance with “good or international best practices in labour or industrial relations”, which shall be a question of fact. It will be stating the obvious to say that prior to the Third Alteration, when employment and labour matters were handled by the High Courts, there was no obligation to apply and follow good or international best practices. It is an innovative provision which seems to be directed at enthroning an entirely new employment and labour jurisdiction.</w:t>
      </w:r>
    </w:p>
    <w:p w:rsidR="00044D91" w:rsidRPr="00F50109" w:rsidRDefault="00044D91" w:rsidP="00996FA3">
      <w:pPr>
        <w:pStyle w:val="ListParagraph"/>
        <w:ind w:right="946"/>
        <w:jc w:val="both"/>
        <w:rPr>
          <w:rFonts w:ascii="Times New Roman" w:hAnsi="Times New Roman"/>
          <w:sz w:val="26"/>
          <w:szCs w:val="26"/>
        </w:rPr>
      </w:pPr>
    </w:p>
    <w:p w:rsidR="00376D1E" w:rsidRPr="00F50109" w:rsidRDefault="00263F89" w:rsidP="00996FA3">
      <w:pPr>
        <w:ind w:right="-46"/>
        <w:jc w:val="both"/>
        <w:rPr>
          <w:rFonts w:ascii="Times New Roman" w:hAnsi="Times New Roman"/>
          <w:sz w:val="26"/>
          <w:szCs w:val="26"/>
        </w:rPr>
      </w:pPr>
      <w:r w:rsidRPr="00F50109">
        <w:rPr>
          <w:rFonts w:ascii="Times New Roman" w:hAnsi="Times New Roman"/>
          <w:sz w:val="26"/>
          <w:szCs w:val="26"/>
        </w:rPr>
        <w:t xml:space="preserve">35.  </w:t>
      </w:r>
      <w:r w:rsidR="00376D1E" w:rsidRPr="00F50109">
        <w:rPr>
          <w:rFonts w:ascii="Times New Roman" w:hAnsi="Times New Roman"/>
          <w:sz w:val="26"/>
          <w:szCs w:val="26"/>
        </w:rPr>
        <w:t>What international labour rights that were hitherto unattainable to the Nigerian worker, the 3</w:t>
      </w:r>
      <w:r w:rsidR="00376D1E" w:rsidRPr="00F50109">
        <w:rPr>
          <w:rFonts w:ascii="Times New Roman" w:hAnsi="Times New Roman"/>
          <w:sz w:val="26"/>
          <w:szCs w:val="26"/>
          <w:vertAlign w:val="superscript"/>
        </w:rPr>
        <w:t>rd</w:t>
      </w:r>
      <w:r w:rsidR="00376D1E" w:rsidRPr="00F50109">
        <w:rPr>
          <w:rFonts w:ascii="Times New Roman" w:hAnsi="Times New Roman"/>
          <w:sz w:val="26"/>
          <w:szCs w:val="26"/>
        </w:rPr>
        <w:t xml:space="preserve"> Alteration to the CFRN gave life to, and like the dry bones in the Biblical Book of Ezekiel; the Conventions of the International Labour Organisation, came alive in the National Industrial Court</w:t>
      </w:r>
      <w:r w:rsidR="00376D1E" w:rsidRPr="00F50109">
        <w:rPr>
          <w:rStyle w:val="FootnoteReference"/>
          <w:rFonts w:ascii="Times New Roman" w:hAnsi="Times New Roman"/>
          <w:sz w:val="26"/>
          <w:szCs w:val="26"/>
        </w:rPr>
        <w:footnoteReference w:id="53"/>
      </w:r>
      <w:r w:rsidR="00376D1E" w:rsidRPr="00F50109">
        <w:rPr>
          <w:rFonts w:ascii="Times New Roman" w:hAnsi="Times New Roman"/>
          <w:sz w:val="26"/>
          <w:szCs w:val="26"/>
        </w:rPr>
        <w:t>.   The power of the NIC to apply international labour standards and best practices has made ILO conventions more useful in the protection of the rights of Nigerian workers</w:t>
      </w:r>
      <w:r w:rsidR="00A84227" w:rsidRPr="00F50109">
        <w:rPr>
          <w:rFonts w:ascii="Times New Roman" w:hAnsi="Times New Roman"/>
          <w:sz w:val="26"/>
          <w:szCs w:val="26"/>
        </w:rPr>
        <w:t xml:space="preserve"> </w:t>
      </w:r>
      <w:r w:rsidR="00F12F17" w:rsidRPr="00F50109">
        <w:rPr>
          <w:rFonts w:ascii="Times New Roman" w:hAnsi="Times New Roman"/>
          <w:sz w:val="26"/>
          <w:szCs w:val="26"/>
        </w:rPr>
        <w:t>and in ensuring l</w:t>
      </w:r>
      <w:r w:rsidR="00A84227" w:rsidRPr="00F50109">
        <w:rPr>
          <w:rFonts w:ascii="Times New Roman" w:hAnsi="Times New Roman"/>
          <w:sz w:val="26"/>
          <w:szCs w:val="26"/>
        </w:rPr>
        <w:t>abour justice</w:t>
      </w:r>
      <w:r w:rsidR="00376D1E" w:rsidRPr="00F50109">
        <w:rPr>
          <w:rFonts w:ascii="Times New Roman" w:hAnsi="Times New Roman"/>
          <w:sz w:val="26"/>
          <w:szCs w:val="26"/>
        </w:rPr>
        <w:t>.  We take a few examples.</w:t>
      </w:r>
    </w:p>
    <w:p w:rsidR="00376D1E" w:rsidRPr="00F50109" w:rsidRDefault="00376D1E" w:rsidP="00996FA3">
      <w:pPr>
        <w:jc w:val="both"/>
        <w:rPr>
          <w:rFonts w:ascii="Times New Roman" w:hAnsi="Times New Roman"/>
          <w:b/>
          <w:sz w:val="26"/>
          <w:szCs w:val="26"/>
          <w:shd w:val="clear" w:color="auto" w:fill="FAFAFA"/>
        </w:rPr>
      </w:pPr>
    </w:p>
    <w:p w:rsidR="00A803AB" w:rsidRPr="00F50109" w:rsidRDefault="00263F89" w:rsidP="00996FA3">
      <w:pPr>
        <w:tabs>
          <w:tab w:val="left" w:pos="720"/>
        </w:tabs>
        <w:jc w:val="both"/>
        <w:rPr>
          <w:rFonts w:ascii="Times New Roman" w:hAnsi="Times New Roman"/>
          <w:sz w:val="26"/>
          <w:szCs w:val="26"/>
        </w:rPr>
      </w:pPr>
      <w:r w:rsidRPr="00F50109">
        <w:rPr>
          <w:rFonts w:ascii="Times New Roman" w:hAnsi="Times New Roman"/>
          <w:b/>
          <w:sz w:val="26"/>
          <w:szCs w:val="26"/>
        </w:rPr>
        <w:t xml:space="preserve">36.  </w:t>
      </w:r>
      <w:r w:rsidR="00A803AB" w:rsidRPr="00F50109">
        <w:rPr>
          <w:rFonts w:ascii="Times New Roman" w:hAnsi="Times New Roman"/>
          <w:b/>
          <w:sz w:val="26"/>
          <w:szCs w:val="26"/>
        </w:rPr>
        <w:t xml:space="preserve">The NICN has applied the </w:t>
      </w:r>
      <w:hyperlink r:id="rId11" w:history="1">
        <w:r w:rsidR="00A803AB" w:rsidRPr="00F50109">
          <w:rPr>
            <w:rStyle w:val="15"/>
            <w:bCs/>
            <w:color w:val="auto"/>
            <w:sz w:val="26"/>
            <w:szCs w:val="26"/>
          </w:rPr>
          <w:t>Freedom of Association and Protection of the Right to Organise Convention,</w:t>
        </w:r>
        <w:r w:rsidR="00A803AB" w:rsidRPr="00F50109">
          <w:rPr>
            <w:rStyle w:val="Hyperlink"/>
            <w:rFonts w:ascii="Times New Roman" w:hAnsi="Times New Roman"/>
            <w:color w:val="auto"/>
            <w:sz w:val="26"/>
            <w:szCs w:val="26"/>
            <w:u w:val="none"/>
          </w:rPr>
          <w:t xml:space="preserve"> </w:t>
        </w:r>
        <w:r w:rsidR="00A803AB" w:rsidRPr="00F50109">
          <w:rPr>
            <w:rStyle w:val="15"/>
            <w:bCs/>
            <w:color w:val="auto"/>
            <w:sz w:val="26"/>
            <w:szCs w:val="26"/>
          </w:rPr>
          <w:t xml:space="preserve">(No. 87) of 1948 and </w:t>
        </w:r>
      </w:hyperlink>
      <w:r w:rsidR="00A803AB" w:rsidRPr="00F50109">
        <w:rPr>
          <w:rStyle w:val="15"/>
          <w:bCs/>
          <w:color w:val="auto"/>
          <w:sz w:val="26"/>
          <w:szCs w:val="26"/>
        </w:rPr>
        <w:t xml:space="preserve">the </w:t>
      </w:r>
      <w:hyperlink r:id="rId12" w:history="1">
        <w:r w:rsidR="00A803AB" w:rsidRPr="00F50109">
          <w:rPr>
            <w:rStyle w:val="15"/>
            <w:bCs/>
            <w:color w:val="auto"/>
            <w:sz w:val="26"/>
            <w:szCs w:val="26"/>
          </w:rPr>
          <w:t>Right to Organise and Collective Bargaining Convention, (No. 98) of 1949</w:t>
        </w:r>
      </w:hyperlink>
      <w:r w:rsidR="00A803AB" w:rsidRPr="00F50109">
        <w:rPr>
          <w:rStyle w:val="FootnoteReference"/>
          <w:rFonts w:ascii="Times New Roman" w:hAnsi="Times New Roman"/>
          <w:sz w:val="26"/>
          <w:szCs w:val="26"/>
        </w:rPr>
        <w:footnoteReference w:id="54"/>
      </w:r>
      <w:r w:rsidR="00A803AB" w:rsidRPr="00F50109">
        <w:rPr>
          <w:rStyle w:val="15"/>
          <w:bCs/>
          <w:color w:val="auto"/>
          <w:sz w:val="26"/>
          <w:szCs w:val="26"/>
        </w:rPr>
        <w:t xml:space="preserve">, as international standards to give expansive interpretation to the right to organise and join a trade union.  </w:t>
      </w:r>
      <w:r w:rsidR="00A803AB" w:rsidRPr="00F50109">
        <w:rPr>
          <w:rFonts w:ascii="Times New Roman" w:hAnsi="Times New Roman"/>
          <w:bCs/>
          <w:sz w:val="26"/>
          <w:szCs w:val="26"/>
        </w:rPr>
        <w:t xml:space="preserve"> The NICN has held that </w:t>
      </w:r>
      <w:r w:rsidR="00A803AB" w:rsidRPr="00F50109">
        <w:rPr>
          <w:rFonts w:ascii="Times New Roman" w:hAnsi="Times New Roman"/>
          <w:sz w:val="26"/>
          <w:szCs w:val="26"/>
        </w:rPr>
        <w:t xml:space="preserve">the right belongs to the individual employee; and have struck down every </w:t>
      </w:r>
      <w:r w:rsidR="009D3310" w:rsidRPr="00F50109">
        <w:rPr>
          <w:rFonts w:ascii="Times New Roman" w:hAnsi="Times New Roman"/>
          <w:sz w:val="26"/>
          <w:szCs w:val="26"/>
        </w:rPr>
        <w:t>effort</w:t>
      </w:r>
      <w:r w:rsidR="00A803AB" w:rsidRPr="00F50109">
        <w:rPr>
          <w:rFonts w:ascii="Times New Roman" w:hAnsi="Times New Roman"/>
          <w:sz w:val="26"/>
          <w:szCs w:val="26"/>
        </w:rPr>
        <w:t xml:space="preserve"> by employers to form a trade union for its employees.  In </w:t>
      </w:r>
      <w:r w:rsidR="00A803AB" w:rsidRPr="00F50109">
        <w:rPr>
          <w:rFonts w:ascii="Times New Roman" w:hAnsi="Times New Roman"/>
          <w:i/>
          <w:iCs/>
          <w:sz w:val="26"/>
          <w:szCs w:val="26"/>
          <w:lang w:val="de-DE"/>
        </w:rPr>
        <w:t>Nestoil Plc v. NUPENG</w:t>
      </w:r>
      <w:r w:rsidR="00A803AB" w:rsidRPr="00F50109">
        <w:rPr>
          <w:rFonts w:ascii="Times New Roman" w:hAnsi="Times New Roman"/>
          <w:sz w:val="26"/>
          <w:szCs w:val="26"/>
          <w:vertAlign w:val="superscript"/>
        </w:rPr>
        <w:footnoteReference w:id="55"/>
      </w:r>
      <w:r w:rsidR="00A803AB" w:rsidRPr="00F50109">
        <w:rPr>
          <w:rFonts w:ascii="Times New Roman" w:hAnsi="Times New Roman"/>
          <w:sz w:val="26"/>
          <w:szCs w:val="26"/>
        </w:rPr>
        <w:t xml:space="preserve">, the NICN took a reinforced position by holding that no employer is permitted to interfere, no matter how minutely it may be, in the internal running and management of a trade union; that is the exclusive preserve of members of the trade union itself.   The NIC has also held that the employer has no </w:t>
      </w:r>
      <w:r w:rsidR="00A803AB" w:rsidRPr="00F50109">
        <w:rPr>
          <w:rFonts w:ascii="Times New Roman" w:hAnsi="Times New Roman"/>
          <w:i/>
          <w:iCs/>
          <w:sz w:val="26"/>
          <w:szCs w:val="26"/>
        </w:rPr>
        <w:t xml:space="preserve">locus </w:t>
      </w:r>
      <w:proofErr w:type="spellStart"/>
      <w:r w:rsidR="00A803AB" w:rsidRPr="00F50109">
        <w:rPr>
          <w:rFonts w:ascii="Times New Roman" w:hAnsi="Times New Roman"/>
          <w:i/>
          <w:iCs/>
          <w:sz w:val="26"/>
          <w:szCs w:val="26"/>
        </w:rPr>
        <w:t>standi</w:t>
      </w:r>
      <w:proofErr w:type="spellEnd"/>
      <w:r w:rsidR="00A803AB" w:rsidRPr="00F50109">
        <w:rPr>
          <w:rFonts w:ascii="Times New Roman" w:hAnsi="Times New Roman"/>
          <w:sz w:val="26"/>
          <w:szCs w:val="26"/>
        </w:rPr>
        <w:t>, and so is a busy body, regarding the question whether a trade union is the appropriate union to unionize its employees, or not</w:t>
      </w:r>
      <w:r w:rsidR="00A803AB" w:rsidRPr="00F50109">
        <w:rPr>
          <w:rStyle w:val="FootnoteReference"/>
          <w:rFonts w:ascii="Times New Roman" w:hAnsi="Times New Roman"/>
          <w:sz w:val="26"/>
          <w:szCs w:val="26"/>
        </w:rPr>
        <w:footnoteReference w:id="56"/>
      </w:r>
      <w:r w:rsidR="00A803AB" w:rsidRPr="00F50109">
        <w:rPr>
          <w:rFonts w:ascii="Times New Roman" w:hAnsi="Times New Roman"/>
          <w:sz w:val="26"/>
          <w:szCs w:val="26"/>
        </w:rPr>
        <w:t xml:space="preserve">. The </w:t>
      </w:r>
      <w:r w:rsidR="00A803AB" w:rsidRPr="00F50109">
        <w:rPr>
          <w:rFonts w:ascii="Times New Roman" w:hAnsi="Times New Roman"/>
          <w:i/>
          <w:iCs/>
          <w:sz w:val="26"/>
          <w:szCs w:val="26"/>
        </w:rPr>
        <w:t>locus</w:t>
      </w:r>
      <w:r w:rsidR="00A803AB" w:rsidRPr="00F50109">
        <w:rPr>
          <w:rFonts w:ascii="Times New Roman" w:hAnsi="Times New Roman"/>
          <w:sz w:val="26"/>
          <w:szCs w:val="26"/>
        </w:rPr>
        <w:t xml:space="preserve"> is with either the employees themselves or some other rival union that lays claim to jurisdictional mandate. The interest of the employer regarding this question is passive and does not entitle it to come to Court</w:t>
      </w:r>
      <w:r w:rsidR="00A803AB" w:rsidRPr="00F50109">
        <w:rPr>
          <w:rStyle w:val="FootnoteReference"/>
          <w:rFonts w:ascii="Times New Roman" w:hAnsi="Times New Roman"/>
          <w:sz w:val="26"/>
          <w:szCs w:val="26"/>
        </w:rPr>
        <w:footnoteReference w:id="57"/>
      </w:r>
      <w:r w:rsidR="00A803AB" w:rsidRPr="00F50109">
        <w:rPr>
          <w:rFonts w:ascii="Times New Roman" w:hAnsi="Times New Roman"/>
          <w:sz w:val="26"/>
          <w:szCs w:val="26"/>
        </w:rPr>
        <w:t xml:space="preserve">.  </w:t>
      </w:r>
    </w:p>
    <w:p w:rsidR="00A803AB" w:rsidRPr="00F50109" w:rsidRDefault="00A803AB" w:rsidP="00004299">
      <w:pPr>
        <w:tabs>
          <w:tab w:val="left" w:pos="720"/>
        </w:tabs>
        <w:jc w:val="both"/>
        <w:rPr>
          <w:rFonts w:ascii="Times New Roman" w:hAnsi="Times New Roman"/>
          <w:sz w:val="26"/>
          <w:szCs w:val="26"/>
          <w:u w:color="000000"/>
        </w:rPr>
      </w:pPr>
      <w:r w:rsidRPr="00F50109">
        <w:rPr>
          <w:rFonts w:ascii="Times New Roman" w:hAnsi="Times New Roman"/>
          <w:sz w:val="26"/>
          <w:szCs w:val="26"/>
        </w:rPr>
        <w:lastRenderedPageBreak/>
        <w:t xml:space="preserve"> </w:t>
      </w:r>
      <w:r w:rsidR="00263F89" w:rsidRPr="00F50109">
        <w:rPr>
          <w:rFonts w:ascii="Times New Roman" w:hAnsi="Times New Roman"/>
          <w:b/>
          <w:sz w:val="26"/>
          <w:szCs w:val="26"/>
        </w:rPr>
        <w:t xml:space="preserve">37.  </w:t>
      </w:r>
      <w:r w:rsidRPr="00F50109">
        <w:rPr>
          <w:rFonts w:ascii="Times New Roman" w:hAnsi="Times New Roman"/>
          <w:b/>
          <w:sz w:val="26"/>
          <w:szCs w:val="26"/>
        </w:rPr>
        <w:t xml:space="preserve">Enforcement of Collective Agreements:  </w:t>
      </w:r>
      <w:r w:rsidRPr="00F50109">
        <w:rPr>
          <w:rFonts w:ascii="Times New Roman" w:hAnsi="Times New Roman"/>
          <w:sz w:val="26"/>
          <w:szCs w:val="26"/>
        </w:rPr>
        <w:t xml:space="preserve">Another area affected by Conventions 87 and 98 is the enforcement of collective agreements.  Hitherto, collective agreements were regarded as being binding in honour and applicable only upon incorporation into the individual employee’s contract of employment.  This has led to several labour unrests in the country, as workers constantly agitate for the enforcement of collective agreements reached between them and their employers.  By section </w:t>
      </w:r>
      <w:proofErr w:type="gramStart"/>
      <w:r w:rsidRPr="00F50109">
        <w:rPr>
          <w:rFonts w:ascii="Times New Roman" w:hAnsi="Times New Roman"/>
          <w:sz w:val="26"/>
          <w:szCs w:val="26"/>
        </w:rPr>
        <w:t>254C(</w:t>
      </w:r>
      <w:proofErr w:type="gramEnd"/>
      <w:r w:rsidRPr="00F50109">
        <w:rPr>
          <w:rFonts w:ascii="Times New Roman" w:hAnsi="Times New Roman"/>
          <w:sz w:val="26"/>
          <w:szCs w:val="26"/>
        </w:rPr>
        <w:t>1)(j) of the CFRN, the NICN has on  matters (j)      relating to the determination of any question as to the interpretation and application of any- (i) collective agreement</w:t>
      </w:r>
      <w:r w:rsidRPr="00F50109">
        <w:rPr>
          <w:rStyle w:val="FootnoteReference"/>
          <w:rFonts w:ascii="Times New Roman" w:hAnsi="Times New Roman"/>
          <w:sz w:val="26"/>
          <w:szCs w:val="26"/>
        </w:rPr>
        <w:footnoteReference w:id="58"/>
      </w:r>
      <w:r w:rsidRPr="00F50109">
        <w:rPr>
          <w:rFonts w:ascii="Times New Roman" w:hAnsi="Times New Roman"/>
          <w:sz w:val="26"/>
          <w:szCs w:val="26"/>
        </w:rPr>
        <w:t xml:space="preserve">. The international best practices in relation to collective agreement is found in Convention 87, Collective Agreements Recommendation No. 91 of 1951, Collective Bargaining Convention No. 154 of 1981, and Right to Organise and Collective Bargaining Convention No. 98 of 1949.  The Collective Agreements Recommendation provides that collective agreements should bind the signatories thereto, and those on whose behalf the agreement is concluded.  This Recommendation, though not a Convention is regarded as evidence of international best practice.  Post the Third Alteration Act, the NICN has begun to hold that Collective Agreements are applicable into employees’ contract without incorporation.  See the case of </w:t>
      </w:r>
      <w:proofErr w:type="spellStart"/>
      <w:r w:rsidRPr="00F50109">
        <w:rPr>
          <w:rFonts w:ascii="Times New Roman" w:hAnsi="Times New Roman"/>
          <w:i/>
          <w:iCs/>
          <w:sz w:val="26"/>
          <w:szCs w:val="26"/>
        </w:rPr>
        <w:t>Mr.</w:t>
      </w:r>
      <w:proofErr w:type="spellEnd"/>
      <w:r w:rsidRPr="00F50109">
        <w:rPr>
          <w:rFonts w:ascii="Times New Roman" w:hAnsi="Times New Roman"/>
          <w:i/>
          <w:iCs/>
          <w:sz w:val="26"/>
          <w:szCs w:val="26"/>
        </w:rPr>
        <w:t xml:space="preserve"> Valentine </w:t>
      </w:r>
      <w:proofErr w:type="spellStart"/>
      <w:r w:rsidRPr="00F50109">
        <w:rPr>
          <w:rFonts w:ascii="Times New Roman" w:hAnsi="Times New Roman"/>
          <w:i/>
          <w:iCs/>
          <w:sz w:val="26"/>
          <w:szCs w:val="26"/>
        </w:rPr>
        <w:t>Ikechukwu</w:t>
      </w:r>
      <w:proofErr w:type="spellEnd"/>
      <w:r w:rsidRPr="00F50109">
        <w:rPr>
          <w:rFonts w:ascii="Times New Roman" w:hAnsi="Times New Roman"/>
          <w:i/>
          <w:iCs/>
          <w:sz w:val="26"/>
          <w:szCs w:val="26"/>
        </w:rPr>
        <w:t xml:space="preserve"> </w:t>
      </w:r>
      <w:proofErr w:type="spellStart"/>
      <w:r w:rsidRPr="00F50109">
        <w:rPr>
          <w:rFonts w:ascii="Times New Roman" w:hAnsi="Times New Roman"/>
          <w:i/>
          <w:iCs/>
          <w:sz w:val="26"/>
          <w:szCs w:val="26"/>
        </w:rPr>
        <w:t>Chiazor</w:t>
      </w:r>
      <w:proofErr w:type="spellEnd"/>
      <w:r w:rsidRPr="00F50109">
        <w:rPr>
          <w:rFonts w:ascii="Times New Roman" w:hAnsi="Times New Roman"/>
          <w:i/>
          <w:iCs/>
          <w:sz w:val="26"/>
          <w:szCs w:val="26"/>
        </w:rPr>
        <w:t xml:space="preserve"> v. Union Bank of Nigeria </w:t>
      </w:r>
      <w:proofErr w:type="spellStart"/>
      <w:r w:rsidRPr="00F50109">
        <w:rPr>
          <w:rFonts w:ascii="Times New Roman" w:hAnsi="Times New Roman"/>
          <w:i/>
          <w:iCs/>
          <w:sz w:val="26"/>
          <w:szCs w:val="26"/>
        </w:rPr>
        <w:t>Plc</w:t>
      </w:r>
      <w:proofErr w:type="spellEnd"/>
      <w:r w:rsidRPr="00F50109">
        <w:rPr>
          <w:rFonts w:ascii="Times New Roman" w:hAnsi="Times New Roman"/>
          <w:i/>
          <w:iCs/>
          <w:sz w:val="26"/>
          <w:szCs w:val="26"/>
        </w:rPr>
        <w:t xml:space="preserve"> </w:t>
      </w:r>
      <w:r w:rsidRPr="00F50109">
        <w:rPr>
          <w:rFonts w:ascii="Times New Roman" w:hAnsi="Times New Roman"/>
          <w:sz w:val="26"/>
          <w:szCs w:val="26"/>
        </w:rPr>
        <w:t>Suit No. NICN/LA/122/2014 judgment delivered on July 12, 2016.  There, the Claimant relied on the collective agreements between the Nigerian Employers Association of Banks, Insurance and Allied Institutions (NEABIAI) and the Association of Senior Staff of Banks, Insurance and Financial Institutions (ASSBIFI) and alleged that the Defendant failed to observe its provisions before dismissing him.</w:t>
      </w:r>
      <w:r w:rsidRPr="00F50109">
        <w:rPr>
          <w:rFonts w:ascii="Times New Roman" w:hAnsi="Times New Roman"/>
          <w:iCs/>
          <w:sz w:val="26"/>
          <w:szCs w:val="26"/>
        </w:rPr>
        <w:t xml:space="preserve">  </w:t>
      </w:r>
    </w:p>
    <w:p w:rsidR="00A803AB" w:rsidRPr="00F50109" w:rsidRDefault="00A803AB" w:rsidP="00996FA3">
      <w:pPr>
        <w:tabs>
          <w:tab w:val="left" w:pos="720"/>
        </w:tabs>
        <w:ind w:left="720"/>
        <w:jc w:val="center"/>
        <w:rPr>
          <w:rFonts w:ascii="Times New Roman" w:hAnsi="Times New Roman"/>
          <w:sz w:val="26"/>
          <w:szCs w:val="26"/>
        </w:rPr>
      </w:pPr>
    </w:p>
    <w:p w:rsidR="00A803AB" w:rsidRPr="00F50109" w:rsidRDefault="00263F89" w:rsidP="00996FA3">
      <w:pPr>
        <w:tabs>
          <w:tab w:val="left" w:pos="720"/>
        </w:tabs>
        <w:jc w:val="both"/>
        <w:rPr>
          <w:rFonts w:ascii="Times New Roman" w:hAnsi="Times New Roman"/>
          <w:sz w:val="26"/>
          <w:szCs w:val="26"/>
          <w:u w:color="000000"/>
        </w:rPr>
      </w:pPr>
      <w:r w:rsidRPr="00F50109">
        <w:rPr>
          <w:rFonts w:ascii="Times New Roman" w:hAnsi="Times New Roman"/>
          <w:sz w:val="26"/>
          <w:szCs w:val="26"/>
        </w:rPr>
        <w:t xml:space="preserve">38.  </w:t>
      </w:r>
      <w:r w:rsidR="00A803AB" w:rsidRPr="00F50109">
        <w:rPr>
          <w:rFonts w:ascii="Times New Roman" w:hAnsi="Times New Roman"/>
          <w:sz w:val="26"/>
          <w:szCs w:val="26"/>
        </w:rPr>
        <w:t xml:space="preserve">The </w:t>
      </w:r>
      <w:hyperlink r:id="rId13" w:history="1">
        <w:r w:rsidR="00A803AB" w:rsidRPr="00F50109">
          <w:rPr>
            <w:rStyle w:val="15"/>
            <w:b/>
            <w:bCs/>
            <w:color w:val="auto"/>
            <w:sz w:val="26"/>
            <w:szCs w:val="26"/>
          </w:rPr>
          <w:t xml:space="preserve">Forced Labour Convention, (No. 29) of 1930 </w:t>
        </w:r>
      </w:hyperlink>
      <w:r w:rsidR="00A803AB" w:rsidRPr="00F50109">
        <w:rPr>
          <w:rFonts w:ascii="Times New Roman" w:hAnsi="Times New Roman"/>
          <w:b/>
          <w:sz w:val="26"/>
          <w:szCs w:val="26"/>
        </w:rPr>
        <w:t xml:space="preserve">and </w:t>
      </w:r>
      <w:hyperlink r:id="rId14" w:history="1">
        <w:r w:rsidR="00A803AB" w:rsidRPr="00F50109">
          <w:rPr>
            <w:rStyle w:val="15"/>
            <w:b/>
            <w:bCs/>
            <w:color w:val="auto"/>
            <w:sz w:val="26"/>
            <w:szCs w:val="26"/>
          </w:rPr>
          <w:t>Abolition of Forced Labour Convention,</w:t>
        </w:r>
        <w:r w:rsidR="00A803AB" w:rsidRPr="00F50109">
          <w:rPr>
            <w:rStyle w:val="Hyperlink"/>
            <w:rFonts w:ascii="Times New Roman" w:hAnsi="Times New Roman"/>
            <w:b/>
            <w:color w:val="auto"/>
            <w:sz w:val="26"/>
            <w:szCs w:val="26"/>
          </w:rPr>
          <w:t xml:space="preserve"> </w:t>
        </w:r>
        <w:r w:rsidR="00A803AB" w:rsidRPr="00F50109">
          <w:rPr>
            <w:rStyle w:val="15"/>
            <w:b/>
            <w:bCs/>
            <w:color w:val="auto"/>
            <w:sz w:val="26"/>
            <w:szCs w:val="26"/>
          </w:rPr>
          <w:t xml:space="preserve">(No. 105) of 1957 </w:t>
        </w:r>
      </w:hyperlink>
      <w:r w:rsidR="00A803AB" w:rsidRPr="00F50109">
        <w:rPr>
          <w:rStyle w:val="15"/>
          <w:b/>
          <w:bCs/>
          <w:color w:val="auto"/>
          <w:sz w:val="26"/>
          <w:szCs w:val="26"/>
        </w:rPr>
        <w:t xml:space="preserve">has been relied upon, by the NICN, to declare the practice of employers prohibiting employees </w:t>
      </w:r>
      <w:r w:rsidR="00A803AB" w:rsidRPr="00F50109">
        <w:rPr>
          <w:rFonts w:ascii="Times New Roman" w:hAnsi="Times New Roman"/>
          <w:sz w:val="26"/>
          <w:szCs w:val="26"/>
        </w:rPr>
        <w:t>under-going disciplinary procedure, from resigning, and rejecting resignations by employees.  Apart from violating section 34 (1)(c) of the CFRN’s provision that “</w:t>
      </w:r>
      <w:r w:rsidR="00A803AB" w:rsidRPr="00F50109">
        <w:rPr>
          <w:rFonts w:ascii="Times New Roman" w:hAnsi="Times New Roman"/>
          <w:sz w:val="26"/>
          <w:szCs w:val="26"/>
          <w:lang w:eastAsia="zh-CN"/>
        </w:rPr>
        <w:t xml:space="preserve">no person shall be required to perform forced or compulsory labour”, the NIC has held that an employee has </w:t>
      </w:r>
      <w:r w:rsidR="00A803AB" w:rsidRPr="00F50109">
        <w:rPr>
          <w:rFonts w:ascii="Times New Roman" w:hAnsi="Times New Roman"/>
          <w:sz w:val="26"/>
          <w:szCs w:val="26"/>
          <w:u w:color="000000"/>
        </w:rPr>
        <w:t xml:space="preserve">an absolute/unfettered right to disengage from work, and there is </w:t>
      </w:r>
      <w:r w:rsidR="00A803AB" w:rsidRPr="00F50109">
        <w:rPr>
          <w:rFonts w:ascii="Times New Roman" w:hAnsi="Times New Roman"/>
          <w:sz w:val="26"/>
          <w:szCs w:val="26"/>
          <w:u w:color="000000"/>
          <w:lang w:val="it-IT"/>
        </w:rPr>
        <w:t>no discretion</w:t>
      </w:r>
      <w:r w:rsidR="00A803AB" w:rsidRPr="00F50109">
        <w:rPr>
          <w:rFonts w:ascii="Times New Roman" w:hAnsi="Times New Roman"/>
          <w:sz w:val="26"/>
          <w:szCs w:val="26"/>
          <w:u w:color="000000"/>
        </w:rPr>
        <w:t xml:space="preserve"> on the part of the employer to refuse to accept the notice to resign</w:t>
      </w:r>
      <w:r w:rsidR="00A803AB" w:rsidRPr="00F50109">
        <w:rPr>
          <w:rFonts w:ascii="Times New Roman" w:hAnsi="Times New Roman"/>
          <w:sz w:val="26"/>
          <w:szCs w:val="26"/>
          <w:u w:color="000000"/>
          <w:vertAlign w:val="superscript"/>
        </w:rPr>
        <w:footnoteReference w:id="59"/>
      </w:r>
      <w:r w:rsidR="00A803AB" w:rsidRPr="00F50109">
        <w:rPr>
          <w:rFonts w:ascii="Times New Roman" w:hAnsi="Times New Roman"/>
          <w:sz w:val="26"/>
          <w:szCs w:val="26"/>
          <w:u w:color="000000"/>
        </w:rPr>
        <w:t xml:space="preserve">. Thus </w:t>
      </w:r>
      <w:r w:rsidR="00A803AB" w:rsidRPr="00F50109">
        <w:rPr>
          <w:rFonts w:ascii="Times New Roman" w:hAnsi="Times New Roman"/>
          <w:i/>
          <w:iCs/>
          <w:sz w:val="26"/>
          <w:szCs w:val="26"/>
          <w:u w:color="000000"/>
        </w:rPr>
        <w:t>any</w:t>
      </w:r>
      <w:r w:rsidR="00A803AB" w:rsidRPr="00F50109">
        <w:rPr>
          <w:rFonts w:ascii="Times New Roman" w:hAnsi="Times New Roman"/>
          <w:sz w:val="26"/>
          <w:szCs w:val="26"/>
          <w:u w:color="000000"/>
        </w:rPr>
        <w:t xml:space="preserve"> attempt to stop an employee from disengaging by an employer would be interpreted as forced or compulsory labour</w:t>
      </w:r>
      <w:r w:rsidR="00A803AB" w:rsidRPr="00F50109">
        <w:rPr>
          <w:rFonts w:ascii="Times New Roman" w:hAnsi="Times New Roman"/>
          <w:sz w:val="26"/>
          <w:szCs w:val="26"/>
          <w:u w:color="000000"/>
          <w:vertAlign w:val="superscript"/>
        </w:rPr>
        <w:footnoteReference w:id="60"/>
      </w:r>
      <w:r w:rsidR="00A803AB" w:rsidRPr="00F50109">
        <w:rPr>
          <w:rFonts w:ascii="Times New Roman" w:hAnsi="Times New Roman"/>
          <w:sz w:val="26"/>
          <w:szCs w:val="26"/>
          <w:u w:color="000000"/>
        </w:rPr>
        <w:t>.</w:t>
      </w:r>
      <w:r w:rsidR="00A803AB" w:rsidRPr="00F50109">
        <w:rPr>
          <w:rFonts w:ascii="Times New Roman" w:hAnsi="Times New Roman"/>
          <w:sz w:val="26"/>
          <w:szCs w:val="26"/>
          <w:lang w:eastAsia="zh-CN"/>
        </w:rPr>
        <w:t xml:space="preserve">   This is in line with the spirit of </w:t>
      </w:r>
      <w:r w:rsidR="00A803AB" w:rsidRPr="00F50109">
        <w:rPr>
          <w:rFonts w:ascii="Times New Roman" w:hAnsi="Times New Roman"/>
          <w:sz w:val="26"/>
          <w:szCs w:val="26"/>
          <w:u w:color="000000"/>
        </w:rPr>
        <w:t>section 73(1) of the Labour Act and the ILO Convention Concerning Forced or Compulsory Labour, 1930 (No. 29), a Convention ratified by Nigeria on 17 October 1960.</w:t>
      </w:r>
      <w:r w:rsidR="00A803AB" w:rsidRPr="00F50109">
        <w:rPr>
          <w:rFonts w:ascii="Times New Roman" w:hAnsi="Times New Roman"/>
          <w:sz w:val="26"/>
          <w:szCs w:val="26"/>
          <w:u w:color="000000"/>
          <w:vertAlign w:val="superscript"/>
        </w:rPr>
        <w:footnoteReference w:id="61"/>
      </w:r>
      <w:r w:rsidR="00A803AB" w:rsidRPr="00F50109">
        <w:rPr>
          <w:rFonts w:ascii="Times New Roman" w:hAnsi="Times New Roman"/>
          <w:sz w:val="26"/>
          <w:szCs w:val="26"/>
          <w:u w:color="000000"/>
        </w:rPr>
        <w:t xml:space="preserve"> </w:t>
      </w:r>
    </w:p>
    <w:p w:rsidR="00A803AB" w:rsidRPr="00F50109" w:rsidRDefault="00A803AB" w:rsidP="00996FA3">
      <w:pPr>
        <w:rPr>
          <w:rFonts w:ascii="Times New Roman" w:hAnsi="Times New Roman"/>
          <w:b/>
          <w:sz w:val="26"/>
          <w:szCs w:val="26"/>
        </w:rPr>
      </w:pPr>
    </w:p>
    <w:p w:rsidR="00A803AB" w:rsidRPr="00F50109" w:rsidRDefault="00263F89" w:rsidP="00996FA3">
      <w:pPr>
        <w:jc w:val="both"/>
        <w:rPr>
          <w:rFonts w:ascii="Times New Roman" w:hAnsi="Times New Roman"/>
          <w:sz w:val="26"/>
          <w:szCs w:val="26"/>
        </w:rPr>
      </w:pPr>
      <w:r w:rsidRPr="00F50109">
        <w:rPr>
          <w:rFonts w:ascii="Times New Roman" w:hAnsi="Times New Roman"/>
          <w:sz w:val="26"/>
          <w:szCs w:val="26"/>
        </w:rPr>
        <w:t xml:space="preserve">39.  </w:t>
      </w:r>
      <w:r w:rsidR="00A803AB" w:rsidRPr="00F50109">
        <w:rPr>
          <w:rFonts w:ascii="Times New Roman" w:hAnsi="Times New Roman"/>
          <w:sz w:val="26"/>
          <w:szCs w:val="26"/>
        </w:rPr>
        <w:t xml:space="preserve">The </w:t>
      </w:r>
      <w:r w:rsidR="00A803AB" w:rsidRPr="00F50109">
        <w:rPr>
          <w:rFonts w:ascii="Times New Roman" w:hAnsi="Times New Roman"/>
          <w:b/>
          <w:sz w:val="26"/>
          <w:szCs w:val="26"/>
        </w:rPr>
        <w:t xml:space="preserve">ILO Discrimination (Employment and Occupation) Convention 1958 No. 111 </w:t>
      </w:r>
      <w:r w:rsidR="00A803AB" w:rsidRPr="00F50109">
        <w:rPr>
          <w:rFonts w:ascii="Times New Roman" w:hAnsi="Times New Roman"/>
          <w:sz w:val="26"/>
          <w:szCs w:val="26"/>
        </w:rPr>
        <w:t xml:space="preserve">has been relied upon in the applicability of human rights in the workplace as it relates to human dignity, sexual harassment and the right against discrimination. These three issues </w:t>
      </w:r>
      <w:r w:rsidR="00A803AB" w:rsidRPr="00F50109">
        <w:rPr>
          <w:rFonts w:ascii="Times New Roman" w:hAnsi="Times New Roman"/>
          <w:sz w:val="26"/>
          <w:szCs w:val="26"/>
        </w:rPr>
        <w:lastRenderedPageBreak/>
        <w:t xml:space="preserve">were in issue in </w:t>
      </w:r>
      <w:r w:rsidR="00A803AB" w:rsidRPr="00F50109">
        <w:rPr>
          <w:rFonts w:ascii="Times New Roman" w:hAnsi="Times New Roman"/>
          <w:i/>
          <w:sz w:val="26"/>
          <w:szCs w:val="26"/>
        </w:rPr>
        <w:t xml:space="preserve">Ferdinand </w:t>
      </w:r>
      <w:proofErr w:type="spellStart"/>
      <w:r w:rsidR="00A803AB" w:rsidRPr="00F50109">
        <w:rPr>
          <w:rFonts w:ascii="Times New Roman" w:hAnsi="Times New Roman"/>
          <w:i/>
          <w:sz w:val="26"/>
          <w:szCs w:val="26"/>
        </w:rPr>
        <w:t>Dapaah</w:t>
      </w:r>
      <w:proofErr w:type="spellEnd"/>
      <w:r w:rsidR="00A803AB" w:rsidRPr="00F50109">
        <w:rPr>
          <w:rFonts w:ascii="Times New Roman" w:hAnsi="Times New Roman"/>
          <w:i/>
          <w:sz w:val="26"/>
          <w:szCs w:val="26"/>
        </w:rPr>
        <w:t xml:space="preserve"> &amp; </w:t>
      </w:r>
      <w:proofErr w:type="spellStart"/>
      <w:r w:rsidR="00A803AB" w:rsidRPr="00F50109">
        <w:rPr>
          <w:rFonts w:ascii="Times New Roman" w:hAnsi="Times New Roman"/>
          <w:i/>
          <w:sz w:val="26"/>
          <w:szCs w:val="26"/>
        </w:rPr>
        <w:t>anor</w:t>
      </w:r>
      <w:proofErr w:type="spellEnd"/>
      <w:r w:rsidR="00A803AB" w:rsidRPr="00F50109">
        <w:rPr>
          <w:rFonts w:ascii="Times New Roman" w:hAnsi="Times New Roman"/>
          <w:i/>
          <w:sz w:val="26"/>
          <w:szCs w:val="26"/>
        </w:rPr>
        <w:t xml:space="preserve"> v. Stella </w:t>
      </w:r>
      <w:proofErr w:type="spellStart"/>
      <w:r w:rsidR="00A803AB" w:rsidRPr="00F50109">
        <w:rPr>
          <w:rFonts w:ascii="Times New Roman" w:hAnsi="Times New Roman"/>
          <w:i/>
          <w:sz w:val="26"/>
          <w:szCs w:val="26"/>
        </w:rPr>
        <w:t>Ayam</w:t>
      </w:r>
      <w:proofErr w:type="spellEnd"/>
      <w:r w:rsidR="00A803AB" w:rsidRPr="00F50109">
        <w:rPr>
          <w:rFonts w:ascii="Times New Roman" w:hAnsi="Times New Roman"/>
          <w:i/>
          <w:sz w:val="26"/>
          <w:szCs w:val="26"/>
        </w:rPr>
        <w:t xml:space="preserve"> </w:t>
      </w:r>
      <w:proofErr w:type="spellStart"/>
      <w:r w:rsidR="00A803AB" w:rsidRPr="00F50109">
        <w:rPr>
          <w:rFonts w:ascii="Times New Roman" w:hAnsi="Times New Roman"/>
          <w:i/>
          <w:sz w:val="26"/>
          <w:szCs w:val="26"/>
        </w:rPr>
        <w:t>Odey</w:t>
      </w:r>
      <w:proofErr w:type="spellEnd"/>
      <w:r w:rsidR="00A803AB" w:rsidRPr="00F50109">
        <w:rPr>
          <w:rStyle w:val="FootnoteReference"/>
          <w:rFonts w:ascii="Times New Roman" w:hAnsi="Times New Roman"/>
          <w:i/>
          <w:sz w:val="26"/>
          <w:szCs w:val="26"/>
        </w:rPr>
        <w:footnoteReference w:id="62"/>
      </w:r>
      <w:r w:rsidR="00A803AB" w:rsidRPr="00F50109">
        <w:rPr>
          <w:rFonts w:ascii="Times New Roman" w:hAnsi="Times New Roman"/>
          <w:sz w:val="26"/>
          <w:szCs w:val="26"/>
        </w:rPr>
        <w:t xml:space="preserve">.   </w:t>
      </w:r>
      <w:r w:rsidR="00A803AB" w:rsidRPr="00F50109">
        <w:rPr>
          <w:rFonts w:ascii="Times New Roman" w:hAnsi="Times New Roman"/>
          <w:bCs/>
          <w:sz w:val="26"/>
          <w:szCs w:val="26"/>
        </w:rPr>
        <w:t xml:space="preserve">In the case of </w:t>
      </w:r>
      <w:proofErr w:type="spellStart"/>
      <w:r w:rsidR="00A803AB" w:rsidRPr="00F50109">
        <w:rPr>
          <w:rFonts w:ascii="Times New Roman" w:hAnsi="Times New Roman"/>
          <w:bCs/>
          <w:i/>
          <w:sz w:val="26"/>
          <w:szCs w:val="26"/>
        </w:rPr>
        <w:t>Ejieke</w:t>
      </w:r>
      <w:proofErr w:type="spellEnd"/>
      <w:r w:rsidR="00A803AB" w:rsidRPr="00F50109">
        <w:rPr>
          <w:rFonts w:ascii="Times New Roman" w:hAnsi="Times New Roman"/>
          <w:bCs/>
          <w:i/>
          <w:sz w:val="26"/>
          <w:szCs w:val="26"/>
        </w:rPr>
        <w:t xml:space="preserve"> </w:t>
      </w:r>
      <w:proofErr w:type="spellStart"/>
      <w:r w:rsidR="00A803AB" w:rsidRPr="00F50109">
        <w:rPr>
          <w:rFonts w:ascii="Times New Roman" w:hAnsi="Times New Roman"/>
          <w:bCs/>
          <w:i/>
          <w:sz w:val="26"/>
          <w:szCs w:val="26"/>
        </w:rPr>
        <w:t>Maduka</w:t>
      </w:r>
      <w:proofErr w:type="spellEnd"/>
      <w:r w:rsidR="00A803AB" w:rsidRPr="00F50109">
        <w:rPr>
          <w:rFonts w:ascii="Times New Roman" w:hAnsi="Times New Roman"/>
          <w:bCs/>
          <w:i/>
          <w:sz w:val="26"/>
          <w:szCs w:val="26"/>
        </w:rPr>
        <w:t xml:space="preserve"> v. Microsoft Nig. Ltd,</w:t>
      </w:r>
      <w:r w:rsidR="00A803AB" w:rsidRPr="00F50109">
        <w:rPr>
          <w:rStyle w:val="FootnoteReference"/>
          <w:rFonts w:ascii="Times New Roman" w:hAnsi="Times New Roman"/>
          <w:bCs/>
          <w:i/>
          <w:sz w:val="26"/>
          <w:szCs w:val="26"/>
        </w:rPr>
        <w:footnoteReference w:id="63"/>
      </w:r>
      <w:r w:rsidR="00A803AB" w:rsidRPr="00F50109">
        <w:rPr>
          <w:rFonts w:ascii="Times New Roman" w:hAnsi="Times New Roman"/>
          <w:bCs/>
          <w:i/>
          <w:sz w:val="26"/>
          <w:szCs w:val="26"/>
        </w:rPr>
        <w:t xml:space="preserve"> </w:t>
      </w:r>
      <w:r w:rsidR="00A803AB" w:rsidRPr="00F50109">
        <w:rPr>
          <w:rFonts w:ascii="Times New Roman" w:hAnsi="Times New Roman"/>
          <w:bCs/>
          <w:sz w:val="26"/>
          <w:szCs w:val="26"/>
        </w:rPr>
        <w:t>the NIC, amongst other international instruments</w:t>
      </w:r>
      <w:r w:rsidR="00A803AB" w:rsidRPr="00F50109">
        <w:rPr>
          <w:rStyle w:val="FootnoteReference"/>
          <w:rFonts w:ascii="Times New Roman" w:hAnsi="Times New Roman"/>
          <w:bCs/>
          <w:sz w:val="26"/>
          <w:szCs w:val="26"/>
        </w:rPr>
        <w:footnoteReference w:id="64"/>
      </w:r>
      <w:r w:rsidR="00A803AB" w:rsidRPr="00F50109">
        <w:rPr>
          <w:rFonts w:ascii="Times New Roman" w:hAnsi="Times New Roman"/>
          <w:bCs/>
          <w:sz w:val="26"/>
          <w:szCs w:val="26"/>
        </w:rPr>
        <w:t xml:space="preserve"> relied on the </w:t>
      </w:r>
      <w:r w:rsidR="00A803AB" w:rsidRPr="00F50109">
        <w:rPr>
          <w:rFonts w:ascii="Times New Roman" w:hAnsi="Times New Roman"/>
          <w:sz w:val="26"/>
          <w:szCs w:val="26"/>
        </w:rPr>
        <w:t>ILO Discrimination (Employment and Occupation) Convention 1958 No 111 to find a case of sexual harassment had been established against the Defendants.</w:t>
      </w:r>
    </w:p>
    <w:p w:rsidR="00A803AB" w:rsidRPr="00F50109" w:rsidRDefault="00A803AB" w:rsidP="00996FA3">
      <w:pPr>
        <w:rPr>
          <w:rFonts w:ascii="Times New Roman" w:hAnsi="Times New Roman"/>
          <w:b/>
          <w:sz w:val="26"/>
          <w:szCs w:val="26"/>
        </w:rPr>
      </w:pPr>
    </w:p>
    <w:p w:rsidR="00A803AB" w:rsidRPr="00F50109" w:rsidRDefault="00836735" w:rsidP="00996FA3">
      <w:pPr>
        <w:jc w:val="both"/>
        <w:rPr>
          <w:rFonts w:ascii="Times New Roman" w:hAnsi="Times New Roman"/>
          <w:sz w:val="26"/>
          <w:szCs w:val="26"/>
        </w:rPr>
      </w:pPr>
      <w:r w:rsidRPr="00F50109">
        <w:rPr>
          <w:rFonts w:ascii="Times New Roman" w:hAnsi="Times New Roman"/>
          <w:b/>
          <w:sz w:val="26"/>
          <w:szCs w:val="26"/>
        </w:rPr>
        <w:t xml:space="preserve">Termination without Reason:  </w:t>
      </w:r>
      <w:r w:rsidR="00A803AB" w:rsidRPr="00F50109">
        <w:rPr>
          <w:rFonts w:ascii="Times New Roman" w:hAnsi="Times New Roman"/>
          <w:sz w:val="26"/>
          <w:szCs w:val="26"/>
        </w:rPr>
        <w:t>Globally, it is no longer fashionable in industrial relations law and practice to terminate an employment relationship without adducing any valid reason for such a termination</w:t>
      </w:r>
      <w:r w:rsidR="00A803AB" w:rsidRPr="00F50109">
        <w:rPr>
          <w:rFonts w:ascii="Times New Roman" w:hAnsi="Times New Roman"/>
          <w:sz w:val="26"/>
          <w:szCs w:val="26"/>
          <w:vertAlign w:val="superscript"/>
        </w:rPr>
        <w:footnoteReference w:id="65"/>
      </w:r>
      <w:r w:rsidR="00A803AB" w:rsidRPr="00F50109">
        <w:rPr>
          <w:rFonts w:ascii="Times New Roman" w:hAnsi="Times New Roman"/>
          <w:sz w:val="26"/>
          <w:szCs w:val="26"/>
        </w:rPr>
        <w:t xml:space="preserve">.  Reliance is made on this point </w:t>
      </w:r>
      <w:proofErr w:type="gramStart"/>
      <w:r w:rsidR="00A803AB" w:rsidRPr="00F50109">
        <w:rPr>
          <w:rFonts w:ascii="Times New Roman" w:hAnsi="Times New Roman"/>
          <w:sz w:val="26"/>
          <w:szCs w:val="26"/>
        </w:rPr>
        <w:t>on  the</w:t>
      </w:r>
      <w:proofErr w:type="gramEnd"/>
      <w:r w:rsidR="00A803AB" w:rsidRPr="00F50109">
        <w:rPr>
          <w:rFonts w:ascii="Times New Roman" w:hAnsi="Times New Roman"/>
          <w:sz w:val="26"/>
          <w:szCs w:val="26"/>
        </w:rPr>
        <w:t xml:space="preserve"> </w:t>
      </w:r>
      <w:r w:rsidR="00A803AB" w:rsidRPr="00F50109">
        <w:rPr>
          <w:rFonts w:ascii="Times New Roman" w:hAnsi="Times New Roman"/>
          <w:b/>
          <w:sz w:val="26"/>
          <w:szCs w:val="26"/>
        </w:rPr>
        <w:t xml:space="preserve">Termination of Employment Convention 1982 (No. 158) and Recommendation No. 166  </w:t>
      </w:r>
      <w:r w:rsidR="00A803AB" w:rsidRPr="00F50109">
        <w:rPr>
          <w:rFonts w:ascii="Times New Roman" w:hAnsi="Times New Roman"/>
          <w:sz w:val="26"/>
          <w:szCs w:val="26"/>
        </w:rPr>
        <w:t xml:space="preserve">a convention not yet ratified by Nigeria.  In </w:t>
      </w:r>
      <w:r w:rsidR="00A803AB" w:rsidRPr="00F50109">
        <w:rPr>
          <w:rFonts w:ascii="Times New Roman" w:hAnsi="Times New Roman"/>
          <w:i/>
          <w:sz w:val="26"/>
          <w:szCs w:val="26"/>
        </w:rPr>
        <w:t xml:space="preserve">Mr </w:t>
      </w:r>
      <w:proofErr w:type="spellStart"/>
      <w:r w:rsidR="00A803AB" w:rsidRPr="00F50109">
        <w:rPr>
          <w:rFonts w:ascii="Times New Roman" w:hAnsi="Times New Roman"/>
          <w:i/>
          <w:sz w:val="26"/>
          <w:szCs w:val="26"/>
        </w:rPr>
        <w:t>Ebere</w:t>
      </w:r>
      <w:proofErr w:type="spellEnd"/>
      <w:r w:rsidR="00A803AB" w:rsidRPr="00F50109">
        <w:rPr>
          <w:rFonts w:ascii="Times New Roman" w:hAnsi="Times New Roman"/>
          <w:i/>
          <w:sz w:val="26"/>
          <w:szCs w:val="26"/>
        </w:rPr>
        <w:t xml:space="preserve"> </w:t>
      </w:r>
      <w:proofErr w:type="spellStart"/>
      <w:r w:rsidR="00A803AB" w:rsidRPr="00F50109">
        <w:rPr>
          <w:rFonts w:ascii="Times New Roman" w:hAnsi="Times New Roman"/>
          <w:i/>
          <w:sz w:val="26"/>
          <w:szCs w:val="26"/>
        </w:rPr>
        <w:t>Onyekachi</w:t>
      </w:r>
      <w:proofErr w:type="spellEnd"/>
      <w:r w:rsidR="00A803AB" w:rsidRPr="00F50109">
        <w:rPr>
          <w:rFonts w:ascii="Times New Roman" w:hAnsi="Times New Roman"/>
          <w:i/>
          <w:sz w:val="26"/>
          <w:szCs w:val="26"/>
        </w:rPr>
        <w:t xml:space="preserve"> Aloysius v. Diamond Bank </w:t>
      </w:r>
      <w:proofErr w:type="spellStart"/>
      <w:r w:rsidR="00A803AB" w:rsidRPr="00F50109">
        <w:rPr>
          <w:rFonts w:ascii="Times New Roman" w:hAnsi="Times New Roman"/>
          <w:i/>
          <w:sz w:val="26"/>
          <w:szCs w:val="26"/>
        </w:rPr>
        <w:t>Plc</w:t>
      </w:r>
      <w:proofErr w:type="spellEnd"/>
      <w:r w:rsidR="00A803AB" w:rsidRPr="00F50109">
        <w:rPr>
          <w:rStyle w:val="FootnoteReference"/>
          <w:rFonts w:ascii="Times New Roman" w:hAnsi="Times New Roman"/>
          <w:i/>
          <w:sz w:val="26"/>
          <w:szCs w:val="26"/>
        </w:rPr>
        <w:footnoteReference w:id="66"/>
      </w:r>
      <w:r w:rsidR="00A803AB" w:rsidRPr="00F50109">
        <w:rPr>
          <w:rFonts w:ascii="Times New Roman" w:hAnsi="Times New Roman"/>
          <w:sz w:val="26"/>
          <w:szCs w:val="26"/>
        </w:rPr>
        <w:t xml:space="preserve"> the NIC held that  it is no longer fashionable, following international best practice as well as international labour standards, consequent upon section 254C(1)(f) and (h) of the 1999 Constitution of the Federal Republic of Nigeria (Third Alteration) Act, 2010 to allow the common law practice of termination without reason.  However, if the desire of the employee is to have Convention 158 applied as good international practice, then he/she must plead and prove it as enjoined by section 7(6) of the NIC Act 2006</w:t>
      </w:r>
      <w:r w:rsidR="00A803AB" w:rsidRPr="00F50109">
        <w:rPr>
          <w:rFonts w:ascii="Times New Roman" w:hAnsi="Times New Roman"/>
          <w:sz w:val="26"/>
          <w:szCs w:val="26"/>
          <w:vertAlign w:val="superscript"/>
        </w:rPr>
        <w:footnoteReference w:id="67"/>
      </w:r>
      <w:r w:rsidR="00A803AB" w:rsidRPr="00F50109">
        <w:rPr>
          <w:rFonts w:ascii="Times New Roman" w:hAnsi="Times New Roman"/>
          <w:sz w:val="26"/>
          <w:szCs w:val="26"/>
        </w:rPr>
        <w:t xml:space="preserve">.  In the case of </w:t>
      </w:r>
      <w:proofErr w:type="spellStart"/>
      <w:r w:rsidR="00A803AB" w:rsidRPr="00F50109">
        <w:rPr>
          <w:rFonts w:ascii="Times New Roman" w:hAnsi="Times New Roman"/>
          <w:bCs/>
          <w:i/>
          <w:sz w:val="26"/>
          <w:szCs w:val="26"/>
        </w:rPr>
        <w:t>Sulyman</w:t>
      </w:r>
      <w:proofErr w:type="spellEnd"/>
      <w:r w:rsidR="00A803AB" w:rsidRPr="00F50109">
        <w:rPr>
          <w:rFonts w:ascii="Times New Roman" w:hAnsi="Times New Roman"/>
          <w:bCs/>
          <w:i/>
          <w:sz w:val="26"/>
          <w:szCs w:val="26"/>
        </w:rPr>
        <w:t xml:space="preserve"> </w:t>
      </w:r>
      <w:proofErr w:type="spellStart"/>
      <w:r w:rsidR="00A803AB" w:rsidRPr="00F50109">
        <w:rPr>
          <w:rFonts w:ascii="Times New Roman" w:hAnsi="Times New Roman"/>
          <w:bCs/>
          <w:i/>
          <w:sz w:val="26"/>
          <w:szCs w:val="26"/>
        </w:rPr>
        <w:t>Kolawole</w:t>
      </w:r>
      <w:proofErr w:type="spellEnd"/>
      <w:r w:rsidR="00A803AB" w:rsidRPr="00F50109">
        <w:rPr>
          <w:rFonts w:ascii="Times New Roman" w:hAnsi="Times New Roman"/>
          <w:bCs/>
          <w:i/>
          <w:sz w:val="26"/>
          <w:szCs w:val="26"/>
        </w:rPr>
        <w:t xml:space="preserve"> Bello v. Vixen Enterprises Limited &amp; </w:t>
      </w:r>
      <w:proofErr w:type="spellStart"/>
      <w:r w:rsidR="00A803AB" w:rsidRPr="00F50109">
        <w:rPr>
          <w:rFonts w:ascii="Times New Roman" w:hAnsi="Times New Roman"/>
          <w:bCs/>
          <w:i/>
          <w:sz w:val="26"/>
          <w:szCs w:val="26"/>
        </w:rPr>
        <w:t>Anor</w:t>
      </w:r>
      <w:proofErr w:type="spellEnd"/>
      <w:r w:rsidR="00A803AB" w:rsidRPr="00F50109">
        <w:rPr>
          <w:rFonts w:ascii="Times New Roman" w:hAnsi="Times New Roman"/>
          <w:bCs/>
          <w:i/>
          <w:sz w:val="26"/>
          <w:szCs w:val="26"/>
        </w:rPr>
        <w:t xml:space="preserve"> </w:t>
      </w:r>
      <w:r w:rsidR="00F7529A" w:rsidRPr="00F50109">
        <w:rPr>
          <w:rFonts w:ascii="Times New Roman" w:hAnsi="Times New Roman"/>
          <w:bCs/>
          <w:sz w:val="26"/>
          <w:szCs w:val="26"/>
        </w:rPr>
        <w:t>Suit No</w:t>
      </w:r>
      <w:r w:rsidR="00A803AB" w:rsidRPr="00F50109">
        <w:rPr>
          <w:rFonts w:ascii="Times New Roman" w:hAnsi="Times New Roman"/>
          <w:bCs/>
          <w:sz w:val="26"/>
          <w:szCs w:val="26"/>
        </w:rPr>
        <w:t>: NICN/LA/305/2021 Judgment delivered on 4</w:t>
      </w:r>
      <w:r w:rsidR="00A803AB" w:rsidRPr="00F50109">
        <w:rPr>
          <w:rFonts w:ascii="Times New Roman" w:hAnsi="Times New Roman"/>
          <w:bCs/>
          <w:sz w:val="26"/>
          <w:szCs w:val="26"/>
          <w:vertAlign w:val="superscript"/>
        </w:rPr>
        <w:t>th</w:t>
      </w:r>
      <w:r w:rsidR="00A803AB" w:rsidRPr="00F50109">
        <w:rPr>
          <w:rFonts w:ascii="Times New Roman" w:hAnsi="Times New Roman"/>
          <w:bCs/>
          <w:sz w:val="26"/>
          <w:szCs w:val="26"/>
        </w:rPr>
        <w:t xml:space="preserve"> October 2024, the Claimant expressly pleaded and relied on the convention.  </w:t>
      </w:r>
    </w:p>
    <w:p w:rsidR="00A803AB" w:rsidRPr="00F50109" w:rsidRDefault="00A803AB" w:rsidP="00996FA3">
      <w:pPr>
        <w:ind w:left="1440" w:right="1088"/>
        <w:jc w:val="both"/>
        <w:rPr>
          <w:rFonts w:ascii="Times New Roman" w:hAnsi="Times New Roman"/>
          <w:sz w:val="26"/>
          <w:szCs w:val="26"/>
        </w:rPr>
      </w:pPr>
    </w:p>
    <w:p w:rsidR="00A803AB" w:rsidRPr="00F50109" w:rsidRDefault="00263F89" w:rsidP="00996FA3">
      <w:pPr>
        <w:jc w:val="both"/>
        <w:rPr>
          <w:rFonts w:ascii="Times New Roman" w:hAnsi="Times New Roman"/>
          <w:sz w:val="26"/>
          <w:szCs w:val="26"/>
        </w:rPr>
      </w:pPr>
      <w:r w:rsidRPr="00F50109">
        <w:rPr>
          <w:rFonts w:ascii="Times New Roman" w:hAnsi="Times New Roman"/>
          <w:b/>
          <w:sz w:val="26"/>
          <w:szCs w:val="26"/>
          <w:u w:color="000000"/>
        </w:rPr>
        <w:t xml:space="preserve">40.  </w:t>
      </w:r>
      <w:r w:rsidR="00A803AB" w:rsidRPr="00F50109">
        <w:rPr>
          <w:rFonts w:ascii="Times New Roman" w:hAnsi="Times New Roman"/>
          <w:b/>
          <w:sz w:val="26"/>
          <w:szCs w:val="26"/>
          <w:u w:color="000000"/>
        </w:rPr>
        <w:t xml:space="preserve">Use of ILO Reports:  </w:t>
      </w:r>
      <w:r w:rsidR="00A803AB" w:rsidRPr="00F50109">
        <w:rPr>
          <w:rFonts w:ascii="Times New Roman" w:hAnsi="Times New Roman"/>
          <w:sz w:val="26"/>
          <w:szCs w:val="26"/>
          <w:u w:color="000000"/>
        </w:rPr>
        <w:t xml:space="preserve">The National Industrial Court can also rely on other ILO instruments in the interpretation of labour standards.  The NIC has relied severally on the </w:t>
      </w:r>
      <w:r w:rsidR="00A803AB" w:rsidRPr="00F50109">
        <w:rPr>
          <w:rFonts w:ascii="Times New Roman" w:hAnsi="Times New Roman"/>
          <w:sz w:val="26"/>
          <w:szCs w:val="26"/>
        </w:rPr>
        <w:t xml:space="preserve">ILO Report titled: The Scope of the Employment Relationship; ILO Office: Geneva, 2003 at page 24 and 25), in resolving the problem of application of the common law rule of </w:t>
      </w:r>
      <w:proofErr w:type="spellStart"/>
      <w:r w:rsidR="00A803AB" w:rsidRPr="00F50109">
        <w:rPr>
          <w:rFonts w:ascii="Times New Roman" w:hAnsi="Times New Roman"/>
          <w:sz w:val="26"/>
          <w:szCs w:val="26"/>
        </w:rPr>
        <w:t>privity</w:t>
      </w:r>
      <w:proofErr w:type="spellEnd"/>
      <w:r w:rsidR="00A803AB" w:rsidRPr="00F50109">
        <w:rPr>
          <w:rFonts w:ascii="Times New Roman" w:hAnsi="Times New Roman"/>
          <w:sz w:val="26"/>
          <w:szCs w:val="26"/>
        </w:rPr>
        <w:t xml:space="preserve"> of contract in employment contracts.  The NIC applying the primacy of facts principle, as enunciated in the ILO Report on the Scope of the Employment Relationship declined to follow the strict application of the common law principle of </w:t>
      </w:r>
      <w:proofErr w:type="spellStart"/>
      <w:r w:rsidR="00A803AB" w:rsidRPr="00F50109">
        <w:rPr>
          <w:rFonts w:ascii="Times New Roman" w:hAnsi="Times New Roman"/>
          <w:sz w:val="26"/>
          <w:szCs w:val="26"/>
        </w:rPr>
        <w:t>privity</w:t>
      </w:r>
      <w:proofErr w:type="spellEnd"/>
      <w:r w:rsidR="00A803AB" w:rsidRPr="00F50109">
        <w:rPr>
          <w:rFonts w:ascii="Times New Roman" w:hAnsi="Times New Roman"/>
          <w:sz w:val="26"/>
          <w:szCs w:val="26"/>
        </w:rPr>
        <w:t xml:space="preserve"> of contract.   In so applying, the Court uses the principle of primacy of facts to determine the status of parties in an employment contract.  See for instance the cases of </w:t>
      </w:r>
      <w:r w:rsidR="00A803AB" w:rsidRPr="00F50109">
        <w:rPr>
          <w:rFonts w:ascii="Times New Roman" w:hAnsi="Times New Roman"/>
          <w:i/>
          <w:sz w:val="26"/>
          <w:szCs w:val="26"/>
        </w:rPr>
        <w:t>PENGASSAN</w:t>
      </w:r>
      <w:r w:rsidR="00A803AB" w:rsidRPr="00F50109">
        <w:rPr>
          <w:rFonts w:ascii="Times New Roman" w:hAnsi="Times New Roman"/>
          <w:sz w:val="26"/>
          <w:szCs w:val="26"/>
        </w:rPr>
        <w:t xml:space="preserve"> </w:t>
      </w:r>
      <w:r w:rsidR="00A803AB" w:rsidRPr="00F50109">
        <w:rPr>
          <w:rFonts w:ascii="Times New Roman" w:hAnsi="Times New Roman"/>
          <w:i/>
          <w:sz w:val="26"/>
          <w:szCs w:val="26"/>
        </w:rPr>
        <w:t>v. Mobil</w:t>
      </w:r>
      <w:r w:rsidR="00A803AB" w:rsidRPr="00F50109">
        <w:rPr>
          <w:rFonts w:ascii="Times New Roman" w:hAnsi="Times New Roman"/>
          <w:sz w:val="26"/>
          <w:szCs w:val="26"/>
        </w:rPr>
        <w:t xml:space="preserve"> </w:t>
      </w:r>
      <w:r w:rsidR="00A803AB" w:rsidRPr="00F50109">
        <w:rPr>
          <w:rFonts w:ascii="Times New Roman" w:hAnsi="Times New Roman"/>
          <w:i/>
          <w:sz w:val="26"/>
          <w:szCs w:val="26"/>
        </w:rPr>
        <w:t>Producing</w:t>
      </w:r>
      <w:r w:rsidR="00A803AB" w:rsidRPr="00F50109">
        <w:rPr>
          <w:rFonts w:ascii="Times New Roman" w:hAnsi="Times New Roman"/>
          <w:sz w:val="26"/>
          <w:szCs w:val="26"/>
        </w:rPr>
        <w:t xml:space="preserve"> </w:t>
      </w:r>
      <w:r w:rsidR="00A803AB" w:rsidRPr="00F50109">
        <w:rPr>
          <w:rFonts w:ascii="Times New Roman" w:hAnsi="Times New Roman"/>
          <w:i/>
          <w:sz w:val="26"/>
          <w:szCs w:val="26"/>
        </w:rPr>
        <w:t>Unlimited</w:t>
      </w:r>
      <w:r w:rsidR="00A803AB" w:rsidRPr="00F50109">
        <w:rPr>
          <w:rStyle w:val="FootnoteReference"/>
          <w:rFonts w:ascii="Times New Roman" w:hAnsi="Times New Roman"/>
          <w:i/>
          <w:sz w:val="26"/>
          <w:szCs w:val="26"/>
        </w:rPr>
        <w:footnoteReference w:id="68"/>
      </w:r>
      <w:r w:rsidR="00A803AB" w:rsidRPr="00F50109">
        <w:rPr>
          <w:rFonts w:ascii="Times New Roman" w:hAnsi="Times New Roman"/>
          <w:sz w:val="26"/>
          <w:szCs w:val="26"/>
        </w:rPr>
        <w:t xml:space="preserve">, </w:t>
      </w:r>
      <w:r w:rsidR="00A803AB" w:rsidRPr="00F50109">
        <w:rPr>
          <w:rFonts w:ascii="Times New Roman" w:hAnsi="Times New Roman"/>
          <w:i/>
          <w:sz w:val="26"/>
          <w:szCs w:val="26"/>
        </w:rPr>
        <w:t xml:space="preserve">Stephen </w:t>
      </w:r>
      <w:proofErr w:type="spellStart"/>
      <w:r w:rsidR="00A803AB" w:rsidRPr="00F50109">
        <w:rPr>
          <w:rFonts w:ascii="Times New Roman" w:hAnsi="Times New Roman"/>
          <w:i/>
          <w:sz w:val="26"/>
          <w:szCs w:val="26"/>
        </w:rPr>
        <w:t>Ayogu</w:t>
      </w:r>
      <w:proofErr w:type="spellEnd"/>
      <w:r w:rsidR="00A803AB" w:rsidRPr="00F50109">
        <w:rPr>
          <w:rFonts w:ascii="Times New Roman" w:hAnsi="Times New Roman"/>
          <w:i/>
          <w:sz w:val="26"/>
          <w:szCs w:val="26"/>
        </w:rPr>
        <w:t xml:space="preserve"> &amp; 16 </w:t>
      </w:r>
      <w:proofErr w:type="spellStart"/>
      <w:r w:rsidR="00A803AB" w:rsidRPr="00F50109">
        <w:rPr>
          <w:rFonts w:ascii="Times New Roman" w:hAnsi="Times New Roman"/>
          <w:i/>
          <w:sz w:val="26"/>
          <w:szCs w:val="26"/>
        </w:rPr>
        <w:t>Ors</w:t>
      </w:r>
      <w:proofErr w:type="spellEnd"/>
      <w:r w:rsidR="00A803AB" w:rsidRPr="00F50109">
        <w:rPr>
          <w:rFonts w:ascii="Times New Roman" w:hAnsi="Times New Roman"/>
          <w:i/>
          <w:sz w:val="26"/>
          <w:szCs w:val="26"/>
        </w:rPr>
        <w:t xml:space="preserve"> v. Mobil Producing Nigeria Unlimited &amp; </w:t>
      </w:r>
      <w:proofErr w:type="spellStart"/>
      <w:r w:rsidR="00A803AB" w:rsidRPr="00F50109">
        <w:rPr>
          <w:rFonts w:ascii="Times New Roman" w:hAnsi="Times New Roman"/>
          <w:i/>
          <w:sz w:val="26"/>
          <w:szCs w:val="26"/>
        </w:rPr>
        <w:t>Anor</w:t>
      </w:r>
      <w:proofErr w:type="spellEnd"/>
      <w:r w:rsidR="00A803AB" w:rsidRPr="00F50109">
        <w:rPr>
          <w:rFonts w:ascii="Times New Roman" w:hAnsi="Times New Roman"/>
          <w:i/>
          <w:sz w:val="26"/>
          <w:szCs w:val="26"/>
        </w:rPr>
        <w:t xml:space="preserve"> </w:t>
      </w:r>
      <w:r w:rsidR="00A803AB" w:rsidRPr="00F50109">
        <w:rPr>
          <w:rFonts w:ascii="Times New Roman" w:hAnsi="Times New Roman"/>
          <w:sz w:val="26"/>
          <w:szCs w:val="26"/>
        </w:rPr>
        <w:t>Suit No. NIC/LA/38/2010 Ruling delivered on 13</w:t>
      </w:r>
      <w:r w:rsidR="00A803AB" w:rsidRPr="00F50109">
        <w:rPr>
          <w:rFonts w:ascii="Times New Roman" w:hAnsi="Times New Roman"/>
          <w:sz w:val="26"/>
          <w:szCs w:val="26"/>
          <w:vertAlign w:val="superscript"/>
        </w:rPr>
        <w:t>th</w:t>
      </w:r>
      <w:r w:rsidR="00A803AB" w:rsidRPr="00F50109">
        <w:rPr>
          <w:rFonts w:ascii="Times New Roman" w:hAnsi="Times New Roman"/>
          <w:sz w:val="26"/>
          <w:szCs w:val="26"/>
        </w:rPr>
        <w:t xml:space="preserve"> December 2012 and </w:t>
      </w:r>
      <w:proofErr w:type="spellStart"/>
      <w:r w:rsidR="00A803AB" w:rsidRPr="00F50109">
        <w:rPr>
          <w:rFonts w:ascii="Times New Roman" w:hAnsi="Times New Roman"/>
          <w:bCs/>
          <w:i/>
          <w:sz w:val="26"/>
          <w:szCs w:val="26"/>
        </w:rPr>
        <w:t>Odah</w:t>
      </w:r>
      <w:proofErr w:type="spellEnd"/>
      <w:r w:rsidR="00A803AB" w:rsidRPr="00F50109">
        <w:rPr>
          <w:rFonts w:ascii="Times New Roman" w:hAnsi="Times New Roman"/>
          <w:bCs/>
          <w:i/>
          <w:sz w:val="26"/>
          <w:szCs w:val="26"/>
        </w:rPr>
        <w:t xml:space="preserve"> Ezekiel &amp; 3 </w:t>
      </w:r>
      <w:proofErr w:type="spellStart"/>
      <w:r w:rsidR="00A803AB" w:rsidRPr="00F50109">
        <w:rPr>
          <w:rFonts w:ascii="Times New Roman" w:hAnsi="Times New Roman"/>
          <w:bCs/>
          <w:i/>
          <w:sz w:val="26"/>
          <w:szCs w:val="26"/>
        </w:rPr>
        <w:t>Ors</w:t>
      </w:r>
      <w:proofErr w:type="spellEnd"/>
      <w:r w:rsidR="00A803AB" w:rsidRPr="00F50109">
        <w:rPr>
          <w:rFonts w:ascii="Times New Roman" w:hAnsi="Times New Roman"/>
          <w:bCs/>
          <w:i/>
          <w:sz w:val="26"/>
          <w:szCs w:val="26"/>
        </w:rPr>
        <w:t xml:space="preserve"> (Suing for themselves and on behalf of disengaged security employees of Total E &amp; P Nig. Ltd) v Total E &amp; P Nigeria Ltd &amp; 5 </w:t>
      </w:r>
      <w:proofErr w:type="spellStart"/>
      <w:r w:rsidR="00A803AB" w:rsidRPr="00F50109">
        <w:rPr>
          <w:rFonts w:ascii="Times New Roman" w:hAnsi="Times New Roman"/>
          <w:bCs/>
          <w:i/>
          <w:sz w:val="26"/>
          <w:szCs w:val="26"/>
        </w:rPr>
        <w:t>Ors</w:t>
      </w:r>
      <w:proofErr w:type="spellEnd"/>
      <w:r w:rsidR="00A803AB" w:rsidRPr="00F50109">
        <w:rPr>
          <w:rFonts w:ascii="Times New Roman" w:hAnsi="Times New Roman"/>
          <w:bCs/>
          <w:sz w:val="26"/>
          <w:szCs w:val="26"/>
        </w:rPr>
        <w:t> </w:t>
      </w:r>
      <w:r w:rsidR="00A803AB" w:rsidRPr="00F50109">
        <w:rPr>
          <w:rFonts w:ascii="Times New Roman" w:hAnsi="Times New Roman"/>
          <w:bCs/>
          <w:iCs/>
          <w:sz w:val="26"/>
          <w:szCs w:val="26"/>
        </w:rPr>
        <w:t>(Unreported Suit No. NICN/LA/663/2016, judgement delivered on 30 January 2024; per Hon. Justice Prof. Elizabeth A Oji)</w:t>
      </w:r>
      <w:r w:rsidR="00A803AB" w:rsidRPr="00F50109">
        <w:rPr>
          <w:rFonts w:ascii="Times New Roman" w:hAnsi="Times New Roman"/>
          <w:sz w:val="26"/>
          <w:szCs w:val="26"/>
        </w:rPr>
        <w:t>.  There is a long list of other decisions of the NIC on this.</w:t>
      </w:r>
    </w:p>
    <w:p w:rsidR="00376D1E" w:rsidRPr="00F50109" w:rsidRDefault="00376D1E" w:rsidP="00996FA3">
      <w:pPr>
        <w:rPr>
          <w:rFonts w:ascii="Times New Roman" w:hAnsi="Times New Roman"/>
          <w:b/>
          <w:sz w:val="26"/>
          <w:szCs w:val="26"/>
        </w:rPr>
      </w:pPr>
      <w:r w:rsidRPr="00F50109">
        <w:rPr>
          <w:rFonts w:ascii="Times New Roman" w:hAnsi="Times New Roman"/>
          <w:b/>
          <w:sz w:val="26"/>
          <w:szCs w:val="26"/>
        </w:rPr>
        <w:lastRenderedPageBreak/>
        <w:t>International Best Practices</w:t>
      </w:r>
      <w:r w:rsidR="00A803AB" w:rsidRPr="00F50109">
        <w:rPr>
          <w:rFonts w:ascii="Times New Roman" w:hAnsi="Times New Roman"/>
          <w:b/>
          <w:sz w:val="26"/>
          <w:szCs w:val="26"/>
        </w:rPr>
        <w:t xml:space="preserve"> and Unfair Labour Practices</w:t>
      </w:r>
      <w:r w:rsidR="00A731ED" w:rsidRPr="00F50109">
        <w:rPr>
          <w:rFonts w:ascii="Times New Roman" w:hAnsi="Times New Roman"/>
          <w:b/>
          <w:sz w:val="26"/>
          <w:szCs w:val="26"/>
        </w:rPr>
        <w:t>:</w:t>
      </w:r>
    </w:p>
    <w:p w:rsidR="00376D1E" w:rsidRPr="00F50109" w:rsidRDefault="00263F89" w:rsidP="00996FA3">
      <w:pPr>
        <w:jc w:val="both"/>
        <w:rPr>
          <w:rFonts w:ascii="Times New Roman" w:hAnsi="Times New Roman"/>
          <w:bCs/>
          <w:sz w:val="26"/>
          <w:szCs w:val="26"/>
        </w:rPr>
      </w:pPr>
      <w:r w:rsidRPr="00F50109">
        <w:rPr>
          <w:rFonts w:ascii="Times New Roman" w:hAnsi="Times New Roman"/>
          <w:sz w:val="26"/>
          <w:szCs w:val="26"/>
        </w:rPr>
        <w:t xml:space="preserve">41.  </w:t>
      </w:r>
      <w:r w:rsidR="00D049C4" w:rsidRPr="00F50109">
        <w:rPr>
          <w:rFonts w:ascii="Times New Roman" w:hAnsi="Times New Roman"/>
          <w:sz w:val="26"/>
          <w:szCs w:val="26"/>
        </w:rPr>
        <w:t xml:space="preserve">The Constitutional provision enabling the NICN to apply international best </w:t>
      </w:r>
      <w:proofErr w:type="gramStart"/>
      <w:r w:rsidR="00D049C4" w:rsidRPr="00F50109">
        <w:rPr>
          <w:rFonts w:ascii="Times New Roman" w:hAnsi="Times New Roman"/>
          <w:sz w:val="26"/>
          <w:szCs w:val="26"/>
        </w:rPr>
        <w:t>practices,</w:t>
      </w:r>
      <w:proofErr w:type="gramEnd"/>
      <w:r w:rsidR="00D049C4" w:rsidRPr="00F50109">
        <w:rPr>
          <w:rFonts w:ascii="Times New Roman" w:hAnsi="Times New Roman"/>
          <w:sz w:val="26"/>
          <w:szCs w:val="26"/>
        </w:rPr>
        <w:t xml:space="preserve"> means that labour justice is set up on a higher pedestal</w:t>
      </w:r>
      <w:r w:rsidR="00E1501D" w:rsidRPr="00F50109">
        <w:rPr>
          <w:rFonts w:ascii="Times New Roman" w:hAnsi="Times New Roman"/>
          <w:sz w:val="26"/>
          <w:szCs w:val="26"/>
        </w:rPr>
        <w:t xml:space="preserve">.  By </w:t>
      </w:r>
      <w:r w:rsidR="00376D1E" w:rsidRPr="00F50109">
        <w:rPr>
          <w:rFonts w:ascii="Times New Roman" w:hAnsi="Times New Roman"/>
          <w:sz w:val="26"/>
          <w:szCs w:val="26"/>
        </w:rPr>
        <w:t xml:space="preserve">virtue of section </w:t>
      </w:r>
      <w:proofErr w:type="gramStart"/>
      <w:r w:rsidR="00376D1E" w:rsidRPr="00F50109">
        <w:rPr>
          <w:rFonts w:ascii="Times New Roman" w:hAnsi="Times New Roman"/>
          <w:sz w:val="26"/>
          <w:szCs w:val="26"/>
        </w:rPr>
        <w:t>254C(</w:t>
      </w:r>
      <w:proofErr w:type="gramEnd"/>
      <w:r w:rsidR="00376D1E" w:rsidRPr="00F50109">
        <w:rPr>
          <w:rFonts w:ascii="Times New Roman" w:hAnsi="Times New Roman"/>
          <w:sz w:val="26"/>
          <w:szCs w:val="26"/>
        </w:rPr>
        <w:t xml:space="preserve">1) (f), </w:t>
      </w:r>
      <w:r w:rsidR="00A06117" w:rsidRPr="00F50109">
        <w:rPr>
          <w:rFonts w:ascii="Times New Roman" w:hAnsi="Times New Roman"/>
          <w:sz w:val="26"/>
          <w:szCs w:val="26"/>
        </w:rPr>
        <w:t xml:space="preserve">CFRN </w:t>
      </w:r>
      <w:r w:rsidR="00376D1E" w:rsidRPr="00F50109">
        <w:rPr>
          <w:rFonts w:ascii="Times New Roman" w:hAnsi="Times New Roman"/>
          <w:sz w:val="26"/>
          <w:szCs w:val="26"/>
        </w:rPr>
        <w:t>(3</w:t>
      </w:r>
      <w:r w:rsidR="00376D1E" w:rsidRPr="00F50109">
        <w:rPr>
          <w:rFonts w:ascii="Times New Roman" w:hAnsi="Times New Roman"/>
          <w:sz w:val="26"/>
          <w:szCs w:val="26"/>
          <w:vertAlign w:val="superscript"/>
        </w:rPr>
        <w:t>rd</w:t>
      </w:r>
      <w:r w:rsidR="00376D1E" w:rsidRPr="00F50109">
        <w:rPr>
          <w:rFonts w:ascii="Times New Roman" w:hAnsi="Times New Roman"/>
          <w:sz w:val="26"/>
          <w:szCs w:val="26"/>
        </w:rPr>
        <w:t xml:space="preserve"> Alteration Act), the Court h</w:t>
      </w:r>
      <w:r w:rsidR="00697584" w:rsidRPr="00F50109">
        <w:rPr>
          <w:rFonts w:ascii="Times New Roman" w:hAnsi="Times New Roman"/>
          <w:sz w:val="26"/>
          <w:szCs w:val="26"/>
        </w:rPr>
        <w:t xml:space="preserve">as and exercises jurisdiction </w:t>
      </w:r>
      <w:r w:rsidR="00376D1E" w:rsidRPr="00F50109">
        <w:rPr>
          <w:rFonts w:ascii="Times New Roman" w:hAnsi="Times New Roman"/>
          <w:sz w:val="26"/>
          <w:szCs w:val="26"/>
        </w:rPr>
        <w:t xml:space="preserve">in civil causes and matters; (f)   relating to or connected with </w:t>
      </w:r>
      <w:r w:rsidR="00376D1E" w:rsidRPr="00F50109">
        <w:rPr>
          <w:rFonts w:ascii="Times New Roman" w:hAnsi="Times New Roman"/>
          <w:b/>
          <w:sz w:val="26"/>
          <w:szCs w:val="26"/>
        </w:rPr>
        <w:t>unfair labour practice or international best practices</w:t>
      </w:r>
      <w:r w:rsidR="00376D1E" w:rsidRPr="00F50109">
        <w:rPr>
          <w:rFonts w:ascii="Times New Roman" w:hAnsi="Times New Roman"/>
          <w:sz w:val="26"/>
          <w:szCs w:val="26"/>
        </w:rPr>
        <w:t xml:space="preserve"> in labour, employment and industrial relation matters.  The NICN relies on the standards and policies of the ILO as evidence of best practices.  </w:t>
      </w:r>
      <w:r w:rsidR="00376D1E" w:rsidRPr="00F50109">
        <w:rPr>
          <w:rFonts w:ascii="Times New Roman" w:eastAsia="Arial" w:hAnsi="Times New Roman"/>
          <w:sz w:val="26"/>
          <w:szCs w:val="26"/>
        </w:rPr>
        <w:t xml:space="preserve">  While t</w:t>
      </w:r>
      <w:r w:rsidR="00376D1E" w:rsidRPr="00F50109">
        <w:rPr>
          <w:rFonts w:ascii="Times New Roman" w:hAnsi="Times New Roman"/>
          <w:sz w:val="26"/>
          <w:szCs w:val="26"/>
        </w:rPr>
        <w:t>here is no statutory definition of the concept of unfair labour practice in Nigeria; the term "unfair labour practice" however, has been generally defined to mean practices that do not conform to best practice in labour circles as may be enjoined by local and international experiences.  It consists of acts or omission</w:t>
      </w:r>
      <w:r w:rsidR="000E0D31">
        <w:rPr>
          <w:rFonts w:ascii="Times New Roman" w:hAnsi="Times New Roman"/>
          <w:sz w:val="26"/>
          <w:szCs w:val="26"/>
        </w:rPr>
        <w:t>s</w:t>
      </w:r>
      <w:r w:rsidR="00376D1E" w:rsidRPr="00F50109">
        <w:rPr>
          <w:rFonts w:ascii="Times New Roman" w:hAnsi="Times New Roman"/>
          <w:sz w:val="26"/>
          <w:szCs w:val="26"/>
        </w:rPr>
        <w:t xml:space="preserve"> in employment relationships that are considered unjust, inequitable, oppressive and highly unconscionable, including grave breaches of employees' rights.  These are also the principles that drive the International Labour Organisation.    The NIC has</w:t>
      </w:r>
      <w:r w:rsidR="00376D1E" w:rsidRPr="00F50109">
        <w:rPr>
          <w:rFonts w:ascii="Times New Roman" w:hAnsi="Times New Roman"/>
          <w:bCs/>
          <w:sz w:val="26"/>
          <w:szCs w:val="26"/>
        </w:rPr>
        <w:t xml:space="preserve"> in a number of cases indicated what will amount to unfair labour practices:</w:t>
      </w:r>
    </w:p>
    <w:p w:rsidR="00376D1E" w:rsidRPr="00F50109" w:rsidRDefault="00376D1E" w:rsidP="00996FA3">
      <w:pPr>
        <w:pStyle w:val="Body"/>
        <w:ind w:left="567"/>
        <w:jc w:val="both"/>
        <w:rPr>
          <w:rFonts w:ascii="Times New Roman" w:hAnsi="Times New Roman" w:cs="Times New Roman"/>
          <w:color w:val="auto"/>
          <w:sz w:val="26"/>
          <w:szCs w:val="26"/>
          <w:u w:color="000000"/>
        </w:rPr>
      </w:pPr>
      <w:r w:rsidRPr="00F50109">
        <w:rPr>
          <w:rFonts w:ascii="Times New Roman" w:hAnsi="Times New Roman" w:cs="Times New Roman"/>
          <w:color w:val="auto"/>
          <w:sz w:val="26"/>
          <w:szCs w:val="26"/>
          <w:u w:color="000000"/>
        </w:rPr>
        <w:t xml:space="preserve">(a) </w:t>
      </w:r>
      <w:proofErr w:type="spellStart"/>
      <w:r w:rsidRPr="00F50109">
        <w:rPr>
          <w:rFonts w:ascii="Times New Roman" w:hAnsi="Times New Roman" w:cs="Times New Roman"/>
          <w:color w:val="auto"/>
          <w:sz w:val="26"/>
          <w:szCs w:val="26"/>
          <w:u w:color="000000"/>
        </w:rPr>
        <w:t>Mr</w:t>
      </w:r>
      <w:proofErr w:type="spellEnd"/>
      <w:r w:rsidRPr="00F50109">
        <w:rPr>
          <w:rFonts w:ascii="Times New Roman" w:hAnsi="Times New Roman" w:cs="Times New Roman"/>
          <w:color w:val="auto"/>
          <w:sz w:val="26"/>
          <w:szCs w:val="26"/>
          <w:u w:color="000000"/>
        </w:rPr>
        <w:t xml:space="preserve"> </w:t>
      </w:r>
      <w:proofErr w:type="spellStart"/>
      <w:r w:rsidRPr="00F50109">
        <w:rPr>
          <w:rFonts w:ascii="Times New Roman" w:hAnsi="Times New Roman" w:cs="Times New Roman"/>
          <w:i/>
          <w:iCs/>
          <w:color w:val="auto"/>
          <w:sz w:val="26"/>
          <w:szCs w:val="26"/>
          <w:u w:color="000000"/>
        </w:rPr>
        <w:t>Olabode</w:t>
      </w:r>
      <w:proofErr w:type="spellEnd"/>
      <w:r w:rsidRPr="00F50109">
        <w:rPr>
          <w:rFonts w:ascii="Times New Roman" w:hAnsi="Times New Roman" w:cs="Times New Roman"/>
          <w:i/>
          <w:iCs/>
          <w:color w:val="auto"/>
          <w:sz w:val="26"/>
          <w:szCs w:val="26"/>
          <w:u w:color="000000"/>
        </w:rPr>
        <w:t xml:space="preserve"> </w:t>
      </w:r>
      <w:proofErr w:type="spellStart"/>
      <w:r w:rsidRPr="00F50109">
        <w:rPr>
          <w:rFonts w:ascii="Times New Roman" w:hAnsi="Times New Roman" w:cs="Times New Roman"/>
          <w:i/>
          <w:iCs/>
          <w:color w:val="auto"/>
          <w:sz w:val="26"/>
          <w:szCs w:val="26"/>
          <w:u w:color="000000"/>
        </w:rPr>
        <w:t>Oguntale</w:t>
      </w:r>
      <w:proofErr w:type="spellEnd"/>
      <w:r w:rsidRPr="00F50109">
        <w:rPr>
          <w:rFonts w:ascii="Times New Roman" w:hAnsi="Times New Roman" w:cs="Times New Roman"/>
          <w:i/>
          <w:iCs/>
          <w:color w:val="auto"/>
          <w:sz w:val="26"/>
          <w:szCs w:val="26"/>
          <w:u w:color="000000"/>
        </w:rPr>
        <w:t xml:space="preserve"> &amp; 64 </w:t>
      </w:r>
      <w:proofErr w:type="spellStart"/>
      <w:r w:rsidRPr="00F50109">
        <w:rPr>
          <w:rFonts w:ascii="Times New Roman" w:hAnsi="Times New Roman" w:cs="Times New Roman"/>
          <w:i/>
          <w:iCs/>
          <w:color w:val="auto"/>
          <w:sz w:val="26"/>
          <w:szCs w:val="26"/>
          <w:u w:color="000000"/>
        </w:rPr>
        <w:t>ors</w:t>
      </w:r>
      <w:proofErr w:type="spellEnd"/>
      <w:r w:rsidRPr="00F50109">
        <w:rPr>
          <w:rFonts w:ascii="Times New Roman" w:hAnsi="Times New Roman" w:cs="Times New Roman"/>
          <w:i/>
          <w:iCs/>
          <w:color w:val="auto"/>
          <w:sz w:val="26"/>
          <w:szCs w:val="26"/>
          <w:u w:color="000000"/>
        </w:rPr>
        <w:t xml:space="preserve"> v. </w:t>
      </w:r>
      <w:proofErr w:type="spellStart"/>
      <w:r w:rsidRPr="00F50109">
        <w:rPr>
          <w:rFonts w:ascii="Times New Roman" w:hAnsi="Times New Roman" w:cs="Times New Roman"/>
          <w:i/>
          <w:iCs/>
          <w:color w:val="auto"/>
          <w:sz w:val="26"/>
          <w:szCs w:val="26"/>
          <w:u w:color="000000"/>
        </w:rPr>
        <w:t>Globacom</w:t>
      </w:r>
      <w:proofErr w:type="spellEnd"/>
      <w:r w:rsidRPr="00F50109">
        <w:rPr>
          <w:rFonts w:ascii="Times New Roman" w:eastAsia="Times New Roman" w:hAnsi="Times New Roman" w:cs="Times New Roman"/>
          <w:color w:val="auto"/>
          <w:sz w:val="26"/>
          <w:szCs w:val="26"/>
          <w:u w:color="000000"/>
          <w:vertAlign w:val="superscript"/>
        </w:rPr>
        <w:footnoteReference w:id="69"/>
      </w:r>
      <w:r w:rsidRPr="00F50109">
        <w:rPr>
          <w:rFonts w:ascii="Times New Roman" w:hAnsi="Times New Roman" w:cs="Times New Roman"/>
          <w:color w:val="auto"/>
          <w:sz w:val="26"/>
          <w:szCs w:val="26"/>
          <w:u w:color="000000"/>
        </w:rPr>
        <w:t xml:space="preserve"> held as unjust, exploitative and unfair </w:t>
      </w:r>
      <w:proofErr w:type="spellStart"/>
      <w:r w:rsidRPr="00F50109">
        <w:rPr>
          <w:rFonts w:ascii="Times New Roman" w:hAnsi="Times New Roman" w:cs="Times New Roman"/>
          <w:color w:val="auto"/>
          <w:sz w:val="26"/>
          <w:szCs w:val="26"/>
          <w:u w:color="000000"/>
        </w:rPr>
        <w:t>labour</w:t>
      </w:r>
      <w:proofErr w:type="spellEnd"/>
      <w:r w:rsidRPr="00F50109">
        <w:rPr>
          <w:rFonts w:ascii="Times New Roman" w:hAnsi="Times New Roman" w:cs="Times New Roman"/>
          <w:color w:val="auto"/>
          <w:sz w:val="26"/>
          <w:szCs w:val="26"/>
          <w:u w:color="000000"/>
        </w:rPr>
        <w:t xml:space="preserve"> practice(s) the respondent</w:t>
      </w:r>
      <w:r w:rsidRPr="00F50109">
        <w:rPr>
          <w:rFonts w:ascii="Times New Roman" w:hAnsi="Times New Roman" w:cs="Times New Roman"/>
          <w:color w:val="auto"/>
          <w:sz w:val="26"/>
          <w:szCs w:val="26"/>
          <w:u w:color="000000"/>
          <w:rtl/>
        </w:rPr>
        <w:t>’</w:t>
      </w:r>
      <w:r w:rsidRPr="00F50109">
        <w:rPr>
          <w:rFonts w:ascii="Times New Roman" w:hAnsi="Times New Roman" w:cs="Times New Roman"/>
          <w:color w:val="auto"/>
          <w:sz w:val="26"/>
          <w:szCs w:val="26"/>
          <w:u w:color="000000"/>
        </w:rPr>
        <w:t xml:space="preserve">s failure to issue the claimants with written particulars of the terms of their contract of employment.  </w:t>
      </w:r>
    </w:p>
    <w:p w:rsidR="00376D1E" w:rsidRPr="00F50109" w:rsidRDefault="00376D1E" w:rsidP="00996FA3">
      <w:pPr>
        <w:pStyle w:val="Body"/>
        <w:ind w:left="567"/>
        <w:jc w:val="both"/>
        <w:rPr>
          <w:rFonts w:ascii="Times New Roman" w:hAnsi="Times New Roman" w:cs="Times New Roman"/>
          <w:color w:val="auto"/>
          <w:sz w:val="26"/>
          <w:szCs w:val="26"/>
          <w:u w:color="000000"/>
          <w:lang w:val="en-GB"/>
        </w:rPr>
      </w:pPr>
      <w:r w:rsidRPr="00F50109">
        <w:rPr>
          <w:rFonts w:ascii="Times New Roman" w:hAnsi="Times New Roman" w:cs="Times New Roman"/>
          <w:color w:val="auto"/>
          <w:sz w:val="26"/>
          <w:szCs w:val="26"/>
          <w:u w:color="000000"/>
        </w:rPr>
        <w:t xml:space="preserve">(b) </w:t>
      </w:r>
      <w:r w:rsidRPr="00F50109">
        <w:rPr>
          <w:rFonts w:ascii="Times New Roman" w:hAnsi="Times New Roman" w:cs="Times New Roman"/>
          <w:i/>
          <w:iCs/>
          <w:color w:val="auto"/>
          <w:sz w:val="26"/>
          <w:szCs w:val="26"/>
          <w:u w:color="000000"/>
        </w:rPr>
        <w:t xml:space="preserve">Sunday </w:t>
      </w:r>
      <w:proofErr w:type="spellStart"/>
      <w:r w:rsidRPr="00F50109">
        <w:rPr>
          <w:rFonts w:ascii="Times New Roman" w:hAnsi="Times New Roman" w:cs="Times New Roman"/>
          <w:i/>
          <w:iCs/>
          <w:color w:val="auto"/>
          <w:sz w:val="26"/>
          <w:szCs w:val="26"/>
          <w:u w:color="000000"/>
        </w:rPr>
        <w:t>Chukwu</w:t>
      </w:r>
      <w:proofErr w:type="spellEnd"/>
      <w:r w:rsidRPr="00F50109">
        <w:rPr>
          <w:rFonts w:ascii="Times New Roman" w:hAnsi="Times New Roman" w:cs="Times New Roman"/>
          <w:i/>
          <w:iCs/>
          <w:color w:val="auto"/>
          <w:sz w:val="26"/>
          <w:szCs w:val="26"/>
          <w:u w:color="000000"/>
        </w:rPr>
        <w:t xml:space="preserve"> </w:t>
      </w:r>
      <w:proofErr w:type="spellStart"/>
      <w:r w:rsidRPr="00F50109">
        <w:rPr>
          <w:rFonts w:ascii="Times New Roman" w:hAnsi="Times New Roman" w:cs="Times New Roman"/>
          <w:i/>
          <w:iCs/>
          <w:color w:val="auto"/>
          <w:sz w:val="26"/>
          <w:szCs w:val="26"/>
          <w:u w:color="000000"/>
        </w:rPr>
        <w:t>Ukpai</w:t>
      </w:r>
      <w:proofErr w:type="spellEnd"/>
      <w:r w:rsidRPr="00F50109">
        <w:rPr>
          <w:rFonts w:ascii="Times New Roman" w:hAnsi="Times New Roman" w:cs="Times New Roman"/>
          <w:i/>
          <w:iCs/>
          <w:color w:val="auto"/>
          <w:sz w:val="26"/>
          <w:szCs w:val="26"/>
          <w:u w:color="000000"/>
        </w:rPr>
        <w:t xml:space="preserve"> v. </w:t>
      </w:r>
      <w:proofErr w:type="spellStart"/>
      <w:r w:rsidRPr="00F50109">
        <w:rPr>
          <w:rFonts w:ascii="Times New Roman" w:hAnsi="Times New Roman" w:cs="Times New Roman"/>
          <w:i/>
          <w:iCs/>
          <w:color w:val="auto"/>
          <w:sz w:val="26"/>
          <w:szCs w:val="26"/>
          <w:u w:color="000000"/>
        </w:rPr>
        <w:t>Ajuba</w:t>
      </w:r>
      <w:proofErr w:type="spellEnd"/>
      <w:r w:rsidRPr="00F50109">
        <w:rPr>
          <w:rFonts w:ascii="Times New Roman" w:hAnsi="Times New Roman" w:cs="Times New Roman"/>
          <w:i/>
          <w:iCs/>
          <w:color w:val="auto"/>
          <w:sz w:val="26"/>
          <w:szCs w:val="26"/>
          <w:u w:color="000000"/>
        </w:rPr>
        <w:t xml:space="preserve"> Nigeria Limited &amp; </w:t>
      </w:r>
      <w:proofErr w:type="spellStart"/>
      <w:r w:rsidRPr="00F50109">
        <w:rPr>
          <w:rFonts w:ascii="Times New Roman" w:hAnsi="Times New Roman" w:cs="Times New Roman"/>
          <w:i/>
          <w:iCs/>
          <w:color w:val="auto"/>
          <w:sz w:val="26"/>
          <w:szCs w:val="26"/>
          <w:u w:color="000000"/>
        </w:rPr>
        <w:t>anor</w:t>
      </w:r>
      <w:proofErr w:type="spellEnd"/>
      <w:r w:rsidRPr="00F50109">
        <w:rPr>
          <w:rFonts w:ascii="Times New Roman" w:eastAsia="Times New Roman" w:hAnsi="Times New Roman" w:cs="Times New Roman"/>
          <w:color w:val="auto"/>
          <w:sz w:val="26"/>
          <w:szCs w:val="26"/>
          <w:u w:color="000000"/>
          <w:vertAlign w:val="superscript"/>
        </w:rPr>
        <w:footnoteReference w:id="70"/>
      </w:r>
      <w:r w:rsidRPr="00F50109">
        <w:rPr>
          <w:rFonts w:ascii="Times New Roman" w:hAnsi="Times New Roman" w:cs="Times New Roman"/>
          <w:color w:val="auto"/>
          <w:sz w:val="26"/>
          <w:szCs w:val="26"/>
          <w:u w:color="000000"/>
        </w:rPr>
        <w:t xml:space="preserve"> reiterated some of these unfair </w:t>
      </w:r>
      <w:proofErr w:type="spellStart"/>
      <w:r w:rsidRPr="00F50109">
        <w:rPr>
          <w:rFonts w:ascii="Times New Roman" w:hAnsi="Times New Roman" w:cs="Times New Roman"/>
          <w:color w:val="auto"/>
          <w:sz w:val="26"/>
          <w:szCs w:val="26"/>
          <w:u w:color="000000"/>
        </w:rPr>
        <w:t>labour</w:t>
      </w:r>
      <w:proofErr w:type="spellEnd"/>
      <w:r w:rsidRPr="00F50109">
        <w:rPr>
          <w:rFonts w:ascii="Times New Roman" w:hAnsi="Times New Roman" w:cs="Times New Roman"/>
          <w:color w:val="auto"/>
          <w:sz w:val="26"/>
          <w:szCs w:val="26"/>
          <w:u w:color="000000"/>
        </w:rPr>
        <w:t xml:space="preserve"> practices</w:t>
      </w:r>
      <w:r w:rsidRPr="00F50109">
        <w:rPr>
          <w:rFonts w:ascii="Times New Roman" w:hAnsi="Times New Roman" w:cs="Times New Roman"/>
          <w:color w:val="auto"/>
          <w:sz w:val="26"/>
          <w:szCs w:val="26"/>
          <w:u w:color="000000"/>
          <w:lang w:val="en-GB"/>
        </w:rPr>
        <w:t xml:space="preserve"> above.  </w:t>
      </w:r>
    </w:p>
    <w:p w:rsidR="00376D1E" w:rsidRPr="00F50109" w:rsidRDefault="00376D1E" w:rsidP="00996FA3">
      <w:pPr>
        <w:pStyle w:val="Body"/>
        <w:ind w:left="567"/>
        <w:jc w:val="both"/>
        <w:rPr>
          <w:rFonts w:ascii="Times New Roman" w:hAnsi="Times New Roman" w:cs="Times New Roman"/>
          <w:color w:val="auto"/>
          <w:sz w:val="26"/>
          <w:szCs w:val="26"/>
          <w:u w:color="000000"/>
        </w:rPr>
      </w:pPr>
      <w:r w:rsidRPr="00F50109">
        <w:rPr>
          <w:rFonts w:ascii="Times New Roman" w:hAnsi="Times New Roman" w:cs="Times New Roman"/>
          <w:color w:val="auto"/>
          <w:sz w:val="26"/>
          <w:szCs w:val="26"/>
          <w:u w:color="000000"/>
        </w:rPr>
        <w:t xml:space="preserve">(c) In </w:t>
      </w:r>
      <w:r w:rsidRPr="00F50109">
        <w:rPr>
          <w:rFonts w:ascii="Times New Roman" w:hAnsi="Times New Roman" w:cs="Times New Roman"/>
          <w:i/>
          <w:iCs/>
          <w:color w:val="auto"/>
          <w:sz w:val="26"/>
          <w:szCs w:val="26"/>
          <w:u w:color="000000"/>
        </w:rPr>
        <w:t xml:space="preserve">Leonard </w:t>
      </w:r>
      <w:proofErr w:type="spellStart"/>
      <w:r w:rsidRPr="00F50109">
        <w:rPr>
          <w:rFonts w:ascii="Times New Roman" w:hAnsi="Times New Roman" w:cs="Times New Roman"/>
          <w:i/>
          <w:iCs/>
          <w:color w:val="auto"/>
          <w:sz w:val="26"/>
          <w:szCs w:val="26"/>
          <w:u w:color="000000"/>
        </w:rPr>
        <w:t>Oyinbo</w:t>
      </w:r>
      <w:proofErr w:type="spellEnd"/>
      <w:r w:rsidRPr="00F50109">
        <w:rPr>
          <w:rFonts w:ascii="Times New Roman" w:hAnsi="Times New Roman" w:cs="Times New Roman"/>
          <w:i/>
          <w:iCs/>
          <w:color w:val="auto"/>
          <w:sz w:val="26"/>
          <w:szCs w:val="26"/>
          <w:u w:color="000000"/>
        </w:rPr>
        <w:t xml:space="preserve"> v. Guinness Nig. </w:t>
      </w:r>
      <w:proofErr w:type="spellStart"/>
      <w:r w:rsidRPr="00F50109">
        <w:rPr>
          <w:rFonts w:ascii="Times New Roman" w:hAnsi="Times New Roman" w:cs="Times New Roman"/>
          <w:i/>
          <w:iCs/>
          <w:color w:val="auto"/>
          <w:sz w:val="26"/>
          <w:szCs w:val="26"/>
          <w:u w:color="000000"/>
        </w:rPr>
        <w:t>Plc</w:t>
      </w:r>
      <w:proofErr w:type="spellEnd"/>
      <w:r w:rsidRPr="00F50109">
        <w:rPr>
          <w:rFonts w:ascii="Times New Roman" w:eastAsia="Times New Roman" w:hAnsi="Times New Roman" w:cs="Times New Roman"/>
          <w:color w:val="auto"/>
          <w:sz w:val="26"/>
          <w:szCs w:val="26"/>
          <w:u w:color="000000"/>
          <w:vertAlign w:val="superscript"/>
        </w:rPr>
        <w:footnoteReference w:id="71"/>
      </w:r>
      <w:r w:rsidRPr="00F50109">
        <w:rPr>
          <w:rFonts w:ascii="Times New Roman" w:hAnsi="Times New Roman" w:cs="Times New Roman"/>
          <w:color w:val="auto"/>
          <w:sz w:val="26"/>
          <w:szCs w:val="26"/>
          <w:u w:color="000000"/>
        </w:rPr>
        <w:t xml:space="preserve">, dismissal on false allegation was held to be an unfair </w:t>
      </w:r>
      <w:proofErr w:type="spellStart"/>
      <w:r w:rsidRPr="00F50109">
        <w:rPr>
          <w:rFonts w:ascii="Times New Roman" w:hAnsi="Times New Roman" w:cs="Times New Roman"/>
          <w:color w:val="auto"/>
          <w:sz w:val="26"/>
          <w:szCs w:val="26"/>
          <w:u w:color="000000"/>
        </w:rPr>
        <w:t>labour</w:t>
      </w:r>
      <w:proofErr w:type="spellEnd"/>
      <w:r w:rsidRPr="00F50109">
        <w:rPr>
          <w:rFonts w:ascii="Times New Roman" w:hAnsi="Times New Roman" w:cs="Times New Roman"/>
          <w:color w:val="auto"/>
          <w:sz w:val="26"/>
          <w:szCs w:val="26"/>
          <w:u w:color="000000"/>
        </w:rPr>
        <w:t xml:space="preserve"> practice. </w:t>
      </w:r>
    </w:p>
    <w:p w:rsidR="00376D1E" w:rsidRPr="00F50109" w:rsidRDefault="00376D1E" w:rsidP="00996FA3">
      <w:pPr>
        <w:pStyle w:val="Body"/>
        <w:ind w:left="567"/>
        <w:jc w:val="both"/>
        <w:rPr>
          <w:rFonts w:ascii="Times New Roman" w:hAnsi="Times New Roman" w:cs="Times New Roman"/>
          <w:color w:val="auto"/>
          <w:sz w:val="26"/>
          <w:szCs w:val="26"/>
          <w:u w:color="000000"/>
        </w:rPr>
      </w:pPr>
      <w:r w:rsidRPr="00F50109">
        <w:rPr>
          <w:rFonts w:ascii="Times New Roman" w:hAnsi="Times New Roman" w:cs="Times New Roman"/>
          <w:color w:val="auto"/>
          <w:sz w:val="26"/>
          <w:szCs w:val="26"/>
          <w:u w:color="000000"/>
        </w:rPr>
        <w:t xml:space="preserve">(d) </w:t>
      </w:r>
      <w:r w:rsidRPr="00F50109">
        <w:rPr>
          <w:rFonts w:ascii="Times New Roman" w:hAnsi="Times New Roman" w:cs="Times New Roman"/>
          <w:i/>
          <w:iCs/>
          <w:color w:val="auto"/>
          <w:sz w:val="26"/>
          <w:szCs w:val="26"/>
          <w:u w:color="000000"/>
          <w:lang w:val="it-IT"/>
        </w:rPr>
        <w:t>Aghata N. Onuorah v. Access Bank Plc</w:t>
      </w:r>
      <w:r w:rsidRPr="00F50109">
        <w:rPr>
          <w:rFonts w:ascii="Times New Roman" w:eastAsia="Times New Roman" w:hAnsi="Times New Roman" w:cs="Times New Roman"/>
          <w:color w:val="auto"/>
          <w:sz w:val="26"/>
          <w:szCs w:val="26"/>
          <w:u w:color="000000"/>
          <w:vertAlign w:val="superscript"/>
        </w:rPr>
        <w:footnoteReference w:id="72"/>
      </w:r>
      <w:r w:rsidRPr="00F50109">
        <w:rPr>
          <w:rFonts w:ascii="Times New Roman" w:hAnsi="Times New Roman" w:cs="Times New Roman"/>
          <w:color w:val="auto"/>
          <w:sz w:val="26"/>
          <w:szCs w:val="26"/>
          <w:u w:color="000000"/>
        </w:rPr>
        <w:t xml:space="preserve"> held it to be unfair </w:t>
      </w:r>
      <w:proofErr w:type="spellStart"/>
      <w:r w:rsidRPr="00F50109">
        <w:rPr>
          <w:rFonts w:ascii="Times New Roman" w:hAnsi="Times New Roman" w:cs="Times New Roman"/>
          <w:color w:val="auto"/>
          <w:sz w:val="26"/>
          <w:szCs w:val="26"/>
          <w:u w:color="000000"/>
        </w:rPr>
        <w:t>labour</w:t>
      </w:r>
      <w:proofErr w:type="spellEnd"/>
      <w:r w:rsidRPr="00F50109">
        <w:rPr>
          <w:rFonts w:ascii="Times New Roman" w:hAnsi="Times New Roman" w:cs="Times New Roman"/>
          <w:color w:val="auto"/>
          <w:sz w:val="26"/>
          <w:szCs w:val="26"/>
          <w:u w:color="000000"/>
        </w:rPr>
        <w:t xml:space="preserve"> practice for an employer dictating to an employee where to invest his/her computed gratuity benefit.</w:t>
      </w:r>
    </w:p>
    <w:p w:rsidR="00376D1E" w:rsidRPr="00F50109" w:rsidRDefault="00376D1E" w:rsidP="00996FA3">
      <w:pPr>
        <w:pStyle w:val="Body"/>
        <w:ind w:left="567"/>
        <w:jc w:val="both"/>
        <w:rPr>
          <w:rFonts w:ascii="Times New Roman" w:eastAsia="Times New Roman" w:hAnsi="Times New Roman" w:cs="Times New Roman"/>
          <w:color w:val="auto"/>
          <w:sz w:val="26"/>
          <w:szCs w:val="26"/>
          <w:u w:color="000000"/>
        </w:rPr>
      </w:pPr>
      <w:r w:rsidRPr="00F50109">
        <w:rPr>
          <w:rFonts w:ascii="Times New Roman" w:hAnsi="Times New Roman" w:cs="Times New Roman"/>
          <w:i/>
          <w:iCs/>
          <w:color w:val="auto"/>
          <w:sz w:val="26"/>
          <w:szCs w:val="26"/>
          <w:u w:color="000000"/>
          <w:lang w:val="en-GB"/>
        </w:rPr>
        <w:t xml:space="preserve">(e) </w:t>
      </w:r>
      <w:proofErr w:type="spellStart"/>
      <w:r w:rsidRPr="00F50109">
        <w:rPr>
          <w:rFonts w:ascii="Times New Roman" w:hAnsi="Times New Roman" w:cs="Times New Roman"/>
          <w:i/>
          <w:iCs/>
          <w:color w:val="auto"/>
          <w:sz w:val="26"/>
          <w:szCs w:val="26"/>
          <w:u w:color="000000"/>
        </w:rPr>
        <w:t>Mrs</w:t>
      </w:r>
      <w:proofErr w:type="spellEnd"/>
      <w:r w:rsidRPr="00F50109">
        <w:rPr>
          <w:rFonts w:ascii="Times New Roman" w:hAnsi="Times New Roman" w:cs="Times New Roman"/>
          <w:i/>
          <w:iCs/>
          <w:color w:val="auto"/>
          <w:sz w:val="26"/>
          <w:szCs w:val="26"/>
          <w:u w:color="000000"/>
        </w:rPr>
        <w:t xml:space="preserve"> </w:t>
      </w:r>
      <w:proofErr w:type="spellStart"/>
      <w:r w:rsidRPr="00F50109">
        <w:rPr>
          <w:rFonts w:ascii="Times New Roman" w:hAnsi="Times New Roman" w:cs="Times New Roman"/>
          <w:i/>
          <w:iCs/>
          <w:color w:val="auto"/>
          <w:sz w:val="26"/>
          <w:szCs w:val="26"/>
          <w:u w:color="000000"/>
        </w:rPr>
        <w:t>Abdulrahaman</w:t>
      </w:r>
      <w:proofErr w:type="spellEnd"/>
      <w:r w:rsidRPr="00F50109">
        <w:rPr>
          <w:rFonts w:ascii="Times New Roman" w:hAnsi="Times New Roman" w:cs="Times New Roman"/>
          <w:i/>
          <w:iCs/>
          <w:color w:val="auto"/>
          <w:sz w:val="26"/>
          <w:szCs w:val="26"/>
          <w:u w:color="000000"/>
        </w:rPr>
        <w:t xml:space="preserve"> </w:t>
      </w:r>
      <w:proofErr w:type="spellStart"/>
      <w:r w:rsidRPr="00F50109">
        <w:rPr>
          <w:rFonts w:ascii="Times New Roman" w:hAnsi="Times New Roman" w:cs="Times New Roman"/>
          <w:i/>
          <w:iCs/>
          <w:color w:val="auto"/>
          <w:sz w:val="26"/>
          <w:szCs w:val="26"/>
          <w:u w:color="000000"/>
        </w:rPr>
        <w:t>Yetunde</w:t>
      </w:r>
      <w:proofErr w:type="spellEnd"/>
      <w:r w:rsidRPr="00F50109">
        <w:rPr>
          <w:rFonts w:ascii="Times New Roman" w:hAnsi="Times New Roman" w:cs="Times New Roman"/>
          <w:i/>
          <w:iCs/>
          <w:color w:val="auto"/>
          <w:sz w:val="26"/>
          <w:szCs w:val="26"/>
          <w:u w:color="000000"/>
        </w:rPr>
        <w:t xml:space="preserve"> Mariam v. University of Ilorin Teaching Hospital Management Board &amp; </w:t>
      </w:r>
      <w:proofErr w:type="spellStart"/>
      <w:r w:rsidRPr="00F50109">
        <w:rPr>
          <w:rFonts w:ascii="Times New Roman" w:hAnsi="Times New Roman" w:cs="Times New Roman"/>
          <w:i/>
          <w:iCs/>
          <w:color w:val="auto"/>
          <w:sz w:val="26"/>
          <w:szCs w:val="26"/>
          <w:u w:color="000000"/>
        </w:rPr>
        <w:t>anor</w:t>
      </w:r>
      <w:proofErr w:type="spellEnd"/>
      <w:r w:rsidRPr="00F50109">
        <w:rPr>
          <w:rFonts w:ascii="Times New Roman" w:eastAsia="Times New Roman" w:hAnsi="Times New Roman" w:cs="Times New Roman"/>
          <w:color w:val="auto"/>
          <w:sz w:val="26"/>
          <w:szCs w:val="26"/>
          <w:u w:color="000000"/>
          <w:vertAlign w:val="superscript"/>
        </w:rPr>
        <w:footnoteReference w:id="73"/>
      </w:r>
      <w:r w:rsidRPr="00F50109">
        <w:rPr>
          <w:rFonts w:ascii="Times New Roman" w:hAnsi="Times New Roman" w:cs="Times New Roman"/>
          <w:color w:val="auto"/>
          <w:sz w:val="26"/>
          <w:szCs w:val="26"/>
          <w:u w:color="000000"/>
        </w:rPr>
        <w:t xml:space="preserve"> held a vindictive suspension and/or vindictive denial of promotion to be unfair </w:t>
      </w:r>
      <w:proofErr w:type="spellStart"/>
      <w:r w:rsidRPr="00F50109">
        <w:rPr>
          <w:rFonts w:ascii="Times New Roman" w:hAnsi="Times New Roman" w:cs="Times New Roman"/>
          <w:color w:val="auto"/>
          <w:sz w:val="26"/>
          <w:szCs w:val="26"/>
          <w:u w:color="000000"/>
        </w:rPr>
        <w:t>labour</w:t>
      </w:r>
      <w:proofErr w:type="spellEnd"/>
      <w:r w:rsidRPr="00F50109">
        <w:rPr>
          <w:rFonts w:ascii="Times New Roman" w:hAnsi="Times New Roman" w:cs="Times New Roman"/>
          <w:color w:val="auto"/>
          <w:sz w:val="26"/>
          <w:szCs w:val="26"/>
          <w:u w:color="000000"/>
        </w:rPr>
        <w:t xml:space="preserve"> practice.</w:t>
      </w:r>
    </w:p>
    <w:p w:rsidR="00376D1E" w:rsidRPr="00F50109" w:rsidRDefault="00376D1E" w:rsidP="00996FA3">
      <w:pPr>
        <w:pStyle w:val="Body"/>
        <w:ind w:left="567"/>
        <w:jc w:val="both"/>
        <w:rPr>
          <w:rFonts w:ascii="Times New Roman" w:eastAsia="Times New Roman" w:hAnsi="Times New Roman" w:cs="Times New Roman"/>
          <w:color w:val="auto"/>
          <w:sz w:val="26"/>
          <w:szCs w:val="26"/>
          <w:u w:color="000000"/>
        </w:rPr>
      </w:pPr>
      <w:r w:rsidRPr="00F50109">
        <w:rPr>
          <w:rFonts w:ascii="Times New Roman" w:hAnsi="Times New Roman" w:cs="Times New Roman"/>
          <w:color w:val="auto"/>
          <w:sz w:val="26"/>
          <w:szCs w:val="26"/>
          <w:u w:color="000000"/>
        </w:rPr>
        <w:t xml:space="preserve">(f) </w:t>
      </w:r>
      <w:proofErr w:type="spellStart"/>
      <w:r w:rsidRPr="00F50109">
        <w:rPr>
          <w:rFonts w:ascii="Times New Roman" w:hAnsi="Times New Roman" w:cs="Times New Roman"/>
          <w:i/>
          <w:iCs/>
          <w:color w:val="auto"/>
          <w:sz w:val="26"/>
          <w:szCs w:val="26"/>
          <w:u w:color="000000"/>
        </w:rPr>
        <w:t>Adesanya</w:t>
      </w:r>
      <w:proofErr w:type="spellEnd"/>
      <w:r w:rsidRPr="00F50109">
        <w:rPr>
          <w:rFonts w:ascii="Times New Roman" w:hAnsi="Times New Roman" w:cs="Times New Roman"/>
          <w:i/>
          <w:iCs/>
          <w:color w:val="auto"/>
          <w:sz w:val="26"/>
          <w:szCs w:val="26"/>
          <w:u w:color="000000"/>
        </w:rPr>
        <w:t xml:space="preserve"> </w:t>
      </w:r>
      <w:proofErr w:type="spellStart"/>
      <w:r w:rsidRPr="00F50109">
        <w:rPr>
          <w:rFonts w:ascii="Times New Roman" w:hAnsi="Times New Roman" w:cs="Times New Roman"/>
          <w:i/>
          <w:iCs/>
          <w:color w:val="auto"/>
          <w:sz w:val="26"/>
          <w:szCs w:val="26"/>
          <w:u w:color="000000"/>
        </w:rPr>
        <w:t>Adeyemi</w:t>
      </w:r>
      <w:proofErr w:type="spellEnd"/>
      <w:r w:rsidRPr="00F50109">
        <w:rPr>
          <w:rFonts w:ascii="Times New Roman" w:hAnsi="Times New Roman" w:cs="Times New Roman"/>
          <w:i/>
          <w:iCs/>
          <w:color w:val="auto"/>
          <w:sz w:val="26"/>
          <w:szCs w:val="26"/>
          <w:u w:color="000000"/>
        </w:rPr>
        <w:t xml:space="preserve"> Joachim v. Union Registrars Limited</w:t>
      </w:r>
      <w:r w:rsidRPr="00F50109">
        <w:rPr>
          <w:rFonts w:ascii="Times New Roman" w:eastAsia="Times New Roman" w:hAnsi="Times New Roman" w:cs="Times New Roman"/>
          <w:color w:val="auto"/>
          <w:sz w:val="26"/>
          <w:szCs w:val="26"/>
          <w:u w:color="000000"/>
          <w:vertAlign w:val="superscript"/>
        </w:rPr>
        <w:footnoteReference w:id="74"/>
      </w:r>
      <w:r w:rsidRPr="00F50109">
        <w:rPr>
          <w:rFonts w:ascii="Times New Roman" w:hAnsi="Times New Roman" w:cs="Times New Roman"/>
          <w:color w:val="auto"/>
          <w:sz w:val="26"/>
          <w:szCs w:val="26"/>
          <w:u w:color="000000"/>
        </w:rPr>
        <w:t xml:space="preserve"> held as unfair </w:t>
      </w:r>
      <w:proofErr w:type="spellStart"/>
      <w:r w:rsidRPr="00F50109">
        <w:rPr>
          <w:rFonts w:ascii="Times New Roman" w:hAnsi="Times New Roman" w:cs="Times New Roman"/>
          <w:color w:val="auto"/>
          <w:sz w:val="26"/>
          <w:szCs w:val="26"/>
          <w:u w:color="000000"/>
        </w:rPr>
        <w:t>labour</w:t>
      </w:r>
      <w:proofErr w:type="spellEnd"/>
      <w:r w:rsidRPr="00F50109">
        <w:rPr>
          <w:rFonts w:ascii="Times New Roman" w:hAnsi="Times New Roman" w:cs="Times New Roman"/>
          <w:color w:val="auto"/>
          <w:sz w:val="26"/>
          <w:szCs w:val="26"/>
          <w:u w:color="000000"/>
        </w:rPr>
        <w:t xml:space="preserve"> practice the termination of the claimant</w:t>
      </w:r>
      <w:r w:rsidRPr="00F50109">
        <w:rPr>
          <w:rFonts w:ascii="Times New Roman" w:hAnsi="Times New Roman" w:cs="Times New Roman"/>
          <w:color w:val="auto"/>
          <w:sz w:val="26"/>
          <w:szCs w:val="26"/>
          <w:u w:color="000000"/>
          <w:rtl/>
        </w:rPr>
        <w:t>’</w:t>
      </w:r>
      <w:r w:rsidRPr="00F50109">
        <w:rPr>
          <w:rFonts w:ascii="Times New Roman" w:hAnsi="Times New Roman" w:cs="Times New Roman"/>
          <w:color w:val="auto"/>
          <w:sz w:val="26"/>
          <w:szCs w:val="26"/>
          <w:u w:color="000000"/>
        </w:rPr>
        <w:t>s employment on grounds of trade union activities.</w:t>
      </w:r>
    </w:p>
    <w:p w:rsidR="00376D1E" w:rsidRPr="00F50109" w:rsidRDefault="00376D1E" w:rsidP="00996FA3">
      <w:pPr>
        <w:pStyle w:val="Body"/>
        <w:ind w:left="567"/>
        <w:jc w:val="both"/>
        <w:rPr>
          <w:rFonts w:ascii="Times New Roman" w:eastAsia="Times New Roman" w:hAnsi="Times New Roman" w:cs="Times New Roman"/>
          <w:color w:val="auto"/>
          <w:sz w:val="26"/>
          <w:szCs w:val="26"/>
          <w:u w:color="000000"/>
        </w:rPr>
      </w:pPr>
      <w:r w:rsidRPr="00F50109">
        <w:rPr>
          <w:rFonts w:ascii="Times New Roman" w:hAnsi="Times New Roman" w:cs="Times New Roman"/>
          <w:color w:val="auto"/>
          <w:sz w:val="26"/>
          <w:szCs w:val="26"/>
          <w:u w:color="000000"/>
        </w:rPr>
        <w:t>(</w:t>
      </w:r>
      <w:r w:rsidRPr="00F50109">
        <w:rPr>
          <w:rFonts w:ascii="Times New Roman" w:hAnsi="Times New Roman" w:cs="Times New Roman"/>
          <w:color w:val="auto"/>
          <w:sz w:val="26"/>
          <w:szCs w:val="26"/>
          <w:u w:color="000000"/>
          <w:lang w:val="en-GB"/>
        </w:rPr>
        <w:t>g</w:t>
      </w:r>
      <w:r w:rsidRPr="00F50109">
        <w:rPr>
          <w:rFonts w:ascii="Times New Roman" w:hAnsi="Times New Roman" w:cs="Times New Roman"/>
          <w:color w:val="auto"/>
          <w:sz w:val="26"/>
          <w:szCs w:val="26"/>
          <w:u w:color="000000"/>
        </w:rPr>
        <w:t xml:space="preserve">) </w:t>
      </w:r>
      <w:proofErr w:type="spellStart"/>
      <w:r w:rsidRPr="00F50109">
        <w:rPr>
          <w:rFonts w:ascii="Times New Roman" w:hAnsi="Times New Roman" w:cs="Times New Roman"/>
          <w:i/>
          <w:iCs/>
          <w:color w:val="auto"/>
          <w:sz w:val="26"/>
          <w:szCs w:val="26"/>
          <w:u w:color="000000"/>
        </w:rPr>
        <w:t>Ekeoma</w:t>
      </w:r>
      <w:proofErr w:type="spellEnd"/>
      <w:r w:rsidRPr="00F50109">
        <w:rPr>
          <w:rFonts w:ascii="Times New Roman" w:hAnsi="Times New Roman" w:cs="Times New Roman"/>
          <w:i/>
          <w:iCs/>
          <w:color w:val="auto"/>
          <w:sz w:val="26"/>
          <w:szCs w:val="26"/>
          <w:u w:color="000000"/>
        </w:rPr>
        <w:t xml:space="preserve"> </w:t>
      </w:r>
      <w:proofErr w:type="spellStart"/>
      <w:r w:rsidRPr="00F50109">
        <w:rPr>
          <w:rFonts w:ascii="Times New Roman" w:hAnsi="Times New Roman" w:cs="Times New Roman"/>
          <w:i/>
          <w:iCs/>
          <w:color w:val="auto"/>
          <w:sz w:val="26"/>
          <w:szCs w:val="26"/>
          <w:u w:color="000000"/>
        </w:rPr>
        <w:t>Ajah</w:t>
      </w:r>
      <w:proofErr w:type="spellEnd"/>
      <w:r w:rsidRPr="00F50109">
        <w:rPr>
          <w:rFonts w:ascii="Times New Roman" w:hAnsi="Times New Roman" w:cs="Times New Roman"/>
          <w:i/>
          <w:iCs/>
          <w:color w:val="auto"/>
          <w:sz w:val="26"/>
          <w:szCs w:val="26"/>
          <w:u w:color="000000"/>
        </w:rPr>
        <w:t xml:space="preserve"> v. Fidelity Bank</w:t>
      </w:r>
      <w:r w:rsidRPr="00F50109">
        <w:rPr>
          <w:rFonts w:ascii="Times New Roman" w:eastAsia="Times New Roman" w:hAnsi="Times New Roman" w:cs="Times New Roman"/>
          <w:color w:val="auto"/>
          <w:sz w:val="26"/>
          <w:szCs w:val="26"/>
          <w:u w:color="000000"/>
          <w:vertAlign w:val="superscript"/>
        </w:rPr>
        <w:footnoteReference w:id="75"/>
      </w:r>
      <w:r w:rsidRPr="00F50109">
        <w:rPr>
          <w:rFonts w:ascii="Times New Roman" w:hAnsi="Times New Roman" w:cs="Times New Roman"/>
          <w:color w:val="auto"/>
          <w:sz w:val="26"/>
          <w:szCs w:val="26"/>
          <w:u w:color="000000"/>
        </w:rPr>
        <w:t xml:space="preserve"> held as unfair </w:t>
      </w:r>
      <w:proofErr w:type="spellStart"/>
      <w:r w:rsidRPr="00F50109">
        <w:rPr>
          <w:rFonts w:ascii="Times New Roman" w:hAnsi="Times New Roman" w:cs="Times New Roman"/>
          <w:color w:val="auto"/>
          <w:sz w:val="26"/>
          <w:szCs w:val="26"/>
          <w:u w:color="000000"/>
        </w:rPr>
        <w:t>labour</w:t>
      </w:r>
      <w:proofErr w:type="spellEnd"/>
      <w:r w:rsidRPr="00F50109">
        <w:rPr>
          <w:rFonts w:ascii="Times New Roman" w:hAnsi="Times New Roman" w:cs="Times New Roman"/>
          <w:color w:val="auto"/>
          <w:sz w:val="26"/>
          <w:szCs w:val="26"/>
          <w:u w:color="000000"/>
        </w:rPr>
        <w:t xml:space="preserve"> practice an employee being subjected to a retroactive policy so as to deny him a benefit.</w:t>
      </w:r>
    </w:p>
    <w:p w:rsidR="00376D1E" w:rsidRPr="00F50109" w:rsidRDefault="00376D1E" w:rsidP="00996FA3">
      <w:pPr>
        <w:pStyle w:val="Body"/>
        <w:ind w:left="567"/>
        <w:jc w:val="both"/>
        <w:rPr>
          <w:rFonts w:ascii="Times New Roman" w:eastAsia="Times New Roman" w:hAnsi="Times New Roman" w:cs="Times New Roman"/>
          <w:color w:val="auto"/>
          <w:sz w:val="26"/>
          <w:szCs w:val="26"/>
          <w:u w:color="000000"/>
        </w:rPr>
      </w:pPr>
      <w:r w:rsidRPr="00F50109">
        <w:rPr>
          <w:rFonts w:ascii="Times New Roman" w:hAnsi="Times New Roman" w:cs="Times New Roman"/>
          <w:color w:val="auto"/>
          <w:sz w:val="26"/>
          <w:szCs w:val="26"/>
          <w:u w:color="000000"/>
        </w:rPr>
        <w:t>(</w:t>
      </w:r>
      <w:r w:rsidRPr="00F50109">
        <w:rPr>
          <w:rFonts w:ascii="Times New Roman" w:hAnsi="Times New Roman" w:cs="Times New Roman"/>
          <w:color w:val="auto"/>
          <w:sz w:val="26"/>
          <w:szCs w:val="26"/>
          <w:u w:color="000000"/>
          <w:lang w:val="en-GB"/>
        </w:rPr>
        <w:t>h</w:t>
      </w:r>
      <w:r w:rsidRPr="00F50109">
        <w:rPr>
          <w:rFonts w:ascii="Times New Roman" w:hAnsi="Times New Roman" w:cs="Times New Roman"/>
          <w:color w:val="auto"/>
          <w:sz w:val="26"/>
          <w:szCs w:val="26"/>
          <w:u w:color="000000"/>
        </w:rPr>
        <w:t xml:space="preserve">) </w:t>
      </w:r>
      <w:proofErr w:type="spellStart"/>
      <w:r w:rsidRPr="00F50109">
        <w:rPr>
          <w:rFonts w:ascii="Times New Roman" w:hAnsi="Times New Roman" w:cs="Times New Roman"/>
          <w:i/>
          <w:iCs/>
          <w:color w:val="auto"/>
          <w:sz w:val="26"/>
          <w:szCs w:val="26"/>
          <w:u w:color="000000"/>
        </w:rPr>
        <w:t>Ese</w:t>
      </w:r>
      <w:proofErr w:type="spellEnd"/>
      <w:r w:rsidRPr="00F50109">
        <w:rPr>
          <w:rFonts w:ascii="Times New Roman" w:hAnsi="Times New Roman" w:cs="Times New Roman"/>
          <w:i/>
          <w:iCs/>
          <w:color w:val="auto"/>
          <w:sz w:val="26"/>
          <w:szCs w:val="26"/>
          <w:u w:color="000000"/>
        </w:rPr>
        <w:t xml:space="preserve"> </w:t>
      </w:r>
      <w:proofErr w:type="spellStart"/>
      <w:r w:rsidRPr="00F50109">
        <w:rPr>
          <w:rFonts w:ascii="Times New Roman" w:hAnsi="Times New Roman" w:cs="Times New Roman"/>
          <w:i/>
          <w:iCs/>
          <w:color w:val="auto"/>
          <w:sz w:val="26"/>
          <w:szCs w:val="26"/>
          <w:u w:color="000000"/>
        </w:rPr>
        <w:t>Okojere</w:t>
      </w:r>
      <w:proofErr w:type="spellEnd"/>
      <w:r w:rsidRPr="00F50109">
        <w:rPr>
          <w:rFonts w:ascii="Times New Roman" w:hAnsi="Times New Roman" w:cs="Times New Roman"/>
          <w:i/>
          <w:iCs/>
          <w:color w:val="auto"/>
          <w:sz w:val="26"/>
          <w:szCs w:val="26"/>
          <w:u w:color="000000"/>
        </w:rPr>
        <w:t xml:space="preserve"> v. </w:t>
      </w:r>
      <w:proofErr w:type="spellStart"/>
      <w:r w:rsidRPr="00F50109">
        <w:rPr>
          <w:rFonts w:ascii="Times New Roman" w:hAnsi="Times New Roman" w:cs="Times New Roman"/>
          <w:i/>
          <w:iCs/>
          <w:color w:val="auto"/>
          <w:sz w:val="26"/>
          <w:szCs w:val="26"/>
          <w:u w:color="000000"/>
        </w:rPr>
        <w:t>Ecobank</w:t>
      </w:r>
      <w:proofErr w:type="spellEnd"/>
      <w:r w:rsidRPr="00F50109">
        <w:rPr>
          <w:rFonts w:ascii="Times New Roman" w:hAnsi="Times New Roman" w:cs="Times New Roman"/>
          <w:i/>
          <w:iCs/>
          <w:color w:val="auto"/>
          <w:sz w:val="26"/>
          <w:szCs w:val="26"/>
          <w:u w:color="000000"/>
        </w:rPr>
        <w:t xml:space="preserve"> Ltd</w:t>
      </w:r>
      <w:r w:rsidRPr="00F50109">
        <w:rPr>
          <w:rFonts w:ascii="Times New Roman" w:eastAsia="Times New Roman" w:hAnsi="Times New Roman" w:cs="Times New Roman"/>
          <w:color w:val="auto"/>
          <w:sz w:val="26"/>
          <w:szCs w:val="26"/>
          <w:u w:color="000000"/>
          <w:vertAlign w:val="superscript"/>
        </w:rPr>
        <w:footnoteReference w:id="76"/>
      </w:r>
      <w:r w:rsidRPr="00F50109">
        <w:rPr>
          <w:rFonts w:ascii="Times New Roman" w:hAnsi="Times New Roman" w:cs="Times New Roman"/>
          <w:color w:val="auto"/>
          <w:sz w:val="26"/>
          <w:szCs w:val="26"/>
          <w:u w:color="000000"/>
        </w:rPr>
        <w:t xml:space="preserve"> held as unfair </w:t>
      </w:r>
      <w:proofErr w:type="spellStart"/>
      <w:r w:rsidRPr="00F50109">
        <w:rPr>
          <w:rFonts w:ascii="Times New Roman" w:hAnsi="Times New Roman" w:cs="Times New Roman"/>
          <w:color w:val="auto"/>
          <w:sz w:val="26"/>
          <w:szCs w:val="26"/>
          <w:u w:color="000000"/>
        </w:rPr>
        <w:t>labour</w:t>
      </w:r>
      <w:proofErr w:type="spellEnd"/>
      <w:r w:rsidRPr="00F50109">
        <w:rPr>
          <w:rFonts w:ascii="Times New Roman" w:hAnsi="Times New Roman" w:cs="Times New Roman"/>
          <w:color w:val="auto"/>
          <w:sz w:val="26"/>
          <w:szCs w:val="26"/>
          <w:u w:color="000000"/>
        </w:rPr>
        <w:t xml:space="preserve"> practice a bank unlawfully placing a lien on an employee</w:t>
      </w:r>
      <w:r w:rsidRPr="00F50109">
        <w:rPr>
          <w:rFonts w:ascii="Times New Roman" w:hAnsi="Times New Roman" w:cs="Times New Roman"/>
          <w:color w:val="auto"/>
          <w:sz w:val="26"/>
          <w:szCs w:val="26"/>
          <w:u w:color="000000"/>
          <w:rtl/>
        </w:rPr>
        <w:t>’</w:t>
      </w:r>
      <w:r w:rsidRPr="00F50109">
        <w:rPr>
          <w:rFonts w:ascii="Times New Roman" w:hAnsi="Times New Roman" w:cs="Times New Roman"/>
          <w:color w:val="auto"/>
          <w:sz w:val="26"/>
          <w:szCs w:val="26"/>
          <w:u w:color="000000"/>
        </w:rPr>
        <w:t>s account.</w:t>
      </w:r>
    </w:p>
    <w:p w:rsidR="00376D1E" w:rsidRPr="00F50109" w:rsidRDefault="00376D1E" w:rsidP="00996FA3">
      <w:pPr>
        <w:pStyle w:val="Body"/>
        <w:ind w:left="567"/>
        <w:jc w:val="both"/>
        <w:rPr>
          <w:rFonts w:ascii="Times New Roman" w:hAnsi="Times New Roman" w:cs="Times New Roman"/>
          <w:color w:val="auto"/>
          <w:sz w:val="26"/>
          <w:szCs w:val="26"/>
          <w:u w:color="000000"/>
        </w:rPr>
      </w:pPr>
      <w:r w:rsidRPr="00F50109">
        <w:rPr>
          <w:rFonts w:ascii="Times New Roman" w:hAnsi="Times New Roman" w:cs="Times New Roman"/>
          <w:color w:val="auto"/>
          <w:sz w:val="26"/>
          <w:szCs w:val="26"/>
          <w:u w:color="000000"/>
        </w:rPr>
        <w:t>(</w:t>
      </w:r>
      <w:r w:rsidRPr="00F50109">
        <w:rPr>
          <w:rFonts w:ascii="Times New Roman" w:hAnsi="Times New Roman" w:cs="Times New Roman"/>
          <w:color w:val="auto"/>
          <w:sz w:val="26"/>
          <w:szCs w:val="26"/>
          <w:u w:color="000000"/>
          <w:lang w:val="en-GB"/>
        </w:rPr>
        <w:t>i</w:t>
      </w:r>
      <w:r w:rsidRPr="00F50109">
        <w:rPr>
          <w:rFonts w:ascii="Times New Roman" w:hAnsi="Times New Roman" w:cs="Times New Roman"/>
          <w:color w:val="auto"/>
          <w:sz w:val="26"/>
          <w:szCs w:val="26"/>
          <w:u w:color="000000"/>
        </w:rPr>
        <w:t xml:space="preserve">) </w:t>
      </w:r>
      <w:r w:rsidRPr="00F50109">
        <w:rPr>
          <w:rFonts w:ascii="Times New Roman" w:hAnsi="Times New Roman" w:cs="Times New Roman"/>
          <w:i/>
          <w:iCs/>
          <w:color w:val="auto"/>
          <w:sz w:val="26"/>
          <w:szCs w:val="26"/>
          <w:u w:color="000000"/>
          <w:lang w:val="it-IT"/>
        </w:rPr>
        <w:t>Eric Ivivie Baror</w:t>
      </w:r>
      <w:r w:rsidRPr="00F50109">
        <w:rPr>
          <w:rFonts w:ascii="Times New Roman" w:hAnsi="Times New Roman" w:cs="Times New Roman"/>
          <w:i/>
          <w:iCs/>
          <w:color w:val="auto"/>
          <w:sz w:val="26"/>
          <w:szCs w:val="26"/>
          <w:u w:color="000000"/>
        </w:rPr>
        <w:t xml:space="preserve"> v. Polaris Bank Ltd</w:t>
      </w:r>
      <w:r w:rsidRPr="00F50109">
        <w:rPr>
          <w:rFonts w:ascii="Times New Roman" w:eastAsia="Times New Roman" w:hAnsi="Times New Roman" w:cs="Times New Roman"/>
          <w:color w:val="auto"/>
          <w:sz w:val="26"/>
          <w:szCs w:val="26"/>
          <w:u w:color="000000"/>
          <w:vertAlign w:val="superscript"/>
        </w:rPr>
        <w:footnoteReference w:id="77"/>
      </w:r>
      <w:r w:rsidRPr="00F50109">
        <w:rPr>
          <w:rFonts w:ascii="Times New Roman" w:hAnsi="Times New Roman" w:cs="Times New Roman"/>
          <w:color w:val="auto"/>
          <w:sz w:val="26"/>
          <w:szCs w:val="26"/>
          <w:u w:color="000000"/>
        </w:rPr>
        <w:t xml:space="preserve"> - refusal by the defendant to issue work reference in </w:t>
      </w:r>
      <w:proofErr w:type="spellStart"/>
      <w:r w:rsidRPr="00F50109">
        <w:rPr>
          <w:rFonts w:ascii="Times New Roman" w:hAnsi="Times New Roman" w:cs="Times New Roman"/>
          <w:color w:val="auto"/>
          <w:sz w:val="26"/>
          <w:szCs w:val="26"/>
          <w:u w:color="000000"/>
        </w:rPr>
        <w:t>favour</w:t>
      </w:r>
      <w:proofErr w:type="spellEnd"/>
      <w:r w:rsidRPr="00F50109">
        <w:rPr>
          <w:rFonts w:ascii="Times New Roman" w:hAnsi="Times New Roman" w:cs="Times New Roman"/>
          <w:color w:val="auto"/>
          <w:sz w:val="26"/>
          <w:szCs w:val="26"/>
          <w:u w:color="000000"/>
        </w:rPr>
        <w:t xml:space="preserve"> of the claimant.  </w:t>
      </w:r>
    </w:p>
    <w:p w:rsidR="00376D1E" w:rsidRPr="00F50109" w:rsidRDefault="00376D1E" w:rsidP="00996FA3">
      <w:pPr>
        <w:pStyle w:val="Body"/>
        <w:ind w:left="567"/>
        <w:jc w:val="both"/>
        <w:rPr>
          <w:rFonts w:ascii="Times New Roman" w:hAnsi="Times New Roman" w:cs="Times New Roman"/>
          <w:color w:val="auto"/>
          <w:sz w:val="26"/>
          <w:szCs w:val="26"/>
          <w:lang w:val="en-GB"/>
        </w:rPr>
      </w:pPr>
      <w:r w:rsidRPr="00F50109">
        <w:rPr>
          <w:rFonts w:ascii="Times New Roman" w:hAnsi="Times New Roman" w:cs="Times New Roman"/>
          <w:color w:val="auto"/>
          <w:sz w:val="26"/>
          <w:szCs w:val="26"/>
          <w:u w:color="000000"/>
          <w:lang w:val="en-GB"/>
        </w:rPr>
        <w:lastRenderedPageBreak/>
        <w:t xml:space="preserve">(j) </w:t>
      </w:r>
      <w:proofErr w:type="spellStart"/>
      <w:r w:rsidRPr="00F50109">
        <w:rPr>
          <w:rFonts w:ascii="Times New Roman" w:hAnsi="Times New Roman" w:cs="Times New Roman"/>
          <w:i/>
          <w:color w:val="auto"/>
          <w:sz w:val="26"/>
          <w:szCs w:val="26"/>
        </w:rPr>
        <w:t>Adedeji</w:t>
      </w:r>
      <w:proofErr w:type="spellEnd"/>
      <w:r w:rsidRPr="00F50109">
        <w:rPr>
          <w:rFonts w:ascii="Times New Roman" w:hAnsi="Times New Roman" w:cs="Times New Roman"/>
          <w:i/>
          <w:color w:val="auto"/>
          <w:sz w:val="26"/>
          <w:szCs w:val="26"/>
        </w:rPr>
        <w:t xml:space="preserve"> </w:t>
      </w:r>
      <w:proofErr w:type="spellStart"/>
      <w:r w:rsidRPr="00F50109">
        <w:rPr>
          <w:rFonts w:ascii="Times New Roman" w:hAnsi="Times New Roman" w:cs="Times New Roman"/>
          <w:i/>
          <w:color w:val="auto"/>
          <w:sz w:val="26"/>
          <w:szCs w:val="26"/>
        </w:rPr>
        <w:t>Oladele</w:t>
      </w:r>
      <w:proofErr w:type="spellEnd"/>
      <w:r w:rsidRPr="00F50109">
        <w:rPr>
          <w:rFonts w:ascii="Times New Roman" w:hAnsi="Times New Roman" w:cs="Times New Roman"/>
          <w:i/>
          <w:color w:val="auto"/>
          <w:sz w:val="26"/>
          <w:szCs w:val="26"/>
        </w:rPr>
        <w:t xml:space="preserve"> Julius v. Lagos State Universal Basic Education Board &amp; 3 </w:t>
      </w:r>
      <w:proofErr w:type="spellStart"/>
      <w:r w:rsidRPr="00F50109">
        <w:rPr>
          <w:rFonts w:ascii="Times New Roman" w:hAnsi="Times New Roman" w:cs="Times New Roman"/>
          <w:i/>
          <w:color w:val="auto"/>
          <w:sz w:val="26"/>
          <w:szCs w:val="26"/>
        </w:rPr>
        <w:t>Ors</w:t>
      </w:r>
      <w:proofErr w:type="spellEnd"/>
      <w:r w:rsidRPr="00F50109">
        <w:rPr>
          <w:rFonts w:ascii="Times New Roman" w:hAnsi="Times New Roman" w:cs="Times New Roman"/>
          <w:i/>
          <w:color w:val="auto"/>
          <w:sz w:val="26"/>
          <w:szCs w:val="26"/>
        </w:rPr>
        <w:t xml:space="preserve"> </w:t>
      </w:r>
      <w:r w:rsidRPr="00F50109">
        <w:rPr>
          <w:rFonts w:ascii="Times New Roman" w:hAnsi="Times New Roman" w:cs="Times New Roman"/>
          <w:color w:val="auto"/>
          <w:sz w:val="26"/>
          <w:szCs w:val="26"/>
        </w:rPr>
        <w:t>Suit No: NICN/LA/397/2017 judgment delivered on 18</w:t>
      </w:r>
      <w:r w:rsidRPr="00F50109">
        <w:rPr>
          <w:rFonts w:ascii="Times New Roman" w:hAnsi="Times New Roman" w:cs="Times New Roman"/>
          <w:color w:val="auto"/>
          <w:sz w:val="26"/>
          <w:szCs w:val="26"/>
          <w:vertAlign w:val="superscript"/>
        </w:rPr>
        <w:t>th</w:t>
      </w:r>
      <w:r w:rsidRPr="00F50109">
        <w:rPr>
          <w:rFonts w:ascii="Times New Roman" w:hAnsi="Times New Roman" w:cs="Times New Roman"/>
          <w:color w:val="auto"/>
          <w:sz w:val="26"/>
          <w:szCs w:val="26"/>
        </w:rPr>
        <w:t xml:space="preserve"> May 2021 - </w:t>
      </w:r>
      <w:r w:rsidRPr="00F50109">
        <w:rPr>
          <w:rFonts w:ascii="Times New Roman" w:hAnsi="Times New Roman" w:cs="Times New Roman"/>
          <w:color w:val="auto"/>
          <w:sz w:val="26"/>
          <w:szCs w:val="26"/>
          <w:lang w:val="en-GB"/>
        </w:rPr>
        <w:t>undue delay in confirmation of appointment after the probationary period.</w:t>
      </w:r>
    </w:p>
    <w:p w:rsidR="00376D1E" w:rsidRPr="00F50109" w:rsidRDefault="00376D1E" w:rsidP="00996FA3">
      <w:pPr>
        <w:pStyle w:val="Body"/>
        <w:ind w:left="567"/>
        <w:jc w:val="both"/>
        <w:rPr>
          <w:rFonts w:ascii="Times New Roman" w:eastAsia="Microsoft Yi Baiti" w:hAnsi="Times New Roman" w:cs="Times New Roman"/>
          <w:color w:val="auto"/>
          <w:sz w:val="26"/>
          <w:szCs w:val="26"/>
        </w:rPr>
      </w:pPr>
      <w:r w:rsidRPr="00F50109">
        <w:rPr>
          <w:rFonts w:ascii="Times New Roman" w:hAnsi="Times New Roman" w:cs="Times New Roman"/>
          <w:color w:val="auto"/>
          <w:sz w:val="26"/>
          <w:szCs w:val="26"/>
          <w:lang w:val="en-GB"/>
        </w:rPr>
        <w:t xml:space="preserve">(k)  </w:t>
      </w:r>
      <w:r w:rsidRPr="00F50109">
        <w:rPr>
          <w:rFonts w:ascii="Times New Roman" w:eastAsia="Microsoft Yi Baiti" w:hAnsi="Times New Roman" w:cs="Times New Roman"/>
          <w:i/>
          <w:color w:val="auto"/>
          <w:sz w:val="26"/>
          <w:szCs w:val="26"/>
        </w:rPr>
        <w:t xml:space="preserve">Lawrence </w:t>
      </w:r>
      <w:proofErr w:type="spellStart"/>
      <w:r w:rsidRPr="00F50109">
        <w:rPr>
          <w:rFonts w:ascii="Times New Roman" w:eastAsia="Microsoft Yi Baiti" w:hAnsi="Times New Roman" w:cs="Times New Roman"/>
          <w:i/>
          <w:color w:val="auto"/>
          <w:sz w:val="26"/>
          <w:szCs w:val="26"/>
        </w:rPr>
        <w:t>Okpako</w:t>
      </w:r>
      <w:proofErr w:type="spellEnd"/>
      <w:r w:rsidRPr="00F50109">
        <w:rPr>
          <w:rFonts w:ascii="Times New Roman" w:eastAsia="Microsoft Yi Baiti" w:hAnsi="Times New Roman" w:cs="Times New Roman"/>
          <w:i/>
          <w:color w:val="auto"/>
          <w:sz w:val="26"/>
          <w:szCs w:val="26"/>
        </w:rPr>
        <w:t xml:space="preserve"> v. </w:t>
      </w:r>
      <w:proofErr w:type="spellStart"/>
      <w:r w:rsidRPr="00F50109">
        <w:rPr>
          <w:rFonts w:ascii="Times New Roman" w:eastAsia="Microsoft Yi Baiti" w:hAnsi="Times New Roman" w:cs="Times New Roman"/>
          <w:i/>
          <w:color w:val="auto"/>
          <w:sz w:val="26"/>
          <w:szCs w:val="26"/>
        </w:rPr>
        <w:t>Globacom</w:t>
      </w:r>
      <w:proofErr w:type="spellEnd"/>
      <w:r w:rsidRPr="00F50109">
        <w:rPr>
          <w:rFonts w:ascii="Times New Roman" w:eastAsia="Microsoft Yi Baiti" w:hAnsi="Times New Roman" w:cs="Times New Roman"/>
          <w:i/>
          <w:color w:val="auto"/>
          <w:sz w:val="26"/>
          <w:szCs w:val="26"/>
        </w:rPr>
        <w:t xml:space="preserve"> Limited and Another </w:t>
      </w:r>
      <w:r w:rsidRPr="00F50109">
        <w:rPr>
          <w:rFonts w:ascii="Times New Roman" w:eastAsia="Microsoft Yi Baiti" w:hAnsi="Times New Roman" w:cs="Times New Roman"/>
          <w:color w:val="auto"/>
          <w:sz w:val="26"/>
          <w:szCs w:val="26"/>
        </w:rPr>
        <w:t xml:space="preserve">Suit No: </w:t>
      </w:r>
      <w:r w:rsidRPr="00F50109">
        <w:rPr>
          <w:rFonts w:ascii="Times New Roman" w:hAnsi="Times New Roman" w:cs="Times New Roman"/>
          <w:color w:val="auto"/>
          <w:sz w:val="26"/>
          <w:szCs w:val="26"/>
        </w:rPr>
        <w:t xml:space="preserve">NICN/LA/761/2016, judgment which was delivered on </w:t>
      </w:r>
      <w:r w:rsidRPr="00F50109">
        <w:rPr>
          <w:rFonts w:ascii="Times New Roman" w:eastAsia="Microsoft Yi Baiti" w:hAnsi="Times New Roman" w:cs="Times New Roman"/>
          <w:color w:val="auto"/>
          <w:sz w:val="26"/>
          <w:szCs w:val="26"/>
        </w:rPr>
        <w:t>28</w:t>
      </w:r>
      <w:r w:rsidRPr="00F50109">
        <w:rPr>
          <w:rFonts w:ascii="Times New Roman" w:eastAsia="Microsoft Yi Baiti" w:hAnsi="Times New Roman" w:cs="Times New Roman"/>
          <w:color w:val="auto"/>
          <w:sz w:val="26"/>
          <w:szCs w:val="26"/>
          <w:vertAlign w:val="superscript"/>
        </w:rPr>
        <w:t>th</w:t>
      </w:r>
      <w:r w:rsidRPr="00F50109">
        <w:rPr>
          <w:rFonts w:ascii="Times New Roman" w:eastAsia="Microsoft Yi Baiti" w:hAnsi="Times New Roman" w:cs="Times New Roman"/>
          <w:color w:val="auto"/>
          <w:sz w:val="26"/>
          <w:szCs w:val="26"/>
        </w:rPr>
        <w:t xml:space="preserve"> October 2019 – indefinite period for confirmation of employment.</w:t>
      </w:r>
    </w:p>
    <w:p w:rsidR="00697584" w:rsidRPr="00F50109" w:rsidRDefault="00376D1E" w:rsidP="00996FA3">
      <w:pPr>
        <w:pStyle w:val="Body"/>
        <w:ind w:left="567"/>
        <w:jc w:val="both"/>
        <w:rPr>
          <w:rFonts w:ascii="Times New Roman" w:eastAsia="Times New Roman" w:hAnsi="Times New Roman" w:cs="Times New Roman"/>
          <w:bCs/>
          <w:iCs/>
          <w:color w:val="auto"/>
          <w:sz w:val="26"/>
          <w:szCs w:val="26"/>
        </w:rPr>
      </w:pPr>
      <w:r w:rsidRPr="00F50109">
        <w:rPr>
          <w:rFonts w:ascii="Times New Roman" w:hAnsi="Times New Roman" w:cs="Times New Roman"/>
          <w:color w:val="auto"/>
          <w:sz w:val="26"/>
          <w:szCs w:val="26"/>
          <w:lang w:val="en-GB"/>
        </w:rPr>
        <w:t xml:space="preserve">(l) </w:t>
      </w:r>
      <w:proofErr w:type="spellStart"/>
      <w:r w:rsidRPr="00F50109">
        <w:rPr>
          <w:rFonts w:ascii="Times New Roman" w:eastAsia="Times New Roman" w:hAnsi="Times New Roman" w:cs="Times New Roman"/>
          <w:bCs/>
          <w:i/>
          <w:color w:val="auto"/>
          <w:sz w:val="26"/>
          <w:szCs w:val="26"/>
        </w:rPr>
        <w:t>Odah</w:t>
      </w:r>
      <w:proofErr w:type="spellEnd"/>
      <w:r w:rsidRPr="00F50109">
        <w:rPr>
          <w:rFonts w:ascii="Times New Roman" w:eastAsia="Times New Roman" w:hAnsi="Times New Roman" w:cs="Times New Roman"/>
          <w:bCs/>
          <w:i/>
          <w:color w:val="auto"/>
          <w:sz w:val="26"/>
          <w:szCs w:val="26"/>
        </w:rPr>
        <w:t xml:space="preserve"> Ezekiel &amp; 3 </w:t>
      </w:r>
      <w:proofErr w:type="spellStart"/>
      <w:r w:rsidRPr="00F50109">
        <w:rPr>
          <w:rFonts w:ascii="Times New Roman" w:eastAsia="Times New Roman" w:hAnsi="Times New Roman" w:cs="Times New Roman"/>
          <w:bCs/>
          <w:i/>
          <w:color w:val="auto"/>
          <w:sz w:val="26"/>
          <w:szCs w:val="26"/>
        </w:rPr>
        <w:t>Ors</w:t>
      </w:r>
      <w:proofErr w:type="spellEnd"/>
      <w:r w:rsidRPr="00F50109">
        <w:rPr>
          <w:rFonts w:ascii="Times New Roman" w:eastAsia="Times New Roman" w:hAnsi="Times New Roman" w:cs="Times New Roman"/>
          <w:bCs/>
          <w:i/>
          <w:color w:val="auto"/>
          <w:sz w:val="26"/>
          <w:szCs w:val="26"/>
        </w:rPr>
        <w:t xml:space="preserve"> (Suing for themselves and on behalf of disengaged security employees of Total E &amp; P Nig. Ltd) v Total E &amp; P Nigeria Ltd &amp; 5 </w:t>
      </w:r>
      <w:proofErr w:type="spellStart"/>
      <w:r w:rsidRPr="00F50109">
        <w:rPr>
          <w:rFonts w:ascii="Times New Roman" w:eastAsia="Times New Roman" w:hAnsi="Times New Roman" w:cs="Times New Roman"/>
          <w:bCs/>
          <w:i/>
          <w:color w:val="auto"/>
          <w:sz w:val="26"/>
          <w:szCs w:val="26"/>
        </w:rPr>
        <w:t>Ors</w:t>
      </w:r>
      <w:proofErr w:type="spellEnd"/>
      <w:r w:rsidRPr="00F50109">
        <w:rPr>
          <w:rFonts w:ascii="Times New Roman" w:eastAsia="Times New Roman" w:hAnsi="Times New Roman" w:cs="Times New Roman"/>
          <w:bCs/>
          <w:color w:val="auto"/>
          <w:sz w:val="26"/>
          <w:szCs w:val="26"/>
        </w:rPr>
        <w:t> </w:t>
      </w:r>
      <w:r w:rsidRPr="00F50109">
        <w:rPr>
          <w:rFonts w:ascii="Times New Roman" w:eastAsia="Times New Roman" w:hAnsi="Times New Roman" w:cs="Times New Roman"/>
          <w:bCs/>
          <w:iCs/>
          <w:color w:val="auto"/>
          <w:sz w:val="26"/>
          <w:szCs w:val="26"/>
        </w:rPr>
        <w:t>(Unreported Suit No. NICN/LA/663/2016, judgment delivered on 30 January 2024 – non-issuance of letter of employment.</w:t>
      </w:r>
    </w:p>
    <w:p w:rsidR="007F2B49" w:rsidRPr="00F50109" w:rsidRDefault="007F2B49" w:rsidP="00996FA3">
      <w:pPr>
        <w:pStyle w:val="Body"/>
        <w:ind w:left="567"/>
        <w:jc w:val="both"/>
        <w:rPr>
          <w:rFonts w:ascii="Times New Roman" w:eastAsia="Times New Roman" w:hAnsi="Times New Roman" w:cs="Times New Roman"/>
          <w:bCs/>
          <w:iCs/>
          <w:color w:val="auto"/>
          <w:sz w:val="26"/>
          <w:szCs w:val="26"/>
        </w:rPr>
      </w:pPr>
    </w:p>
    <w:p w:rsidR="007F2B49" w:rsidRPr="00F50109" w:rsidRDefault="00697584" w:rsidP="00996FA3">
      <w:pPr>
        <w:pStyle w:val="Body"/>
        <w:ind w:left="567"/>
        <w:jc w:val="both"/>
        <w:rPr>
          <w:rFonts w:ascii="Times New Roman" w:hAnsi="Times New Roman" w:cs="Times New Roman"/>
          <w:i/>
          <w:color w:val="auto"/>
          <w:sz w:val="26"/>
          <w:szCs w:val="26"/>
        </w:rPr>
      </w:pPr>
      <w:r w:rsidRPr="00F50109">
        <w:rPr>
          <w:rFonts w:ascii="Times New Roman" w:hAnsi="Times New Roman" w:cs="Times New Roman"/>
          <w:color w:val="auto"/>
          <w:sz w:val="26"/>
          <w:szCs w:val="26"/>
          <w:u w:color="000000"/>
        </w:rPr>
        <w:t xml:space="preserve">(m)  </w:t>
      </w:r>
      <w:r w:rsidR="000121F9" w:rsidRPr="00F50109">
        <w:rPr>
          <w:rFonts w:ascii="Times New Roman" w:hAnsi="Times New Roman" w:cs="Times New Roman"/>
          <w:b/>
          <w:color w:val="auto"/>
          <w:sz w:val="26"/>
          <w:szCs w:val="26"/>
          <w:u w:color="000000"/>
        </w:rPr>
        <w:t xml:space="preserve">Constructive </w:t>
      </w:r>
      <w:r w:rsidRPr="00F50109">
        <w:rPr>
          <w:rFonts w:ascii="Times New Roman" w:hAnsi="Times New Roman" w:cs="Times New Roman"/>
          <w:b/>
          <w:color w:val="auto"/>
          <w:sz w:val="26"/>
          <w:szCs w:val="26"/>
          <w:u w:color="000000"/>
        </w:rPr>
        <w:t>discharge</w:t>
      </w:r>
      <w:r w:rsidRPr="00F50109">
        <w:rPr>
          <w:rFonts w:ascii="Times New Roman" w:hAnsi="Times New Roman" w:cs="Times New Roman"/>
          <w:color w:val="auto"/>
          <w:sz w:val="26"/>
          <w:szCs w:val="26"/>
          <w:u w:color="000000"/>
        </w:rPr>
        <w:t xml:space="preserve"> –</w:t>
      </w:r>
      <w:r w:rsidR="000121F9" w:rsidRPr="00F50109">
        <w:rPr>
          <w:rFonts w:ascii="Times New Roman" w:hAnsi="Times New Roman" w:cs="Times New Roman"/>
          <w:color w:val="auto"/>
          <w:sz w:val="26"/>
          <w:szCs w:val="26"/>
          <w:u w:color="000000"/>
        </w:rPr>
        <w:t xml:space="preserve"> </w:t>
      </w:r>
      <w:r w:rsidRPr="00F50109">
        <w:rPr>
          <w:rFonts w:ascii="Times New Roman" w:hAnsi="Times New Roman" w:cs="Times New Roman"/>
          <w:color w:val="auto"/>
          <w:sz w:val="26"/>
          <w:szCs w:val="26"/>
          <w:u w:color="000000"/>
        </w:rPr>
        <w:t>Employer desiring that an employee leaves the employment, c</w:t>
      </w:r>
      <w:r w:rsidR="00E64182" w:rsidRPr="00F50109">
        <w:rPr>
          <w:rFonts w:ascii="Times New Roman" w:hAnsi="Times New Roman" w:cs="Times New Roman"/>
          <w:color w:val="auto"/>
          <w:sz w:val="26"/>
          <w:szCs w:val="26"/>
          <w:u w:color="000000"/>
        </w:rPr>
        <w:t xml:space="preserve">reates a hostile environment to cause the employee to resign.  This was what happened in </w:t>
      </w:r>
      <w:r w:rsidR="000121F9" w:rsidRPr="00F50109">
        <w:rPr>
          <w:rFonts w:ascii="Times New Roman" w:hAnsi="Times New Roman" w:cs="Times New Roman"/>
          <w:i/>
          <w:iCs/>
          <w:color w:val="auto"/>
          <w:sz w:val="26"/>
          <w:szCs w:val="26"/>
          <w:u w:color="000000"/>
        </w:rPr>
        <w:t xml:space="preserve">Miss </w:t>
      </w:r>
      <w:proofErr w:type="spellStart"/>
      <w:r w:rsidR="000121F9" w:rsidRPr="00F50109">
        <w:rPr>
          <w:rFonts w:ascii="Times New Roman" w:hAnsi="Times New Roman" w:cs="Times New Roman"/>
          <w:i/>
          <w:iCs/>
          <w:color w:val="auto"/>
          <w:sz w:val="26"/>
          <w:szCs w:val="26"/>
          <w:u w:color="000000"/>
        </w:rPr>
        <w:t>Ebere</w:t>
      </w:r>
      <w:proofErr w:type="spellEnd"/>
      <w:r w:rsidR="000121F9" w:rsidRPr="00F50109">
        <w:rPr>
          <w:rFonts w:ascii="Times New Roman" w:hAnsi="Times New Roman" w:cs="Times New Roman"/>
          <w:i/>
          <w:iCs/>
          <w:color w:val="auto"/>
          <w:sz w:val="26"/>
          <w:szCs w:val="26"/>
          <w:u w:color="000000"/>
        </w:rPr>
        <w:t xml:space="preserve"> </w:t>
      </w:r>
      <w:proofErr w:type="spellStart"/>
      <w:r w:rsidR="000121F9" w:rsidRPr="00F50109">
        <w:rPr>
          <w:rFonts w:ascii="Times New Roman" w:hAnsi="Times New Roman" w:cs="Times New Roman"/>
          <w:i/>
          <w:iCs/>
          <w:color w:val="auto"/>
          <w:sz w:val="26"/>
          <w:szCs w:val="26"/>
          <w:u w:color="000000"/>
        </w:rPr>
        <w:t>Ukoji</w:t>
      </w:r>
      <w:proofErr w:type="spellEnd"/>
      <w:r w:rsidR="000121F9" w:rsidRPr="00F50109">
        <w:rPr>
          <w:rFonts w:ascii="Times New Roman" w:hAnsi="Times New Roman" w:cs="Times New Roman"/>
          <w:i/>
          <w:iCs/>
          <w:color w:val="auto"/>
          <w:sz w:val="26"/>
          <w:szCs w:val="26"/>
          <w:u w:color="000000"/>
        </w:rPr>
        <w:t xml:space="preserve"> v. Standard Alliance Life Assurance Co. Ltd</w:t>
      </w:r>
      <w:r w:rsidR="000121F9" w:rsidRPr="00F50109">
        <w:rPr>
          <w:rFonts w:ascii="Times New Roman" w:hAnsi="Times New Roman" w:cs="Times New Roman"/>
          <w:color w:val="auto"/>
          <w:sz w:val="26"/>
          <w:szCs w:val="26"/>
          <w:u w:color="000000"/>
          <w:vertAlign w:val="superscript"/>
        </w:rPr>
        <w:footnoteReference w:id="78"/>
      </w:r>
      <w:r w:rsidR="000121F9" w:rsidRPr="00F50109">
        <w:rPr>
          <w:rFonts w:ascii="Times New Roman" w:hAnsi="Times New Roman" w:cs="Times New Roman"/>
          <w:color w:val="auto"/>
          <w:sz w:val="26"/>
          <w:szCs w:val="26"/>
          <w:u w:color="000000"/>
        </w:rPr>
        <w:t xml:space="preserve">, </w:t>
      </w:r>
      <w:r w:rsidR="000121F9" w:rsidRPr="00F50109">
        <w:rPr>
          <w:rFonts w:ascii="Times New Roman" w:hAnsi="Times New Roman" w:cs="Times New Roman"/>
          <w:i/>
          <w:iCs/>
          <w:color w:val="auto"/>
          <w:sz w:val="26"/>
          <w:szCs w:val="26"/>
          <w:u w:color="000000"/>
        </w:rPr>
        <w:t xml:space="preserve">Mr. Patrick </w:t>
      </w:r>
      <w:proofErr w:type="spellStart"/>
      <w:r w:rsidR="000121F9" w:rsidRPr="00F50109">
        <w:rPr>
          <w:rFonts w:ascii="Times New Roman" w:hAnsi="Times New Roman" w:cs="Times New Roman"/>
          <w:i/>
          <w:iCs/>
          <w:color w:val="auto"/>
          <w:sz w:val="26"/>
          <w:szCs w:val="26"/>
          <w:u w:color="000000"/>
        </w:rPr>
        <w:t>Obiora</w:t>
      </w:r>
      <w:proofErr w:type="spellEnd"/>
      <w:r w:rsidR="000121F9" w:rsidRPr="00F50109">
        <w:rPr>
          <w:rFonts w:ascii="Times New Roman" w:hAnsi="Times New Roman" w:cs="Times New Roman"/>
          <w:i/>
          <w:iCs/>
          <w:color w:val="auto"/>
          <w:sz w:val="26"/>
          <w:szCs w:val="26"/>
          <w:u w:color="000000"/>
        </w:rPr>
        <w:t xml:space="preserve"> </w:t>
      </w:r>
      <w:proofErr w:type="spellStart"/>
      <w:r w:rsidR="000121F9" w:rsidRPr="00F50109">
        <w:rPr>
          <w:rFonts w:ascii="Times New Roman" w:hAnsi="Times New Roman" w:cs="Times New Roman"/>
          <w:i/>
          <w:iCs/>
          <w:color w:val="auto"/>
          <w:sz w:val="26"/>
          <w:szCs w:val="26"/>
          <w:u w:color="000000"/>
        </w:rPr>
        <w:t>Modilim</w:t>
      </w:r>
      <w:proofErr w:type="spellEnd"/>
      <w:r w:rsidR="000121F9" w:rsidRPr="00F50109">
        <w:rPr>
          <w:rFonts w:ascii="Times New Roman" w:hAnsi="Times New Roman" w:cs="Times New Roman"/>
          <w:i/>
          <w:iCs/>
          <w:color w:val="auto"/>
          <w:sz w:val="26"/>
          <w:szCs w:val="26"/>
          <w:u w:color="000000"/>
        </w:rPr>
        <w:t xml:space="preserve"> v. United Bank for Africa </w:t>
      </w:r>
      <w:proofErr w:type="spellStart"/>
      <w:r w:rsidR="000121F9" w:rsidRPr="00F50109">
        <w:rPr>
          <w:rFonts w:ascii="Times New Roman" w:hAnsi="Times New Roman" w:cs="Times New Roman"/>
          <w:i/>
          <w:iCs/>
          <w:color w:val="auto"/>
          <w:sz w:val="26"/>
          <w:szCs w:val="26"/>
          <w:u w:color="000000"/>
        </w:rPr>
        <w:t>Plc</w:t>
      </w:r>
      <w:proofErr w:type="spellEnd"/>
      <w:r w:rsidR="000121F9" w:rsidRPr="00F50109">
        <w:rPr>
          <w:rFonts w:ascii="Times New Roman" w:hAnsi="Times New Roman" w:cs="Times New Roman"/>
          <w:color w:val="auto"/>
          <w:sz w:val="26"/>
          <w:szCs w:val="26"/>
          <w:u w:color="000000"/>
          <w:vertAlign w:val="superscript"/>
        </w:rPr>
        <w:footnoteReference w:id="79"/>
      </w:r>
      <w:r w:rsidR="000121F9" w:rsidRPr="00F50109">
        <w:rPr>
          <w:rFonts w:ascii="Times New Roman" w:hAnsi="Times New Roman" w:cs="Times New Roman"/>
          <w:color w:val="auto"/>
          <w:sz w:val="26"/>
          <w:szCs w:val="26"/>
          <w:u w:color="000000"/>
        </w:rPr>
        <w:t xml:space="preserve">, and </w:t>
      </w:r>
      <w:r w:rsidR="000121F9" w:rsidRPr="00F50109">
        <w:rPr>
          <w:rFonts w:ascii="Times New Roman" w:hAnsi="Times New Roman" w:cs="Times New Roman"/>
          <w:i/>
          <w:iCs/>
          <w:color w:val="auto"/>
          <w:sz w:val="26"/>
          <w:szCs w:val="26"/>
          <w:u w:color="000000"/>
        </w:rPr>
        <w:t xml:space="preserve">Joseph </w:t>
      </w:r>
      <w:proofErr w:type="spellStart"/>
      <w:r w:rsidR="000121F9" w:rsidRPr="00F50109">
        <w:rPr>
          <w:rFonts w:ascii="Times New Roman" w:hAnsi="Times New Roman" w:cs="Times New Roman"/>
          <w:i/>
          <w:iCs/>
          <w:color w:val="auto"/>
          <w:sz w:val="26"/>
          <w:szCs w:val="26"/>
          <w:u w:color="000000"/>
        </w:rPr>
        <w:t>Okafor</w:t>
      </w:r>
      <w:proofErr w:type="spellEnd"/>
      <w:r w:rsidR="000121F9" w:rsidRPr="00F50109">
        <w:rPr>
          <w:rFonts w:ascii="Times New Roman" w:hAnsi="Times New Roman" w:cs="Times New Roman"/>
          <w:i/>
          <w:iCs/>
          <w:color w:val="auto"/>
          <w:sz w:val="26"/>
          <w:szCs w:val="26"/>
          <w:u w:color="000000"/>
        </w:rPr>
        <w:t xml:space="preserve"> v. Nigerian Aviation Handling Company </w:t>
      </w:r>
      <w:proofErr w:type="spellStart"/>
      <w:r w:rsidR="000121F9" w:rsidRPr="00F50109">
        <w:rPr>
          <w:rFonts w:ascii="Times New Roman" w:hAnsi="Times New Roman" w:cs="Times New Roman"/>
          <w:i/>
          <w:iCs/>
          <w:color w:val="auto"/>
          <w:sz w:val="26"/>
          <w:szCs w:val="26"/>
          <w:u w:color="000000"/>
        </w:rPr>
        <w:t>Plc</w:t>
      </w:r>
      <w:proofErr w:type="spellEnd"/>
      <w:r w:rsidR="000121F9" w:rsidRPr="00F50109">
        <w:rPr>
          <w:rFonts w:ascii="Times New Roman" w:hAnsi="Times New Roman" w:cs="Times New Roman"/>
          <w:color w:val="auto"/>
          <w:sz w:val="26"/>
          <w:szCs w:val="26"/>
          <w:u w:color="000000"/>
          <w:vertAlign w:val="superscript"/>
        </w:rPr>
        <w:footnoteReference w:id="80"/>
      </w:r>
      <w:proofErr w:type="gramStart"/>
      <w:r w:rsidR="000121F9" w:rsidRPr="00F50109">
        <w:rPr>
          <w:rFonts w:ascii="Times New Roman" w:hAnsi="Times New Roman" w:cs="Times New Roman"/>
          <w:color w:val="auto"/>
          <w:sz w:val="26"/>
          <w:szCs w:val="26"/>
          <w:u w:color="000000"/>
        </w:rPr>
        <w:t xml:space="preserve">, </w:t>
      </w:r>
      <w:r w:rsidR="006F38BC" w:rsidRPr="00F50109">
        <w:rPr>
          <w:rFonts w:ascii="Times New Roman" w:hAnsi="Times New Roman" w:cs="Times New Roman"/>
          <w:color w:val="auto"/>
          <w:sz w:val="26"/>
          <w:szCs w:val="26"/>
          <w:u w:color="000000"/>
        </w:rPr>
        <w:t xml:space="preserve"> </w:t>
      </w:r>
      <w:r w:rsidR="006F38BC" w:rsidRPr="00F50109">
        <w:rPr>
          <w:rFonts w:ascii="Times New Roman" w:hAnsi="Times New Roman" w:cs="Times New Roman"/>
          <w:color w:val="auto"/>
          <w:sz w:val="26"/>
          <w:szCs w:val="26"/>
        </w:rPr>
        <w:t>ILOAT</w:t>
      </w:r>
      <w:proofErr w:type="gramEnd"/>
      <w:r w:rsidR="006F38BC" w:rsidRPr="00F50109">
        <w:rPr>
          <w:rFonts w:ascii="Times New Roman" w:hAnsi="Times New Roman" w:cs="Times New Roman"/>
          <w:color w:val="auto"/>
          <w:sz w:val="26"/>
          <w:szCs w:val="26"/>
        </w:rPr>
        <w:t xml:space="preserve">, </w:t>
      </w:r>
      <w:r w:rsidR="006F38BC" w:rsidRPr="00F50109">
        <w:rPr>
          <w:rFonts w:ascii="Times New Roman" w:hAnsi="Times New Roman" w:cs="Times New Roman"/>
          <w:i/>
          <w:color w:val="auto"/>
          <w:sz w:val="26"/>
          <w:szCs w:val="26"/>
        </w:rPr>
        <w:t>B. (No. 2) v. International Federation of Red Cross and Red Crescent Societies</w:t>
      </w:r>
      <w:r w:rsidR="006F38BC" w:rsidRPr="00F50109">
        <w:rPr>
          <w:rFonts w:ascii="Times New Roman" w:hAnsi="Times New Roman" w:cs="Times New Roman"/>
          <w:color w:val="auto"/>
          <w:sz w:val="26"/>
          <w:szCs w:val="26"/>
        </w:rPr>
        <w:t xml:space="preserve"> 131</w:t>
      </w:r>
      <w:r w:rsidR="006F38BC" w:rsidRPr="00F50109">
        <w:rPr>
          <w:rFonts w:ascii="Times New Roman" w:hAnsi="Times New Roman" w:cs="Times New Roman"/>
          <w:color w:val="auto"/>
          <w:sz w:val="26"/>
          <w:szCs w:val="26"/>
          <w:vertAlign w:val="superscript"/>
        </w:rPr>
        <w:t xml:space="preserve">st </w:t>
      </w:r>
      <w:r w:rsidR="006F38BC" w:rsidRPr="00F50109">
        <w:rPr>
          <w:rFonts w:ascii="Times New Roman" w:hAnsi="Times New Roman" w:cs="Times New Roman"/>
          <w:color w:val="auto"/>
          <w:sz w:val="26"/>
          <w:szCs w:val="26"/>
        </w:rPr>
        <w:t xml:space="preserve"> Session Judgment No. 4383 Consideration 15, Judgment 4383 where the Complainant challenged the decision to impose on her a performance improvement plan.  See also </w:t>
      </w:r>
      <w:r w:rsidR="000121F9" w:rsidRPr="00F50109">
        <w:rPr>
          <w:rFonts w:ascii="Times New Roman" w:hAnsi="Times New Roman" w:cs="Times New Roman"/>
          <w:i/>
          <w:color w:val="auto"/>
          <w:sz w:val="26"/>
          <w:szCs w:val="26"/>
        </w:rPr>
        <w:t xml:space="preserve">Miss </w:t>
      </w:r>
      <w:proofErr w:type="spellStart"/>
      <w:r w:rsidR="000121F9" w:rsidRPr="00F50109">
        <w:rPr>
          <w:rFonts w:ascii="Times New Roman" w:hAnsi="Times New Roman" w:cs="Times New Roman"/>
          <w:i/>
          <w:color w:val="auto"/>
          <w:sz w:val="26"/>
          <w:szCs w:val="26"/>
        </w:rPr>
        <w:t>Okuribido</w:t>
      </w:r>
      <w:proofErr w:type="spellEnd"/>
      <w:r w:rsidR="000121F9" w:rsidRPr="00F50109">
        <w:rPr>
          <w:rFonts w:ascii="Times New Roman" w:hAnsi="Times New Roman" w:cs="Times New Roman"/>
          <w:i/>
          <w:color w:val="auto"/>
          <w:sz w:val="26"/>
          <w:szCs w:val="26"/>
        </w:rPr>
        <w:t xml:space="preserve"> </w:t>
      </w:r>
      <w:proofErr w:type="spellStart"/>
      <w:r w:rsidR="000121F9" w:rsidRPr="00F50109">
        <w:rPr>
          <w:rFonts w:ascii="Times New Roman" w:hAnsi="Times New Roman" w:cs="Times New Roman"/>
          <w:i/>
          <w:color w:val="auto"/>
          <w:sz w:val="26"/>
          <w:szCs w:val="26"/>
        </w:rPr>
        <w:t>Oluwafunke</w:t>
      </w:r>
      <w:proofErr w:type="spellEnd"/>
      <w:r w:rsidR="000121F9" w:rsidRPr="00F50109">
        <w:rPr>
          <w:rFonts w:ascii="Times New Roman" w:hAnsi="Times New Roman" w:cs="Times New Roman"/>
          <w:i/>
          <w:color w:val="auto"/>
          <w:sz w:val="26"/>
          <w:szCs w:val="26"/>
        </w:rPr>
        <w:t xml:space="preserve"> v. </w:t>
      </w:r>
      <w:proofErr w:type="spellStart"/>
      <w:r w:rsidR="000121F9" w:rsidRPr="00F50109">
        <w:rPr>
          <w:rFonts w:ascii="Times New Roman" w:eastAsiaTheme="minorEastAsia" w:hAnsi="Times New Roman" w:cs="Times New Roman"/>
          <w:i/>
          <w:color w:val="auto"/>
          <w:sz w:val="26"/>
          <w:szCs w:val="26"/>
        </w:rPr>
        <w:t>Sustainabiliti</w:t>
      </w:r>
      <w:proofErr w:type="spellEnd"/>
      <w:r w:rsidR="000121F9" w:rsidRPr="00F50109">
        <w:rPr>
          <w:rFonts w:ascii="Times New Roman" w:eastAsiaTheme="minorEastAsia" w:hAnsi="Times New Roman" w:cs="Times New Roman"/>
          <w:i/>
          <w:color w:val="auto"/>
          <w:sz w:val="26"/>
          <w:szCs w:val="26"/>
        </w:rPr>
        <w:t xml:space="preserve"> </w:t>
      </w:r>
      <w:proofErr w:type="gramStart"/>
      <w:r w:rsidR="000121F9" w:rsidRPr="00F50109">
        <w:rPr>
          <w:rFonts w:ascii="Times New Roman" w:eastAsiaTheme="minorEastAsia" w:hAnsi="Times New Roman" w:cs="Times New Roman"/>
          <w:i/>
          <w:color w:val="auto"/>
          <w:sz w:val="26"/>
          <w:szCs w:val="26"/>
        </w:rPr>
        <w:t xml:space="preserve">Limited </w:t>
      </w:r>
      <w:proofErr w:type="gramEnd"/>
      <w:r w:rsidR="000121F9" w:rsidRPr="00F50109">
        <w:rPr>
          <w:rStyle w:val="FootnoteReference"/>
          <w:rFonts w:ascii="Times New Roman" w:eastAsiaTheme="minorEastAsia" w:hAnsi="Times New Roman" w:cs="Times New Roman"/>
          <w:i/>
          <w:color w:val="auto"/>
          <w:sz w:val="26"/>
          <w:szCs w:val="26"/>
        </w:rPr>
        <w:footnoteReference w:id="81"/>
      </w:r>
      <w:r w:rsidR="000121F9" w:rsidRPr="00F50109">
        <w:rPr>
          <w:rFonts w:ascii="Times New Roman" w:hAnsi="Times New Roman" w:cs="Times New Roman"/>
          <w:color w:val="auto"/>
          <w:sz w:val="26"/>
          <w:szCs w:val="26"/>
        </w:rPr>
        <w:t xml:space="preserve">, </w:t>
      </w:r>
      <w:r w:rsidR="006F38BC" w:rsidRPr="00F50109">
        <w:rPr>
          <w:rFonts w:ascii="Times New Roman" w:hAnsi="Times New Roman" w:cs="Times New Roman"/>
          <w:color w:val="auto"/>
          <w:sz w:val="26"/>
          <w:szCs w:val="26"/>
        </w:rPr>
        <w:t xml:space="preserve">and </w:t>
      </w:r>
      <w:r w:rsidR="000121F9" w:rsidRPr="00F50109">
        <w:rPr>
          <w:rFonts w:ascii="Times New Roman" w:hAnsi="Times New Roman" w:cs="Times New Roman"/>
          <w:i/>
          <w:color w:val="auto"/>
          <w:sz w:val="26"/>
          <w:szCs w:val="26"/>
        </w:rPr>
        <w:t xml:space="preserve">Mr. </w:t>
      </w:r>
      <w:proofErr w:type="spellStart"/>
      <w:r w:rsidR="000121F9" w:rsidRPr="00F50109">
        <w:rPr>
          <w:rFonts w:ascii="Times New Roman" w:hAnsi="Times New Roman" w:cs="Times New Roman"/>
          <w:i/>
          <w:color w:val="auto"/>
          <w:sz w:val="26"/>
          <w:szCs w:val="26"/>
        </w:rPr>
        <w:t>Folarin</w:t>
      </w:r>
      <w:proofErr w:type="spellEnd"/>
      <w:r w:rsidR="000121F9" w:rsidRPr="00F50109">
        <w:rPr>
          <w:rFonts w:ascii="Times New Roman" w:hAnsi="Times New Roman" w:cs="Times New Roman"/>
          <w:i/>
          <w:color w:val="auto"/>
          <w:sz w:val="26"/>
          <w:szCs w:val="26"/>
        </w:rPr>
        <w:t xml:space="preserve"> </w:t>
      </w:r>
      <w:proofErr w:type="spellStart"/>
      <w:r w:rsidR="000121F9" w:rsidRPr="00F50109">
        <w:rPr>
          <w:rFonts w:ascii="Times New Roman" w:hAnsi="Times New Roman" w:cs="Times New Roman"/>
          <w:i/>
          <w:color w:val="auto"/>
          <w:sz w:val="26"/>
          <w:szCs w:val="26"/>
        </w:rPr>
        <w:t>Bakere</w:t>
      </w:r>
      <w:proofErr w:type="spellEnd"/>
      <w:r w:rsidR="000121F9" w:rsidRPr="00F50109">
        <w:rPr>
          <w:rFonts w:ascii="Times New Roman" w:hAnsi="Times New Roman" w:cs="Times New Roman"/>
          <w:i/>
          <w:color w:val="auto"/>
          <w:sz w:val="26"/>
          <w:szCs w:val="26"/>
        </w:rPr>
        <w:t xml:space="preserve"> v. Lagos Building Investment Company Plc</w:t>
      </w:r>
      <w:r w:rsidR="006F38BC" w:rsidRPr="00F50109">
        <w:rPr>
          <w:rFonts w:ascii="Times New Roman" w:hAnsi="Times New Roman" w:cs="Times New Roman"/>
          <w:i/>
          <w:color w:val="auto"/>
          <w:sz w:val="26"/>
          <w:szCs w:val="26"/>
        </w:rPr>
        <w:t>.</w:t>
      </w:r>
      <w:r w:rsidR="000121F9" w:rsidRPr="00F50109">
        <w:rPr>
          <w:rStyle w:val="FootnoteReference"/>
          <w:rFonts w:ascii="Times New Roman" w:hAnsi="Times New Roman" w:cs="Times New Roman"/>
          <w:i/>
          <w:color w:val="auto"/>
          <w:sz w:val="26"/>
          <w:szCs w:val="26"/>
        </w:rPr>
        <w:footnoteReference w:id="82"/>
      </w:r>
    </w:p>
    <w:p w:rsidR="00E8553C" w:rsidRPr="00F50109" w:rsidRDefault="000121F9" w:rsidP="00996FA3">
      <w:pPr>
        <w:pStyle w:val="Body"/>
        <w:ind w:left="567"/>
        <w:jc w:val="both"/>
        <w:rPr>
          <w:rFonts w:ascii="Times New Roman" w:hAnsi="Times New Roman" w:cs="Times New Roman"/>
          <w:i/>
          <w:color w:val="auto"/>
          <w:sz w:val="26"/>
          <w:szCs w:val="26"/>
        </w:rPr>
      </w:pPr>
      <w:r w:rsidRPr="00F50109">
        <w:rPr>
          <w:rFonts w:ascii="Times New Roman" w:hAnsi="Times New Roman" w:cs="Times New Roman"/>
          <w:i/>
          <w:color w:val="auto"/>
          <w:sz w:val="26"/>
          <w:szCs w:val="26"/>
        </w:rPr>
        <w:t xml:space="preserve"> </w:t>
      </w:r>
    </w:p>
    <w:p w:rsidR="00670920" w:rsidRPr="00F50109" w:rsidRDefault="00670920" w:rsidP="00996FA3">
      <w:pPr>
        <w:pStyle w:val="Body"/>
        <w:ind w:left="567"/>
        <w:jc w:val="both"/>
        <w:rPr>
          <w:rFonts w:ascii="Times New Roman" w:hAnsi="Times New Roman" w:cs="Times New Roman"/>
          <w:color w:val="auto"/>
          <w:sz w:val="26"/>
          <w:szCs w:val="26"/>
        </w:rPr>
      </w:pPr>
      <w:r w:rsidRPr="00F50109">
        <w:rPr>
          <w:rFonts w:ascii="Times New Roman" w:hAnsi="Times New Roman" w:cs="Times New Roman"/>
          <w:color w:val="auto"/>
          <w:sz w:val="26"/>
          <w:szCs w:val="26"/>
        </w:rPr>
        <w:t xml:space="preserve">(n)  </w:t>
      </w:r>
      <w:r w:rsidRPr="00F50109">
        <w:rPr>
          <w:rFonts w:ascii="Times New Roman" w:hAnsi="Times New Roman" w:cs="Times New Roman"/>
          <w:b/>
          <w:color w:val="auto"/>
          <w:sz w:val="26"/>
          <w:szCs w:val="26"/>
        </w:rPr>
        <w:t>Training Bonds</w:t>
      </w:r>
      <w:proofErr w:type="gramStart"/>
      <w:r w:rsidRPr="00F50109">
        <w:rPr>
          <w:rFonts w:ascii="Times New Roman" w:hAnsi="Times New Roman" w:cs="Times New Roman"/>
          <w:b/>
          <w:color w:val="auto"/>
          <w:sz w:val="26"/>
          <w:szCs w:val="26"/>
        </w:rPr>
        <w:t>:-</w:t>
      </w:r>
      <w:proofErr w:type="gramEnd"/>
      <w:r w:rsidRPr="00F50109">
        <w:rPr>
          <w:rFonts w:ascii="Times New Roman" w:hAnsi="Times New Roman" w:cs="Times New Roman"/>
          <w:b/>
          <w:color w:val="auto"/>
          <w:sz w:val="26"/>
          <w:szCs w:val="26"/>
        </w:rPr>
        <w:t xml:space="preserve"> </w:t>
      </w:r>
      <w:r w:rsidR="00897BE4" w:rsidRPr="00F50109">
        <w:rPr>
          <w:rFonts w:ascii="Times New Roman" w:hAnsi="Times New Roman" w:cs="Times New Roman"/>
          <w:color w:val="auto"/>
          <w:sz w:val="26"/>
          <w:szCs w:val="26"/>
        </w:rPr>
        <w:t xml:space="preserve">The NICN has variously held for and against training bonds, depending on the circumstances of each case.  Recently in Suit No: NICN/PHC/39/2022 between </w:t>
      </w:r>
      <w:proofErr w:type="spellStart"/>
      <w:r w:rsidR="00897BE4" w:rsidRPr="00F50109">
        <w:rPr>
          <w:rFonts w:ascii="Times New Roman" w:hAnsi="Times New Roman" w:cs="Times New Roman"/>
          <w:i/>
          <w:color w:val="auto"/>
          <w:sz w:val="26"/>
          <w:szCs w:val="26"/>
        </w:rPr>
        <w:t>Ashbard</w:t>
      </w:r>
      <w:proofErr w:type="spellEnd"/>
      <w:r w:rsidR="00897BE4" w:rsidRPr="00F50109">
        <w:rPr>
          <w:rFonts w:ascii="Times New Roman" w:hAnsi="Times New Roman" w:cs="Times New Roman"/>
          <w:i/>
          <w:color w:val="auto"/>
          <w:sz w:val="26"/>
          <w:szCs w:val="26"/>
        </w:rPr>
        <w:t xml:space="preserve"> Energy Company Ltd &amp; </w:t>
      </w:r>
      <w:proofErr w:type="spellStart"/>
      <w:r w:rsidR="00897BE4" w:rsidRPr="00F50109">
        <w:rPr>
          <w:rFonts w:ascii="Times New Roman" w:hAnsi="Times New Roman" w:cs="Times New Roman"/>
          <w:i/>
          <w:color w:val="auto"/>
          <w:sz w:val="26"/>
          <w:szCs w:val="26"/>
        </w:rPr>
        <w:t>Anor</w:t>
      </w:r>
      <w:proofErr w:type="spellEnd"/>
      <w:r w:rsidR="00897BE4" w:rsidRPr="00F50109">
        <w:rPr>
          <w:rFonts w:ascii="Times New Roman" w:hAnsi="Times New Roman" w:cs="Times New Roman"/>
          <w:i/>
          <w:color w:val="auto"/>
          <w:sz w:val="26"/>
          <w:szCs w:val="26"/>
        </w:rPr>
        <w:t xml:space="preserve"> v. </w:t>
      </w:r>
      <w:proofErr w:type="spellStart"/>
      <w:r w:rsidR="008225DC" w:rsidRPr="00F50109">
        <w:rPr>
          <w:rFonts w:ascii="Times New Roman" w:hAnsi="Times New Roman" w:cs="Times New Roman"/>
          <w:i/>
          <w:color w:val="auto"/>
          <w:sz w:val="26"/>
          <w:szCs w:val="26"/>
        </w:rPr>
        <w:t>Mr</w:t>
      </w:r>
      <w:proofErr w:type="spellEnd"/>
      <w:r w:rsidR="008225DC" w:rsidRPr="00F50109">
        <w:rPr>
          <w:rFonts w:ascii="Times New Roman" w:hAnsi="Times New Roman" w:cs="Times New Roman"/>
          <w:i/>
          <w:color w:val="auto"/>
          <w:sz w:val="26"/>
          <w:szCs w:val="26"/>
        </w:rPr>
        <w:t xml:space="preserve"> Jeremiah </w:t>
      </w:r>
      <w:proofErr w:type="spellStart"/>
      <w:r w:rsidR="008225DC" w:rsidRPr="00F50109">
        <w:rPr>
          <w:rFonts w:ascii="Times New Roman" w:hAnsi="Times New Roman" w:cs="Times New Roman"/>
          <w:i/>
          <w:color w:val="auto"/>
          <w:sz w:val="26"/>
          <w:szCs w:val="26"/>
        </w:rPr>
        <w:t>Agbarakwe</w:t>
      </w:r>
      <w:proofErr w:type="spellEnd"/>
      <w:r w:rsidR="00866603" w:rsidRPr="00F50109">
        <w:rPr>
          <w:rFonts w:ascii="Times New Roman" w:hAnsi="Times New Roman" w:cs="Times New Roman"/>
          <w:i/>
          <w:color w:val="auto"/>
          <w:sz w:val="26"/>
          <w:szCs w:val="26"/>
        </w:rPr>
        <w:t xml:space="preserve"> </w:t>
      </w:r>
      <w:r w:rsidR="00866603" w:rsidRPr="00F50109">
        <w:rPr>
          <w:rFonts w:ascii="Times New Roman" w:hAnsi="Times New Roman" w:cs="Times New Roman"/>
          <w:color w:val="auto"/>
          <w:sz w:val="26"/>
          <w:szCs w:val="26"/>
        </w:rPr>
        <w:t xml:space="preserve">judgment delivered on Tuesday, 11th day of February, 2025, </w:t>
      </w:r>
      <w:proofErr w:type="spellStart"/>
      <w:r w:rsidR="00866603" w:rsidRPr="00F50109">
        <w:rPr>
          <w:rFonts w:ascii="Times New Roman" w:hAnsi="Times New Roman" w:cs="Times New Roman"/>
          <w:color w:val="auto"/>
          <w:sz w:val="26"/>
          <w:szCs w:val="26"/>
        </w:rPr>
        <w:t>Ogbuanya</w:t>
      </w:r>
      <w:proofErr w:type="spellEnd"/>
      <w:r w:rsidR="00866603" w:rsidRPr="00F50109">
        <w:rPr>
          <w:rFonts w:ascii="Times New Roman" w:hAnsi="Times New Roman" w:cs="Times New Roman"/>
          <w:color w:val="auto"/>
          <w:sz w:val="26"/>
          <w:szCs w:val="26"/>
        </w:rPr>
        <w:t xml:space="preserve"> J, among other reasons, relied on unfair </w:t>
      </w:r>
      <w:proofErr w:type="spellStart"/>
      <w:r w:rsidR="00866603" w:rsidRPr="00F50109">
        <w:rPr>
          <w:rFonts w:ascii="Times New Roman" w:hAnsi="Times New Roman" w:cs="Times New Roman"/>
          <w:color w:val="auto"/>
          <w:sz w:val="26"/>
          <w:szCs w:val="26"/>
        </w:rPr>
        <w:t>labour</w:t>
      </w:r>
      <w:proofErr w:type="spellEnd"/>
      <w:r w:rsidR="00866603" w:rsidRPr="00F50109">
        <w:rPr>
          <w:rFonts w:ascii="Times New Roman" w:hAnsi="Times New Roman" w:cs="Times New Roman"/>
          <w:color w:val="auto"/>
          <w:sz w:val="26"/>
          <w:szCs w:val="26"/>
        </w:rPr>
        <w:t xml:space="preserve"> practice and noted that; “the action of the Defendant is a pointer to unfair </w:t>
      </w:r>
      <w:proofErr w:type="spellStart"/>
      <w:r w:rsidR="00866603" w:rsidRPr="00F50109">
        <w:rPr>
          <w:rFonts w:ascii="Times New Roman" w:hAnsi="Times New Roman" w:cs="Times New Roman"/>
          <w:color w:val="auto"/>
          <w:sz w:val="26"/>
          <w:szCs w:val="26"/>
        </w:rPr>
        <w:t>labour</w:t>
      </w:r>
      <w:proofErr w:type="spellEnd"/>
      <w:r w:rsidR="00866603" w:rsidRPr="00F50109">
        <w:rPr>
          <w:rFonts w:ascii="Times New Roman" w:hAnsi="Times New Roman" w:cs="Times New Roman"/>
          <w:color w:val="auto"/>
          <w:sz w:val="26"/>
          <w:szCs w:val="26"/>
        </w:rPr>
        <w:t xml:space="preserve"> practice which the court frowns at, and curtails in modern workplace practice both from the employer and the employee”.   In the circumstance, the sum of N2million was awarded as compensation, by way of general damages against the Defendant (the employee) in </w:t>
      </w:r>
      <w:proofErr w:type="spellStart"/>
      <w:r w:rsidR="00866603" w:rsidRPr="00F50109">
        <w:rPr>
          <w:rFonts w:ascii="Times New Roman" w:hAnsi="Times New Roman" w:cs="Times New Roman"/>
          <w:color w:val="auto"/>
          <w:sz w:val="26"/>
          <w:szCs w:val="26"/>
        </w:rPr>
        <w:t>favour</w:t>
      </w:r>
      <w:proofErr w:type="spellEnd"/>
      <w:r w:rsidR="00866603" w:rsidRPr="00F50109">
        <w:rPr>
          <w:rFonts w:ascii="Times New Roman" w:hAnsi="Times New Roman" w:cs="Times New Roman"/>
          <w:color w:val="auto"/>
          <w:sz w:val="26"/>
          <w:szCs w:val="26"/>
        </w:rPr>
        <w:t xml:space="preserve"> of the Claimants.</w:t>
      </w:r>
    </w:p>
    <w:p w:rsidR="007E1A4E" w:rsidRPr="00F50109" w:rsidRDefault="007E1A4E" w:rsidP="00996FA3">
      <w:pPr>
        <w:pStyle w:val="Body"/>
        <w:ind w:left="567"/>
        <w:jc w:val="both"/>
        <w:rPr>
          <w:rFonts w:ascii="Times New Roman" w:hAnsi="Times New Roman" w:cs="Times New Roman"/>
          <w:color w:val="auto"/>
          <w:sz w:val="26"/>
          <w:szCs w:val="26"/>
        </w:rPr>
      </w:pPr>
    </w:p>
    <w:p w:rsidR="007E1A4E" w:rsidRPr="00F50109" w:rsidRDefault="007E1A4E" w:rsidP="00996FA3">
      <w:pPr>
        <w:pStyle w:val="Body"/>
        <w:ind w:left="567"/>
        <w:jc w:val="both"/>
        <w:rPr>
          <w:rFonts w:ascii="Times New Roman" w:hAnsi="Times New Roman" w:cs="Times New Roman"/>
          <w:color w:val="auto"/>
          <w:sz w:val="26"/>
          <w:szCs w:val="26"/>
        </w:rPr>
      </w:pPr>
      <w:r w:rsidRPr="00F50109">
        <w:rPr>
          <w:rFonts w:ascii="Times New Roman" w:hAnsi="Times New Roman" w:cs="Times New Roman"/>
          <w:color w:val="auto"/>
          <w:sz w:val="26"/>
          <w:szCs w:val="26"/>
        </w:rPr>
        <w:t xml:space="preserve">(o)  </w:t>
      </w:r>
      <w:r w:rsidRPr="00F50109">
        <w:rPr>
          <w:rFonts w:ascii="Times New Roman" w:hAnsi="Times New Roman" w:cs="Times New Roman"/>
          <w:b/>
          <w:color w:val="auto"/>
          <w:sz w:val="26"/>
          <w:szCs w:val="26"/>
        </w:rPr>
        <w:t>Damages for Expectation Interest</w:t>
      </w:r>
      <w:proofErr w:type="gramStart"/>
      <w:r w:rsidRPr="00F50109">
        <w:rPr>
          <w:rFonts w:ascii="Times New Roman" w:hAnsi="Times New Roman" w:cs="Times New Roman"/>
          <w:b/>
          <w:color w:val="auto"/>
          <w:sz w:val="26"/>
          <w:szCs w:val="26"/>
        </w:rPr>
        <w:t>:-</w:t>
      </w:r>
      <w:proofErr w:type="gramEnd"/>
      <w:r w:rsidRPr="00F50109">
        <w:rPr>
          <w:rFonts w:ascii="Times New Roman" w:hAnsi="Times New Roman" w:cs="Times New Roman"/>
          <w:b/>
          <w:color w:val="auto"/>
          <w:sz w:val="26"/>
          <w:szCs w:val="26"/>
        </w:rPr>
        <w:t xml:space="preserve"> </w:t>
      </w:r>
      <w:r w:rsidRPr="00F50109">
        <w:rPr>
          <w:rFonts w:ascii="Times New Roman" w:hAnsi="Times New Roman" w:cs="Times New Roman"/>
          <w:color w:val="auto"/>
          <w:sz w:val="26"/>
          <w:szCs w:val="26"/>
        </w:rPr>
        <w:t xml:space="preserve">The NICN has acknowledged that expectation interest in deserving cases may be recoverable by an employee against his employer. Thus in </w:t>
      </w:r>
      <w:r w:rsidRPr="00F50109">
        <w:rPr>
          <w:rFonts w:ascii="Times New Roman" w:hAnsi="Times New Roman" w:cs="Times New Roman"/>
          <w:i/>
          <w:iCs/>
          <w:color w:val="auto"/>
          <w:sz w:val="26"/>
          <w:szCs w:val="26"/>
        </w:rPr>
        <w:t xml:space="preserve">Medical and Health Workers Union of Nigeria &amp; </w:t>
      </w:r>
      <w:proofErr w:type="spellStart"/>
      <w:r w:rsidRPr="00F50109">
        <w:rPr>
          <w:rFonts w:ascii="Times New Roman" w:hAnsi="Times New Roman" w:cs="Times New Roman"/>
          <w:i/>
          <w:iCs/>
          <w:color w:val="auto"/>
          <w:sz w:val="26"/>
          <w:szCs w:val="26"/>
        </w:rPr>
        <w:t>ors</w:t>
      </w:r>
      <w:proofErr w:type="spellEnd"/>
      <w:r w:rsidRPr="00F50109">
        <w:rPr>
          <w:rFonts w:ascii="Times New Roman" w:hAnsi="Times New Roman" w:cs="Times New Roman"/>
          <w:i/>
          <w:iCs/>
          <w:color w:val="auto"/>
          <w:sz w:val="26"/>
          <w:szCs w:val="26"/>
        </w:rPr>
        <w:t xml:space="preserve"> v. Federal Ministry of Health</w:t>
      </w:r>
      <w:r w:rsidRPr="00F50109">
        <w:rPr>
          <w:rFonts w:ascii="Times New Roman" w:hAnsi="Times New Roman" w:cs="Times New Roman"/>
          <w:color w:val="auto"/>
          <w:sz w:val="26"/>
          <w:szCs w:val="26"/>
          <w:vertAlign w:val="superscript"/>
        </w:rPr>
        <w:footnoteReference w:id="83"/>
      </w:r>
      <w:r w:rsidRPr="00F50109">
        <w:rPr>
          <w:rFonts w:ascii="Times New Roman" w:hAnsi="Times New Roman" w:cs="Times New Roman"/>
          <w:color w:val="auto"/>
          <w:sz w:val="26"/>
          <w:szCs w:val="26"/>
        </w:rPr>
        <w:t xml:space="preserve">, the NICN acknowledged that the practice of skipping of salary grade levels by Government can create an expectation interest, which in turn is capable of creating an entitlement or vested right in </w:t>
      </w:r>
      <w:proofErr w:type="spellStart"/>
      <w:r w:rsidRPr="00F50109">
        <w:rPr>
          <w:rFonts w:ascii="Times New Roman" w:hAnsi="Times New Roman" w:cs="Times New Roman"/>
          <w:color w:val="auto"/>
          <w:sz w:val="26"/>
          <w:szCs w:val="26"/>
        </w:rPr>
        <w:t>favour</w:t>
      </w:r>
      <w:proofErr w:type="spellEnd"/>
      <w:r w:rsidRPr="00F50109">
        <w:rPr>
          <w:rFonts w:ascii="Times New Roman" w:hAnsi="Times New Roman" w:cs="Times New Roman"/>
          <w:color w:val="auto"/>
          <w:sz w:val="26"/>
          <w:szCs w:val="26"/>
        </w:rPr>
        <w:t xml:space="preserve"> of the complainants who have all this while been beneficiaries of the practice. See further </w:t>
      </w:r>
      <w:r w:rsidRPr="00F50109">
        <w:rPr>
          <w:rFonts w:ascii="Times New Roman" w:hAnsi="Times New Roman" w:cs="Times New Roman"/>
          <w:i/>
          <w:iCs/>
          <w:color w:val="auto"/>
          <w:sz w:val="26"/>
          <w:szCs w:val="26"/>
        </w:rPr>
        <w:t xml:space="preserve">Mr. Patrick </w:t>
      </w:r>
      <w:proofErr w:type="spellStart"/>
      <w:r w:rsidRPr="00F50109">
        <w:rPr>
          <w:rFonts w:ascii="Times New Roman" w:hAnsi="Times New Roman" w:cs="Times New Roman"/>
          <w:i/>
          <w:iCs/>
          <w:color w:val="auto"/>
          <w:sz w:val="26"/>
          <w:szCs w:val="26"/>
        </w:rPr>
        <w:t>Obiora</w:t>
      </w:r>
      <w:proofErr w:type="spellEnd"/>
      <w:r w:rsidRPr="00F50109">
        <w:rPr>
          <w:rFonts w:ascii="Times New Roman" w:hAnsi="Times New Roman" w:cs="Times New Roman"/>
          <w:i/>
          <w:iCs/>
          <w:color w:val="auto"/>
          <w:sz w:val="26"/>
          <w:szCs w:val="26"/>
        </w:rPr>
        <w:t xml:space="preserve"> </w:t>
      </w:r>
      <w:proofErr w:type="spellStart"/>
      <w:r w:rsidRPr="00F50109">
        <w:rPr>
          <w:rFonts w:ascii="Times New Roman" w:hAnsi="Times New Roman" w:cs="Times New Roman"/>
          <w:i/>
          <w:iCs/>
          <w:color w:val="auto"/>
          <w:sz w:val="26"/>
          <w:szCs w:val="26"/>
        </w:rPr>
        <w:t>Modilim</w:t>
      </w:r>
      <w:proofErr w:type="spellEnd"/>
      <w:r w:rsidRPr="00F50109">
        <w:rPr>
          <w:rFonts w:ascii="Times New Roman" w:hAnsi="Times New Roman" w:cs="Times New Roman"/>
          <w:i/>
          <w:iCs/>
          <w:color w:val="auto"/>
          <w:sz w:val="26"/>
          <w:szCs w:val="26"/>
        </w:rPr>
        <w:t xml:space="preserve"> v. United Bank for Africa </w:t>
      </w:r>
      <w:proofErr w:type="spellStart"/>
      <w:r w:rsidRPr="00F50109">
        <w:rPr>
          <w:rFonts w:ascii="Times New Roman" w:hAnsi="Times New Roman" w:cs="Times New Roman"/>
          <w:i/>
          <w:iCs/>
          <w:color w:val="auto"/>
          <w:sz w:val="26"/>
          <w:szCs w:val="26"/>
        </w:rPr>
        <w:t>Plc</w:t>
      </w:r>
      <w:proofErr w:type="spellEnd"/>
      <w:r w:rsidRPr="00F50109">
        <w:rPr>
          <w:rFonts w:ascii="Times New Roman" w:hAnsi="Times New Roman" w:cs="Times New Roman"/>
          <w:color w:val="auto"/>
          <w:sz w:val="26"/>
          <w:szCs w:val="26"/>
          <w:vertAlign w:val="superscript"/>
        </w:rPr>
        <w:footnoteReference w:id="84"/>
      </w:r>
      <w:r w:rsidRPr="00F50109">
        <w:rPr>
          <w:rFonts w:ascii="Times New Roman" w:hAnsi="Times New Roman" w:cs="Times New Roman"/>
          <w:color w:val="auto"/>
          <w:sz w:val="26"/>
          <w:szCs w:val="26"/>
        </w:rPr>
        <w:t xml:space="preserve">, and </w:t>
      </w:r>
      <w:r w:rsidRPr="00F50109">
        <w:rPr>
          <w:rFonts w:ascii="Times New Roman" w:hAnsi="Times New Roman" w:cs="Times New Roman"/>
          <w:i/>
          <w:color w:val="auto"/>
          <w:sz w:val="26"/>
          <w:szCs w:val="26"/>
        </w:rPr>
        <w:t xml:space="preserve">Engr. (Mrs.) Mary </w:t>
      </w:r>
      <w:proofErr w:type="spellStart"/>
      <w:r w:rsidRPr="00F50109">
        <w:rPr>
          <w:rFonts w:ascii="Times New Roman" w:hAnsi="Times New Roman" w:cs="Times New Roman"/>
          <w:i/>
          <w:color w:val="auto"/>
          <w:sz w:val="26"/>
          <w:szCs w:val="26"/>
        </w:rPr>
        <w:t>Unobe</w:t>
      </w:r>
      <w:proofErr w:type="spellEnd"/>
      <w:r w:rsidRPr="00F50109">
        <w:rPr>
          <w:rFonts w:ascii="Times New Roman" w:hAnsi="Times New Roman" w:cs="Times New Roman"/>
          <w:i/>
          <w:color w:val="auto"/>
          <w:sz w:val="26"/>
          <w:szCs w:val="26"/>
        </w:rPr>
        <w:t xml:space="preserve"> </w:t>
      </w:r>
      <w:proofErr w:type="spellStart"/>
      <w:r w:rsidRPr="00F50109">
        <w:rPr>
          <w:rFonts w:ascii="Times New Roman" w:hAnsi="Times New Roman" w:cs="Times New Roman"/>
          <w:i/>
          <w:color w:val="auto"/>
          <w:sz w:val="26"/>
          <w:szCs w:val="26"/>
        </w:rPr>
        <w:t>Tembo</w:t>
      </w:r>
      <w:proofErr w:type="spellEnd"/>
      <w:r w:rsidRPr="00F50109">
        <w:rPr>
          <w:rFonts w:ascii="Times New Roman" w:hAnsi="Times New Roman" w:cs="Times New Roman"/>
          <w:i/>
          <w:color w:val="auto"/>
          <w:sz w:val="26"/>
          <w:szCs w:val="26"/>
        </w:rPr>
        <w:t xml:space="preserve"> v. CAKASA Nigeria </w:t>
      </w:r>
      <w:r w:rsidRPr="00F50109">
        <w:rPr>
          <w:rFonts w:ascii="Times New Roman" w:hAnsi="Times New Roman" w:cs="Times New Roman"/>
          <w:i/>
          <w:color w:val="auto"/>
          <w:sz w:val="26"/>
          <w:szCs w:val="26"/>
        </w:rPr>
        <w:lastRenderedPageBreak/>
        <w:t>Company Limited</w:t>
      </w:r>
      <w:r w:rsidRPr="00F50109">
        <w:rPr>
          <w:rStyle w:val="FootnoteReference"/>
          <w:rFonts w:ascii="Times New Roman" w:hAnsi="Times New Roman" w:cs="Times New Roman"/>
          <w:i/>
          <w:color w:val="auto"/>
          <w:sz w:val="26"/>
          <w:szCs w:val="26"/>
        </w:rPr>
        <w:footnoteReference w:id="85"/>
      </w:r>
      <w:r w:rsidRPr="00F50109">
        <w:rPr>
          <w:rFonts w:ascii="Times New Roman" w:hAnsi="Times New Roman" w:cs="Times New Roman"/>
          <w:i/>
          <w:color w:val="auto"/>
          <w:sz w:val="26"/>
          <w:szCs w:val="26"/>
        </w:rPr>
        <w:t xml:space="preserve">  </w:t>
      </w:r>
      <w:r w:rsidRPr="00F50109">
        <w:rPr>
          <w:rFonts w:ascii="Times New Roman" w:hAnsi="Times New Roman" w:cs="Times New Roman"/>
          <w:color w:val="auto"/>
          <w:sz w:val="26"/>
          <w:szCs w:val="26"/>
        </w:rPr>
        <w:t xml:space="preserve">where I held that the Claimant was able to establish that she had a legitimate expectation interest in the benefits of the rank of </w:t>
      </w:r>
      <w:r w:rsidRPr="00F50109">
        <w:rPr>
          <w:rFonts w:ascii="Times New Roman" w:hAnsi="Times New Roman" w:cs="Times New Roman"/>
          <w:bCs/>
          <w:color w:val="auto"/>
          <w:sz w:val="26"/>
          <w:szCs w:val="26"/>
        </w:rPr>
        <w:t>Executive Director in line with that of an Executive Director in the Oil and Gas Industry due to the conduct of the Defendant.</w:t>
      </w:r>
    </w:p>
    <w:p w:rsidR="00E25970" w:rsidRPr="00F50109" w:rsidRDefault="00E25970" w:rsidP="00996FA3">
      <w:pPr>
        <w:pStyle w:val="Body"/>
        <w:jc w:val="both"/>
        <w:rPr>
          <w:rFonts w:ascii="Times New Roman" w:hAnsi="Times New Roman" w:cs="Times New Roman"/>
          <w:color w:val="auto"/>
          <w:sz w:val="26"/>
          <w:szCs w:val="26"/>
        </w:rPr>
      </w:pPr>
    </w:p>
    <w:p w:rsidR="00E25970" w:rsidRPr="00F50109" w:rsidRDefault="00E25970" w:rsidP="00996FA3">
      <w:pPr>
        <w:pStyle w:val="Body"/>
        <w:jc w:val="both"/>
        <w:rPr>
          <w:rFonts w:ascii="Times New Roman" w:hAnsi="Times New Roman" w:cs="Times New Roman"/>
          <w:color w:val="auto"/>
          <w:sz w:val="26"/>
          <w:szCs w:val="26"/>
        </w:rPr>
      </w:pPr>
      <w:r w:rsidRPr="00F50109">
        <w:rPr>
          <w:rFonts w:ascii="Times New Roman" w:hAnsi="Times New Roman" w:cs="Times New Roman"/>
          <w:color w:val="auto"/>
          <w:sz w:val="26"/>
          <w:szCs w:val="26"/>
        </w:rPr>
        <w:t xml:space="preserve">The ability to consider and determine </w:t>
      </w:r>
      <w:proofErr w:type="spellStart"/>
      <w:r w:rsidRPr="00F50109">
        <w:rPr>
          <w:rFonts w:ascii="Times New Roman" w:hAnsi="Times New Roman" w:cs="Times New Roman"/>
          <w:color w:val="auto"/>
          <w:sz w:val="26"/>
          <w:szCs w:val="26"/>
        </w:rPr>
        <w:t>labour</w:t>
      </w:r>
      <w:proofErr w:type="spellEnd"/>
      <w:r w:rsidRPr="00F50109">
        <w:rPr>
          <w:rFonts w:ascii="Times New Roman" w:hAnsi="Times New Roman" w:cs="Times New Roman"/>
          <w:color w:val="auto"/>
          <w:sz w:val="26"/>
          <w:szCs w:val="26"/>
        </w:rPr>
        <w:t xml:space="preserve"> relations on the basis of fair and unfair </w:t>
      </w:r>
      <w:r w:rsidR="007F2B49" w:rsidRPr="00F50109">
        <w:rPr>
          <w:rFonts w:ascii="Times New Roman" w:hAnsi="Times New Roman" w:cs="Times New Roman"/>
          <w:color w:val="auto"/>
          <w:sz w:val="26"/>
          <w:szCs w:val="26"/>
        </w:rPr>
        <w:t>practices</w:t>
      </w:r>
      <w:r w:rsidRPr="00F50109">
        <w:rPr>
          <w:rFonts w:ascii="Times New Roman" w:hAnsi="Times New Roman" w:cs="Times New Roman"/>
          <w:color w:val="auto"/>
          <w:sz w:val="26"/>
          <w:szCs w:val="26"/>
        </w:rPr>
        <w:t xml:space="preserve"> has expanded the range of protection to both employers and employees</w:t>
      </w:r>
      <w:r w:rsidR="007F2B49" w:rsidRPr="00F50109">
        <w:rPr>
          <w:rFonts w:ascii="Times New Roman" w:hAnsi="Times New Roman" w:cs="Times New Roman"/>
          <w:color w:val="auto"/>
          <w:sz w:val="26"/>
          <w:szCs w:val="26"/>
        </w:rPr>
        <w:t xml:space="preserve">; better enhancing </w:t>
      </w:r>
      <w:proofErr w:type="spellStart"/>
      <w:r w:rsidR="007F2B49" w:rsidRPr="00F50109">
        <w:rPr>
          <w:rFonts w:ascii="Times New Roman" w:hAnsi="Times New Roman" w:cs="Times New Roman"/>
          <w:color w:val="auto"/>
          <w:sz w:val="26"/>
          <w:szCs w:val="26"/>
        </w:rPr>
        <w:t>labour</w:t>
      </w:r>
      <w:proofErr w:type="spellEnd"/>
      <w:r w:rsidR="007F2B49" w:rsidRPr="00F50109">
        <w:rPr>
          <w:rFonts w:ascii="Times New Roman" w:hAnsi="Times New Roman" w:cs="Times New Roman"/>
          <w:color w:val="auto"/>
          <w:sz w:val="26"/>
          <w:szCs w:val="26"/>
        </w:rPr>
        <w:t xml:space="preserve"> justice</w:t>
      </w:r>
      <w:r w:rsidRPr="00F50109">
        <w:rPr>
          <w:rFonts w:ascii="Times New Roman" w:hAnsi="Times New Roman" w:cs="Times New Roman"/>
          <w:color w:val="auto"/>
          <w:sz w:val="26"/>
          <w:szCs w:val="26"/>
        </w:rPr>
        <w:t>.</w:t>
      </w:r>
    </w:p>
    <w:p w:rsidR="00E25970" w:rsidRPr="00F50109" w:rsidRDefault="00E25970" w:rsidP="00996FA3">
      <w:pPr>
        <w:pStyle w:val="Body"/>
        <w:jc w:val="both"/>
        <w:rPr>
          <w:rFonts w:ascii="Times New Roman" w:hAnsi="Times New Roman" w:cs="Times New Roman"/>
          <w:color w:val="auto"/>
          <w:sz w:val="26"/>
          <w:szCs w:val="26"/>
        </w:rPr>
      </w:pPr>
    </w:p>
    <w:p w:rsidR="00D979E3" w:rsidRPr="00F50109" w:rsidRDefault="000639DB" w:rsidP="00996FA3">
      <w:pPr>
        <w:jc w:val="both"/>
        <w:rPr>
          <w:rFonts w:ascii="Times New Roman" w:hAnsi="Times New Roman"/>
          <w:b/>
          <w:sz w:val="26"/>
          <w:szCs w:val="26"/>
          <w:shd w:val="clear" w:color="auto" w:fill="FAFAFA"/>
        </w:rPr>
      </w:pPr>
      <w:r w:rsidRPr="00F50109">
        <w:rPr>
          <w:rFonts w:ascii="Times New Roman" w:hAnsi="Times New Roman"/>
          <w:b/>
          <w:sz w:val="26"/>
          <w:szCs w:val="26"/>
          <w:shd w:val="clear" w:color="auto" w:fill="FAFAFA"/>
        </w:rPr>
        <w:t xml:space="preserve">Challenges to Labour Justice in the face of </w:t>
      </w:r>
      <w:r w:rsidR="00E25970" w:rsidRPr="00F50109">
        <w:rPr>
          <w:rFonts w:ascii="Times New Roman" w:hAnsi="Times New Roman"/>
          <w:b/>
          <w:sz w:val="26"/>
          <w:szCs w:val="26"/>
          <w:shd w:val="clear" w:color="auto" w:fill="FAFAFA"/>
        </w:rPr>
        <w:t xml:space="preserve">Emerging </w:t>
      </w:r>
      <w:r w:rsidRPr="00F50109">
        <w:rPr>
          <w:rFonts w:ascii="Times New Roman" w:hAnsi="Times New Roman"/>
          <w:b/>
          <w:sz w:val="26"/>
          <w:szCs w:val="26"/>
          <w:shd w:val="clear" w:color="auto" w:fill="FAFAFA"/>
        </w:rPr>
        <w:t xml:space="preserve">Labour </w:t>
      </w:r>
      <w:r w:rsidR="00E25970" w:rsidRPr="00F50109">
        <w:rPr>
          <w:rFonts w:ascii="Times New Roman" w:hAnsi="Times New Roman"/>
          <w:b/>
          <w:sz w:val="26"/>
          <w:szCs w:val="26"/>
          <w:shd w:val="clear" w:color="auto" w:fill="FAFAFA"/>
        </w:rPr>
        <w:t>Trends:</w:t>
      </w:r>
    </w:p>
    <w:p w:rsidR="00D979E3" w:rsidRPr="00F50109" w:rsidRDefault="00263F89" w:rsidP="00996FA3">
      <w:pPr>
        <w:jc w:val="both"/>
        <w:rPr>
          <w:rFonts w:ascii="Times New Roman" w:hAnsi="Times New Roman"/>
          <w:sz w:val="26"/>
          <w:szCs w:val="26"/>
        </w:rPr>
      </w:pPr>
      <w:r w:rsidRPr="00F50109">
        <w:rPr>
          <w:rFonts w:ascii="Times New Roman" w:hAnsi="Times New Roman"/>
          <w:sz w:val="26"/>
          <w:szCs w:val="26"/>
        </w:rPr>
        <w:t xml:space="preserve">42.  </w:t>
      </w:r>
      <w:r w:rsidR="00E25970" w:rsidRPr="00F50109">
        <w:rPr>
          <w:rFonts w:ascii="Times New Roman" w:hAnsi="Times New Roman"/>
          <w:sz w:val="26"/>
          <w:szCs w:val="26"/>
        </w:rPr>
        <w:t>In the highly globalised labour market, as much as labour justice has become more attainable as a result of application of global standards, it has also created some legal challenges; both for the employers, the employees and policy makers.  I shall take a few examples:</w:t>
      </w:r>
    </w:p>
    <w:p w:rsidR="00E25970" w:rsidRPr="00F50109" w:rsidRDefault="00E25970" w:rsidP="00996FA3">
      <w:pPr>
        <w:jc w:val="both"/>
        <w:rPr>
          <w:rFonts w:ascii="Times New Roman" w:hAnsi="Times New Roman"/>
          <w:bCs/>
          <w:sz w:val="26"/>
          <w:szCs w:val="26"/>
          <w:shd w:val="clear" w:color="auto" w:fill="FFFFFF"/>
        </w:rPr>
      </w:pPr>
    </w:p>
    <w:p w:rsidR="006D3FE8" w:rsidRPr="00F50109" w:rsidRDefault="00D979E3" w:rsidP="00996FA3">
      <w:pPr>
        <w:pStyle w:val="ListParagraph"/>
        <w:numPr>
          <w:ilvl w:val="0"/>
          <w:numId w:val="23"/>
        </w:numPr>
        <w:jc w:val="both"/>
        <w:rPr>
          <w:rFonts w:ascii="Times New Roman" w:hAnsi="Times New Roman"/>
          <w:sz w:val="26"/>
          <w:szCs w:val="26"/>
        </w:rPr>
      </w:pPr>
      <w:r w:rsidRPr="00F50109">
        <w:rPr>
          <w:rFonts w:ascii="Times New Roman" w:hAnsi="Times New Roman"/>
          <w:b/>
          <w:sz w:val="26"/>
          <w:szCs w:val="26"/>
        </w:rPr>
        <w:t>Diversity, Equity, Inclusion, and Belonging (DEIB)</w:t>
      </w:r>
      <w:r w:rsidRPr="00F50109">
        <w:rPr>
          <w:rFonts w:ascii="Times New Roman" w:hAnsi="Times New Roman"/>
          <w:sz w:val="26"/>
          <w:szCs w:val="26"/>
        </w:rPr>
        <w:t xml:space="preserve">: The terms; Diversity, Equity, Inclusion, and Belonging (DEIB) is constantly coming up in discussions in labour circles.  As a result of societal movements, and changing labour legislations; especially the power of the Nigerian Labour Court to apply international labour standards and international best practices, </w:t>
      </w:r>
      <w:r w:rsidR="00F73234" w:rsidRPr="00F50109">
        <w:rPr>
          <w:rFonts w:ascii="Times New Roman" w:hAnsi="Times New Roman"/>
          <w:sz w:val="26"/>
          <w:szCs w:val="26"/>
        </w:rPr>
        <w:t xml:space="preserve">employers are </w:t>
      </w:r>
      <w:r w:rsidRPr="00F50109">
        <w:rPr>
          <w:rFonts w:ascii="Times New Roman" w:hAnsi="Times New Roman"/>
          <w:sz w:val="26"/>
          <w:szCs w:val="26"/>
        </w:rPr>
        <w:t xml:space="preserve">to expect a reinvention of DEIB initiatives.  This includes addressing potential biases in AI-powered hiring tools, remote work and the gig-workers. </w:t>
      </w:r>
    </w:p>
    <w:p w:rsidR="00496BB9" w:rsidRPr="00F50109" w:rsidRDefault="00D979E3" w:rsidP="00996FA3">
      <w:pPr>
        <w:pStyle w:val="ListParagraph"/>
        <w:numPr>
          <w:ilvl w:val="0"/>
          <w:numId w:val="23"/>
        </w:numPr>
        <w:jc w:val="both"/>
        <w:rPr>
          <w:rFonts w:ascii="Times New Roman" w:hAnsi="Times New Roman"/>
          <w:sz w:val="26"/>
          <w:szCs w:val="26"/>
        </w:rPr>
      </w:pPr>
      <w:r w:rsidRPr="00F50109">
        <w:rPr>
          <w:rFonts w:ascii="Times New Roman" w:hAnsi="Times New Roman"/>
          <w:bCs/>
          <w:sz w:val="26"/>
          <w:szCs w:val="26"/>
          <w:shd w:val="clear" w:color="auto" w:fill="FFFFFF"/>
        </w:rPr>
        <w:t>Remote Work</w:t>
      </w:r>
      <w:proofErr w:type="gramStart"/>
      <w:r w:rsidRPr="00F50109">
        <w:rPr>
          <w:rFonts w:ascii="Times New Roman" w:hAnsi="Times New Roman"/>
          <w:bCs/>
          <w:sz w:val="26"/>
          <w:szCs w:val="26"/>
          <w:shd w:val="clear" w:color="auto" w:fill="FFFFFF"/>
        </w:rPr>
        <w:t>:-</w:t>
      </w:r>
      <w:proofErr w:type="gramEnd"/>
      <w:r w:rsidRPr="00F50109">
        <w:rPr>
          <w:rFonts w:ascii="Times New Roman" w:hAnsi="Times New Roman"/>
          <w:bCs/>
          <w:sz w:val="26"/>
          <w:szCs w:val="26"/>
          <w:shd w:val="clear" w:color="auto" w:fill="FFFFFF"/>
        </w:rPr>
        <w:t xml:space="preserve">  The harmonisation of the work environment and the rights, duties and responsibilities of remote workers have raised questions on </w:t>
      </w:r>
      <w:r w:rsidR="006D3FE8" w:rsidRPr="00F50109">
        <w:rPr>
          <w:rFonts w:ascii="Times New Roman" w:hAnsi="Times New Roman"/>
          <w:sz w:val="26"/>
          <w:szCs w:val="26"/>
        </w:rPr>
        <w:t>pay transparency and e</w:t>
      </w:r>
      <w:r w:rsidRPr="00F50109">
        <w:rPr>
          <w:rFonts w:ascii="Times New Roman" w:hAnsi="Times New Roman"/>
          <w:sz w:val="26"/>
          <w:szCs w:val="26"/>
        </w:rPr>
        <w:t>quity</w:t>
      </w:r>
      <w:r w:rsidRPr="00F50109">
        <w:rPr>
          <w:rFonts w:ascii="Times New Roman" w:hAnsi="Times New Roman"/>
          <w:bCs/>
          <w:sz w:val="26"/>
          <w:szCs w:val="26"/>
          <w:shd w:val="clear" w:color="auto" w:fill="FFFFFF"/>
        </w:rPr>
        <w:t>, adequacy of the work environment, unionisation etc.</w:t>
      </w:r>
      <w:r w:rsidR="00C062D4" w:rsidRPr="00F50109">
        <w:rPr>
          <w:rFonts w:ascii="Times New Roman" w:hAnsi="Times New Roman"/>
          <w:bCs/>
          <w:sz w:val="26"/>
          <w:szCs w:val="26"/>
          <w:shd w:val="clear" w:color="auto" w:fill="FFFFFF"/>
        </w:rPr>
        <w:t xml:space="preserve">  </w:t>
      </w:r>
      <w:r w:rsidRPr="00F50109">
        <w:rPr>
          <w:rFonts w:ascii="Times New Roman" w:hAnsi="Times New Roman"/>
          <w:bCs/>
          <w:sz w:val="26"/>
          <w:szCs w:val="26"/>
          <w:shd w:val="clear" w:color="auto" w:fill="FFFFFF"/>
        </w:rPr>
        <w:t xml:space="preserve">  </w:t>
      </w:r>
      <w:r w:rsidRPr="00F50109">
        <w:rPr>
          <w:rFonts w:ascii="Times New Roman" w:hAnsi="Times New Roman"/>
          <w:sz w:val="26"/>
          <w:szCs w:val="26"/>
          <w:shd w:val="clear" w:color="auto" w:fill="FFFFFF"/>
        </w:rPr>
        <w:t xml:space="preserve">  </w:t>
      </w:r>
    </w:p>
    <w:p w:rsidR="00496BB9" w:rsidRPr="00F50109" w:rsidRDefault="00D979E3" w:rsidP="00996FA3">
      <w:pPr>
        <w:pStyle w:val="ListParagraph"/>
        <w:numPr>
          <w:ilvl w:val="0"/>
          <w:numId w:val="23"/>
        </w:numPr>
        <w:jc w:val="both"/>
        <w:rPr>
          <w:rFonts w:ascii="Times New Roman" w:hAnsi="Times New Roman"/>
          <w:sz w:val="26"/>
          <w:szCs w:val="26"/>
        </w:rPr>
      </w:pPr>
      <w:r w:rsidRPr="00F50109">
        <w:rPr>
          <w:rFonts w:ascii="Times New Roman" w:hAnsi="Times New Roman"/>
          <w:bCs/>
          <w:sz w:val="26"/>
          <w:szCs w:val="26"/>
        </w:rPr>
        <w:t>Employee classifications</w:t>
      </w:r>
      <w:proofErr w:type="gramStart"/>
      <w:r w:rsidRPr="00F50109">
        <w:rPr>
          <w:rFonts w:ascii="Times New Roman" w:hAnsi="Times New Roman"/>
          <w:bCs/>
          <w:sz w:val="26"/>
          <w:szCs w:val="26"/>
        </w:rPr>
        <w:t>:-</w:t>
      </w:r>
      <w:proofErr w:type="gramEnd"/>
      <w:r w:rsidRPr="00F50109">
        <w:rPr>
          <w:rFonts w:ascii="Times New Roman" w:hAnsi="Times New Roman"/>
          <w:bCs/>
          <w:sz w:val="26"/>
          <w:szCs w:val="26"/>
        </w:rPr>
        <w:t xml:space="preserve"> </w:t>
      </w:r>
      <w:r w:rsidRPr="00F50109">
        <w:rPr>
          <w:rFonts w:ascii="Times New Roman" w:hAnsi="Times New Roman"/>
          <w:sz w:val="26"/>
          <w:szCs w:val="26"/>
        </w:rPr>
        <w:t xml:space="preserve">The gig economy and remote work have raised concerns about employee classification. There is the additional problem of the differentiation between employers and clients. </w:t>
      </w:r>
    </w:p>
    <w:p w:rsidR="00496BB9" w:rsidRPr="00F50109" w:rsidRDefault="00D979E3" w:rsidP="00996FA3">
      <w:pPr>
        <w:pStyle w:val="ListParagraph"/>
        <w:numPr>
          <w:ilvl w:val="0"/>
          <w:numId w:val="23"/>
        </w:numPr>
        <w:jc w:val="both"/>
        <w:rPr>
          <w:rFonts w:ascii="Times New Roman" w:hAnsi="Times New Roman"/>
          <w:sz w:val="26"/>
          <w:szCs w:val="26"/>
        </w:rPr>
      </w:pPr>
      <w:r w:rsidRPr="00F50109">
        <w:rPr>
          <w:rFonts w:ascii="Times New Roman" w:hAnsi="Times New Roman"/>
          <w:b/>
          <w:sz w:val="26"/>
          <w:szCs w:val="26"/>
        </w:rPr>
        <w:t>Compensation for Injuries to Gig workers, remote workers and independent employees</w:t>
      </w:r>
      <w:proofErr w:type="gramStart"/>
      <w:r w:rsidR="00496BB9" w:rsidRPr="00F50109">
        <w:rPr>
          <w:rFonts w:ascii="Times New Roman" w:hAnsi="Times New Roman"/>
          <w:b/>
          <w:sz w:val="26"/>
          <w:szCs w:val="26"/>
        </w:rPr>
        <w:t>:-</w:t>
      </w:r>
      <w:proofErr w:type="gramEnd"/>
      <w:r w:rsidRPr="00F50109">
        <w:rPr>
          <w:rFonts w:ascii="Times New Roman" w:hAnsi="Times New Roman"/>
          <w:sz w:val="26"/>
          <w:szCs w:val="26"/>
        </w:rPr>
        <w:t xml:space="preserve">  These </w:t>
      </w:r>
      <w:r w:rsidRPr="00F50109">
        <w:rPr>
          <w:rFonts w:ascii="Times New Roman" w:hAnsi="Times New Roman"/>
          <w:sz w:val="26"/>
          <w:szCs w:val="26"/>
          <w:shd w:val="clear" w:color="auto" w:fill="FFFFFF"/>
        </w:rPr>
        <w:t>could also open employers up to more employment law challenges and complaints</w:t>
      </w:r>
      <w:r w:rsidR="00496BB9" w:rsidRPr="00F50109">
        <w:rPr>
          <w:rFonts w:ascii="Times New Roman" w:hAnsi="Times New Roman"/>
          <w:sz w:val="26"/>
          <w:szCs w:val="26"/>
          <w:shd w:val="clear" w:color="auto" w:fill="FFFFFF"/>
        </w:rPr>
        <w:t>; and open employees to compensation challenges, too.</w:t>
      </w:r>
    </w:p>
    <w:p w:rsidR="00D979E3" w:rsidRPr="00F50109" w:rsidRDefault="00D979E3" w:rsidP="00996FA3">
      <w:pPr>
        <w:pStyle w:val="ListParagraph"/>
        <w:numPr>
          <w:ilvl w:val="0"/>
          <w:numId w:val="23"/>
        </w:numPr>
        <w:shd w:val="clear" w:color="auto" w:fill="FFFFFF"/>
        <w:jc w:val="both"/>
        <w:outlineLvl w:val="2"/>
        <w:rPr>
          <w:rFonts w:ascii="Times New Roman" w:hAnsi="Times New Roman"/>
          <w:sz w:val="26"/>
          <w:szCs w:val="26"/>
        </w:rPr>
      </w:pPr>
      <w:r w:rsidRPr="00F50109">
        <w:rPr>
          <w:rFonts w:ascii="Times New Roman" w:hAnsi="Times New Roman"/>
          <w:b/>
          <w:sz w:val="26"/>
          <w:szCs w:val="26"/>
        </w:rPr>
        <w:t>Data management and privacy rights litigations</w:t>
      </w:r>
      <w:proofErr w:type="gramStart"/>
      <w:r w:rsidRPr="00F50109">
        <w:rPr>
          <w:rFonts w:ascii="Times New Roman" w:hAnsi="Times New Roman"/>
          <w:b/>
          <w:sz w:val="26"/>
          <w:szCs w:val="26"/>
        </w:rPr>
        <w:t>:-</w:t>
      </w:r>
      <w:proofErr w:type="gramEnd"/>
      <w:r w:rsidRPr="00F50109">
        <w:rPr>
          <w:rFonts w:ascii="Times New Roman" w:hAnsi="Times New Roman"/>
          <w:b/>
          <w:sz w:val="26"/>
          <w:szCs w:val="26"/>
        </w:rPr>
        <w:t xml:space="preserve"> </w:t>
      </w:r>
      <w:r w:rsidRPr="00F50109">
        <w:rPr>
          <w:rFonts w:ascii="Times New Roman" w:hAnsi="Times New Roman"/>
          <w:b/>
          <w:sz w:val="26"/>
          <w:szCs w:val="26"/>
          <w:shd w:val="clear" w:color="auto" w:fill="FFFFFF"/>
        </w:rPr>
        <w:t>In a world where every click is</w:t>
      </w:r>
      <w:r w:rsidRPr="00F50109">
        <w:rPr>
          <w:rFonts w:ascii="Times New Roman" w:hAnsi="Times New Roman"/>
          <w:sz w:val="26"/>
          <w:szCs w:val="26"/>
          <w:shd w:val="clear" w:color="auto" w:fill="FFFFFF"/>
        </w:rPr>
        <w:t xml:space="preserve"> tracked, e</w:t>
      </w:r>
      <w:r w:rsidRPr="00F50109">
        <w:rPr>
          <w:rFonts w:ascii="Times New Roman" w:hAnsi="Times New Roman"/>
          <w:sz w:val="26"/>
          <w:szCs w:val="26"/>
        </w:rPr>
        <w:t xml:space="preserve">mployee data management and data privacy issues </w:t>
      </w:r>
      <w:r w:rsidR="00496BB9" w:rsidRPr="00F50109">
        <w:rPr>
          <w:rFonts w:ascii="Times New Roman" w:hAnsi="Times New Roman"/>
          <w:sz w:val="26"/>
          <w:szCs w:val="26"/>
        </w:rPr>
        <w:t xml:space="preserve">are increasing.  </w:t>
      </w:r>
      <w:r w:rsidRPr="00F50109">
        <w:rPr>
          <w:rFonts w:ascii="Times New Roman" w:hAnsi="Times New Roman"/>
          <w:sz w:val="26"/>
          <w:szCs w:val="26"/>
        </w:rPr>
        <w:t>As public interest continues to shift to the growing belief that individuals own their personal info</w:t>
      </w:r>
      <w:r w:rsidR="000F52EB">
        <w:rPr>
          <w:rFonts w:ascii="Times New Roman" w:hAnsi="Times New Roman"/>
          <w:sz w:val="26"/>
          <w:szCs w:val="26"/>
        </w:rPr>
        <w:t>rmation</w:t>
      </w:r>
      <w:r w:rsidRPr="00F50109">
        <w:rPr>
          <w:rFonts w:ascii="Times New Roman" w:hAnsi="Times New Roman"/>
          <w:sz w:val="26"/>
          <w:szCs w:val="26"/>
        </w:rPr>
        <w:t xml:space="preserve"> and have the right to control it, </w:t>
      </w:r>
      <w:r w:rsidR="001C7DE3" w:rsidRPr="00F50109">
        <w:rPr>
          <w:rFonts w:ascii="Times New Roman" w:hAnsi="Times New Roman"/>
          <w:sz w:val="26"/>
          <w:szCs w:val="26"/>
        </w:rPr>
        <w:t>there are more HR issues arising from management of data</w:t>
      </w:r>
      <w:r w:rsidR="001C7DE3" w:rsidRPr="00F50109">
        <w:rPr>
          <w:rStyle w:val="FootnoteReference"/>
          <w:rFonts w:ascii="Times New Roman" w:hAnsi="Times New Roman"/>
          <w:sz w:val="26"/>
          <w:szCs w:val="26"/>
        </w:rPr>
        <w:footnoteReference w:id="86"/>
      </w:r>
      <w:r w:rsidR="001C7DE3" w:rsidRPr="00F50109">
        <w:rPr>
          <w:rFonts w:ascii="Times New Roman" w:hAnsi="Times New Roman"/>
          <w:sz w:val="26"/>
          <w:szCs w:val="26"/>
        </w:rPr>
        <w:t>.</w:t>
      </w:r>
      <w:r w:rsidRPr="00F50109">
        <w:rPr>
          <w:rFonts w:ascii="Times New Roman" w:hAnsi="Times New Roman"/>
          <w:sz w:val="26"/>
          <w:szCs w:val="26"/>
        </w:rPr>
        <w:t xml:space="preserve">  Frank </w:t>
      </w:r>
      <w:proofErr w:type="spellStart"/>
      <w:r w:rsidRPr="00F50109">
        <w:rPr>
          <w:rFonts w:ascii="Times New Roman" w:hAnsi="Times New Roman"/>
          <w:sz w:val="26"/>
          <w:szCs w:val="26"/>
        </w:rPr>
        <w:t>Hendrickx</w:t>
      </w:r>
      <w:proofErr w:type="spellEnd"/>
      <w:r w:rsidRPr="00F50109">
        <w:rPr>
          <w:rFonts w:ascii="Times New Roman" w:hAnsi="Times New Roman"/>
          <w:sz w:val="26"/>
          <w:szCs w:val="26"/>
        </w:rPr>
        <w:t xml:space="preserve"> contextualises the relationship of the right to privacy and data protection in these words: </w:t>
      </w:r>
    </w:p>
    <w:p w:rsidR="00D979E3" w:rsidRPr="00F50109" w:rsidRDefault="00D979E3" w:rsidP="00996FA3">
      <w:pPr>
        <w:shd w:val="clear" w:color="auto" w:fill="FFFFFF"/>
        <w:spacing w:after="360"/>
        <w:ind w:left="1440" w:right="1088"/>
        <w:jc w:val="both"/>
        <w:outlineLvl w:val="2"/>
        <w:rPr>
          <w:rFonts w:ascii="Times New Roman" w:hAnsi="Times New Roman"/>
          <w:sz w:val="26"/>
          <w:szCs w:val="26"/>
        </w:rPr>
      </w:pPr>
      <w:r w:rsidRPr="00F50109">
        <w:rPr>
          <w:rFonts w:ascii="Times New Roman" w:hAnsi="Times New Roman"/>
          <w:sz w:val="26"/>
          <w:szCs w:val="26"/>
        </w:rPr>
        <w:t xml:space="preserve">…Whereas the right to privacy encompasses the ‘right to be let alone’, the employment relationship gives the employer the ‘right not to leave alone’ its workers. The right to privacy and data protection is, in principle, guaranteed for all workers, regardless of the type of employment relationship. The employment relationship must, therefore, also be envisaged in its most modern forms and </w:t>
      </w:r>
      <w:r w:rsidRPr="00F50109">
        <w:rPr>
          <w:rFonts w:ascii="Times New Roman" w:hAnsi="Times New Roman"/>
          <w:sz w:val="26"/>
          <w:szCs w:val="26"/>
        </w:rPr>
        <w:lastRenderedPageBreak/>
        <w:t xml:space="preserve">privacy and data protection considerations must be taken into account in different contexts of employment. The issues of privacy and data protection are, for example, increasingly challenged in the context of ‘place and time independent’ forms of employment, (such as telework) or in the platform economy… </w:t>
      </w:r>
    </w:p>
    <w:p w:rsidR="00D979E3" w:rsidRPr="00F50109" w:rsidRDefault="00D979E3" w:rsidP="00996FA3">
      <w:pPr>
        <w:shd w:val="clear" w:color="auto" w:fill="FFFFFF"/>
        <w:spacing w:after="360"/>
        <w:ind w:left="1440" w:right="1088"/>
        <w:jc w:val="both"/>
        <w:outlineLvl w:val="2"/>
        <w:rPr>
          <w:rFonts w:ascii="Times New Roman" w:hAnsi="Times New Roman"/>
          <w:sz w:val="26"/>
          <w:szCs w:val="26"/>
        </w:rPr>
      </w:pPr>
      <w:r w:rsidRPr="00F50109">
        <w:rPr>
          <w:rFonts w:ascii="Times New Roman" w:hAnsi="Times New Roman"/>
          <w:sz w:val="26"/>
          <w:szCs w:val="26"/>
        </w:rPr>
        <w:t>Beyond the employment relationship, an employment context involves a variety of rights and interests which are broader than purely those of the contracting parties. Legitimate interests of colleagues, clients or the wider public may exercise an influence on the way [and] how the right to privacy or the right to data protection are approached and they may also limit the exercise of this right in a work context. The worker’s right to privacy and data protection is therefore qualified by the employment relationship</w:t>
      </w:r>
      <w:r w:rsidRPr="00F50109">
        <w:rPr>
          <w:rStyle w:val="FootnoteReference"/>
          <w:rFonts w:ascii="Times New Roman" w:hAnsi="Times New Roman"/>
          <w:sz w:val="26"/>
          <w:szCs w:val="26"/>
        </w:rPr>
        <w:footnoteReference w:id="87"/>
      </w:r>
      <w:r w:rsidRPr="00F50109">
        <w:rPr>
          <w:rFonts w:ascii="Times New Roman" w:hAnsi="Times New Roman"/>
          <w:sz w:val="26"/>
          <w:szCs w:val="26"/>
        </w:rPr>
        <w:t xml:space="preserve">.  </w:t>
      </w:r>
    </w:p>
    <w:p w:rsidR="00D979E3" w:rsidRPr="00F50109" w:rsidRDefault="00341781" w:rsidP="00996FA3">
      <w:pPr>
        <w:shd w:val="clear" w:color="auto" w:fill="FFFFFF"/>
        <w:spacing w:after="360"/>
        <w:jc w:val="both"/>
        <w:outlineLvl w:val="2"/>
        <w:rPr>
          <w:rFonts w:ascii="Times New Roman" w:hAnsi="Times New Roman"/>
          <w:sz w:val="26"/>
          <w:szCs w:val="26"/>
        </w:rPr>
      </w:pPr>
      <w:proofErr w:type="gramStart"/>
      <w:r w:rsidRPr="00F50109">
        <w:rPr>
          <w:rFonts w:ascii="Times New Roman" w:hAnsi="Times New Roman"/>
          <w:sz w:val="26"/>
          <w:szCs w:val="26"/>
        </w:rPr>
        <w:t xml:space="preserve">The case of </w:t>
      </w:r>
      <w:r w:rsidR="00D979E3" w:rsidRPr="00F50109">
        <w:rPr>
          <w:rFonts w:ascii="Times New Roman" w:hAnsi="Times New Roman"/>
          <w:i/>
          <w:iCs/>
          <w:sz w:val="26"/>
          <w:szCs w:val="26"/>
        </w:rPr>
        <w:t xml:space="preserve">Andrew </w:t>
      </w:r>
      <w:proofErr w:type="spellStart"/>
      <w:r w:rsidR="00D979E3" w:rsidRPr="00F50109">
        <w:rPr>
          <w:rFonts w:ascii="Times New Roman" w:hAnsi="Times New Roman"/>
          <w:i/>
          <w:iCs/>
          <w:sz w:val="26"/>
          <w:szCs w:val="26"/>
        </w:rPr>
        <w:t>Esiri</w:t>
      </w:r>
      <w:proofErr w:type="spellEnd"/>
      <w:r w:rsidR="00D979E3" w:rsidRPr="00F50109">
        <w:rPr>
          <w:rFonts w:ascii="Times New Roman" w:hAnsi="Times New Roman"/>
          <w:i/>
          <w:iCs/>
          <w:sz w:val="26"/>
          <w:szCs w:val="26"/>
        </w:rPr>
        <w:t xml:space="preserve"> </w:t>
      </w:r>
      <w:proofErr w:type="spellStart"/>
      <w:r w:rsidR="00D979E3" w:rsidRPr="00F50109">
        <w:rPr>
          <w:rFonts w:ascii="Times New Roman" w:hAnsi="Times New Roman"/>
          <w:i/>
          <w:iCs/>
          <w:sz w:val="26"/>
          <w:szCs w:val="26"/>
        </w:rPr>
        <w:t>Okoto</w:t>
      </w:r>
      <w:proofErr w:type="spellEnd"/>
      <w:r w:rsidR="00D979E3" w:rsidRPr="00F50109">
        <w:rPr>
          <w:rFonts w:ascii="Times New Roman" w:hAnsi="Times New Roman"/>
          <w:i/>
          <w:iCs/>
          <w:sz w:val="26"/>
          <w:szCs w:val="26"/>
        </w:rPr>
        <w:t xml:space="preserve"> v. Guinness Nigeria </w:t>
      </w:r>
      <w:proofErr w:type="spellStart"/>
      <w:r w:rsidR="00D979E3" w:rsidRPr="00F50109">
        <w:rPr>
          <w:rFonts w:ascii="Times New Roman" w:hAnsi="Times New Roman"/>
          <w:i/>
          <w:iCs/>
          <w:sz w:val="26"/>
          <w:szCs w:val="26"/>
        </w:rPr>
        <w:t>Plc</w:t>
      </w:r>
      <w:proofErr w:type="spellEnd"/>
      <w:r w:rsidR="00D979E3" w:rsidRPr="00F50109">
        <w:rPr>
          <w:rFonts w:ascii="Times New Roman" w:hAnsi="Times New Roman"/>
          <w:i/>
          <w:iCs/>
          <w:sz w:val="26"/>
          <w:szCs w:val="26"/>
        </w:rPr>
        <w:t xml:space="preserve">, </w:t>
      </w:r>
      <w:r w:rsidR="00D979E3" w:rsidRPr="00F50109">
        <w:rPr>
          <w:rFonts w:ascii="Times New Roman" w:hAnsi="Times New Roman"/>
          <w:sz w:val="26"/>
          <w:szCs w:val="26"/>
        </w:rPr>
        <w:t>Suit No.</w:t>
      </w:r>
      <w:proofErr w:type="gramEnd"/>
      <w:r w:rsidR="00D979E3" w:rsidRPr="00F50109">
        <w:rPr>
          <w:rFonts w:ascii="Times New Roman" w:hAnsi="Times New Roman"/>
          <w:sz w:val="26"/>
          <w:szCs w:val="26"/>
        </w:rPr>
        <w:t xml:space="preserve"> NICN/LA/72/2017, judgment of which was delivered on 22 November 2018, </w:t>
      </w:r>
      <w:r w:rsidRPr="00F50109">
        <w:rPr>
          <w:rFonts w:ascii="Times New Roman" w:hAnsi="Times New Roman"/>
          <w:sz w:val="26"/>
          <w:szCs w:val="26"/>
        </w:rPr>
        <w:t xml:space="preserve">in which I had to </w:t>
      </w:r>
      <w:r w:rsidR="00D979E3" w:rsidRPr="00F50109">
        <w:rPr>
          <w:rFonts w:ascii="Times New Roman" w:hAnsi="Times New Roman"/>
          <w:sz w:val="26"/>
          <w:szCs w:val="26"/>
        </w:rPr>
        <w:t>decide whether the Claimant’s right to privacy and dignity was infringed</w:t>
      </w:r>
      <w:r w:rsidRPr="00F50109">
        <w:rPr>
          <w:rFonts w:ascii="Times New Roman" w:hAnsi="Times New Roman"/>
          <w:sz w:val="26"/>
          <w:szCs w:val="26"/>
        </w:rPr>
        <w:t xml:space="preserve"> by the employer’s request for his medical records</w:t>
      </w:r>
      <w:r w:rsidR="00D979E3" w:rsidRPr="00F50109">
        <w:rPr>
          <w:rFonts w:ascii="Times New Roman" w:hAnsi="Times New Roman"/>
          <w:sz w:val="26"/>
          <w:szCs w:val="26"/>
        </w:rPr>
        <w:t xml:space="preserve">.  </w:t>
      </w:r>
    </w:p>
    <w:p w:rsidR="00611041" w:rsidRPr="00F50109" w:rsidRDefault="00611041" w:rsidP="00996FA3">
      <w:pPr>
        <w:spacing w:before="100" w:after="100"/>
        <w:jc w:val="both"/>
        <w:rPr>
          <w:rFonts w:ascii="Times New Roman" w:hAnsi="Times New Roman"/>
          <w:b/>
          <w:sz w:val="26"/>
          <w:szCs w:val="26"/>
        </w:rPr>
      </w:pPr>
      <w:r w:rsidRPr="00F50109">
        <w:rPr>
          <w:rFonts w:ascii="Times New Roman" w:hAnsi="Times New Roman"/>
          <w:b/>
          <w:sz w:val="26"/>
          <w:szCs w:val="26"/>
        </w:rPr>
        <w:t>Conclusion:</w:t>
      </w:r>
    </w:p>
    <w:p w:rsidR="001A594A" w:rsidRPr="00F50109" w:rsidRDefault="00263F89" w:rsidP="00996FA3">
      <w:pPr>
        <w:spacing w:before="100" w:after="100"/>
        <w:jc w:val="both"/>
        <w:rPr>
          <w:rFonts w:ascii="Times New Roman" w:hAnsi="Times New Roman"/>
          <w:sz w:val="26"/>
          <w:szCs w:val="26"/>
        </w:rPr>
      </w:pPr>
      <w:r w:rsidRPr="00F50109">
        <w:rPr>
          <w:rFonts w:ascii="Times New Roman" w:hAnsi="Times New Roman"/>
          <w:sz w:val="26"/>
          <w:szCs w:val="26"/>
        </w:rPr>
        <w:t xml:space="preserve">43.  </w:t>
      </w:r>
      <w:r w:rsidR="00611041" w:rsidRPr="00F50109">
        <w:rPr>
          <w:rFonts w:ascii="Times New Roman" w:hAnsi="Times New Roman"/>
          <w:sz w:val="26"/>
          <w:szCs w:val="26"/>
        </w:rPr>
        <w:t xml:space="preserve">I will like to conclude this quest for labour justice in our industrial relations, with a story and question Bishop </w:t>
      </w:r>
      <w:r w:rsidR="001A594A" w:rsidRPr="00F50109">
        <w:rPr>
          <w:rFonts w:ascii="Times New Roman" w:hAnsi="Times New Roman"/>
          <w:sz w:val="26"/>
          <w:szCs w:val="26"/>
        </w:rPr>
        <w:t xml:space="preserve">Matthew </w:t>
      </w:r>
      <w:proofErr w:type="spellStart"/>
      <w:r w:rsidR="00611041" w:rsidRPr="00F50109">
        <w:rPr>
          <w:rFonts w:ascii="Times New Roman" w:hAnsi="Times New Roman"/>
          <w:sz w:val="26"/>
          <w:szCs w:val="26"/>
        </w:rPr>
        <w:t>Kuka</w:t>
      </w:r>
      <w:proofErr w:type="spellEnd"/>
      <w:r w:rsidR="001A594A" w:rsidRPr="00F50109">
        <w:rPr>
          <w:rStyle w:val="FootnoteReference"/>
          <w:rFonts w:ascii="Times New Roman" w:hAnsi="Times New Roman"/>
          <w:sz w:val="26"/>
          <w:szCs w:val="26"/>
        </w:rPr>
        <w:footnoteReference w:id="88"/>
      </w:r>
      <w:r w:rsidR="00611041" w:rsidRPr="00F50109">
        <w:rPr>
          <w:rFonts w:ascii="Times New Roman" w:hAnsi="Times New Roman"/>
          <w:sz w:val="26"/>
          <w:szCs w:val="26"/>
        </w:rPr>
        <w:t xml:space="preserve"> </w:t>
      </w:r>
      <w:r w:rsidR="0038074D" w:rsidRPr="00F50109">
        <w:rPr>
          <w:rFonts w:ascii="Times New Roman" w:hAnsi="Times New Roman"/>
          <w:sz w:val="26"/>
          <w:szCs w:val="26"/>
        </w:rPr>
        <w:t xml:space="preserve">posed </w:t>
      </w:r>
      <w:r w:rsidR="00611041" w:rsidRPr="00F50109">
        <w:rPr>
          <w:rFonts w:ascii="Times New Roman" w:hAnsi="Times New Roman"/>
          <w:sz w:val="26"/>
          <w:szCs w:val="26"/>
        </w:rPr>
        <w:t>during the 2022/2023 public lecture</w:t>
      </w:r>
      <w:r w:rsidR="001A594A" w:rsidRPr="00F50109">
        <w:rPr>
          <w:rFonts w:ascii="Times New Roman" w:hAnsi="Times New Roman"/>
          <w:sz w:val="26"/>
          <w:szCs w:val="26"/>
        </w:rPr>
        <w:t>.</w:t>
      </w:r>
      <w:r w:rsidR="00611041" w:rsidRPr="00F50109">
        <w:rPr>
          <w:rStyle w:val="FootnoteReference"/>
          <w:rFonts w:ascii="Times New Roman" w:hAnsi="Times New Roman"/>
          <w:sz w:val="26"/>
          <w:szCs w:val="26"/>
        </w:rPr>
        <w:footnoteReference w:id="89"/>
      </w:r>
      <w:r w:rsidR="001A594A" w:rsidRPr="00F50109">
        <w:rPr>
          <w:rFonts w:ascii="Times New Roman" w:hAnsi="Times New Roman"/>
          <w:sz w:val="26"/>
          <w:szCs w:val="26"/>
        </w:rPr>
        <w:t xml:space="preserve">  His Lordship stated:</w:t>
      </w:r>
    </w:p>
    <w:p w:rsidR="001A594A" w:rsidRPr="00F50109" w:rsidRDefault="001A594A" w:rsidP="00996FA3">
      <w:pPr>
        <w:spacing w:before="100" w:after="100"/>
        <w:ind w:left="720" w:right="662"/>
        <w:jc w:val="both"/>
        <w:rPr>
          <w:rFonts w:ascii="Times New Roman" w:hAnsi="Times New Roman"/>
          <w:sz w:val="26"/>
          <w:szCs w:val="26"/>
        </w:rPr>
      </w:pPr>
      <w:r w:rsidRPr="00F50109">
        <w:rPr>
          <w:rFonts w:ascii="Times New Roman" w:hAnsi="Times New Roman"/>
          <w:sz w:val="26"/>
          <w:szCs w:val="26"/>
        </w:rPr>
        <w:t>If</w:t>
      </w:r>
      <w:r w:rsidR="00B31BBC" w:rsidRPr="00F50109">
        <w:rPr>
          <w:rFonts w:ascii="Times New Roman" w:hAnsi="Times New Roman"/>
          <w:sz w:val="26"/>
          <w:szCs w:val="26"/>
        </w:rPr>
        <w:t xml:space="preserve"> one asks what Labour Justice is, it would not be an easy question to answer and almost everyone might have their own definition or understanding of it. However, we live with the realities of the contestation every day.  Let me illustrate with a little story. </w:t>
      </w:r>
    </w:p>
    <w:p w:rsidR="00B31BBC" w:rsidRPr="00F50109" w:rsidRDefault="00B31BBC" w:rsidP="00996FA3">
      <w:pPr>
        <w:spacing w:before="100" w:after="100"/>
        <w:ind w:left="720" w:right="662"/>
        <w:jc w:val="both"/>
        <w:rPr>
          <w:rFonts w:ascii="Times New Roman" w:hAnsi="Times New Roman"/>
          <w:sz w:val="26"/>
          <w:szCs w:val="26"/>
        </w:rPr>
      </w:pPr>
      <w:r w:rsidRPr="00F50109">
        <w:rPr>
          <w:rFonts w:ascii="Times New Roman" w:hAnsi="Times New Roman"/>
          <w:sz w:val="26"/>
          <w:szCs w:val="26"/>
        </w:rPr>
        <w:t xml:space="preserve">One of the first men from my village to go to Kaduna in search of fortune had an interesting story that became the stuff of folktales in the village. According to the story, he, like other men from the village came to Kaduna at the time the Kaduna </w:t>
      </w:r>
      <w:proofErr w:type="gramStart"/>
      <w:r w:rsidRPr="00F50109">
        <w:rPr>
          <w:rFonts w:ascii="Times New Roman" w:hAnsi="Times New Roman"/>
          <w:sz w:val="26"/>
          <w:szCs w:val="26"/>
        </w:rPr>
        <w:t>bridge</w:t>
      </w:r>
      <w:proofErr w:type="gramEnd"/>
      <w:r w:rsidRPr="00F50109">
        <w:rPr>
          <w:rFonts w:ascii="Times New Roman" w:hAnsi="Times New Roman"/>
          <w:sz w:val="26"/>
          <w:szCs w:val="26"/>
        </w:rPr>
        <w:t xml:space="preserve"> was being constructed. He had been told that he could make good money as a labourer on a construction site or as a hired hand on the farm.</w:t>
      </w:r>
    </w:p>
    <w:p w:rsidR="00B31BBC" w:rsidRPr="00F50109" w:rsidRDefault="00B31BBC" w:rsidP="00996FA3">
      <w:pPr>
        <w:spacing w:before="100" w:after="100"/>
        <w:ind w:left="720" w:right="662"/>
        <w:jc w:val="both"/>
        <w:rPr>
          <w:rFonts w:ascii="Times New Roman" w:hAnsi="Times New Roman"/>
          <w:sz w:val="26"/>
          <w:szCs w:val="26"/>
        </w:rPr>
      </w:pPr>
      <w:r w:rsidRPr="00F50109">
        <w:rPr>
          <w:rFonts w:ascii="Times New Roman" w:hAnsi="Times New Roman"/>
          <w:sz w:val="26"/>
          <w:szCs w:val="26"/>
        </w:rPr>
        <w:t xml:space="preserve"> Very early the morning after his arrival, he headed out in search of work. He had been told that each worker got paid at 6pm every day. As he walked on in search of work, he came right to the bridge and found a lot of activity going on. He saw many labourers very busy with work. Sensing his fortune, and speaking </w:t>
      </w:r>
      <w:r w:rsidRPr="00F50109">
        <w:rPr>
          <w:rFonts w:ascii="Times New Roman" w:hAnsi="Times New Roman"/>
          <w:sz w:val="26"/>
          <w:szCs w:val="26"/>
        </w:rPr>
        <w:lastRenderedPageBreak/>
        <w:t>to no one, he simply pulled off his shirt and began carrying bags of cement as he saw others doing.  While others carried a single bag each, he carried two at a time. Everyone admired his hard work and because of his size, he elicited fear. His colleagues assumed he was a new employee. </w:t>
      </w:r>
    </w:p>
    <w:p w:rsidR="00B31BBC" w:rsidRPr="00F50109" w:rsidRDefault="00B31BBC" w:rsidP="00996FA3">
      <w:pPr>
        <w:spacing w:before="100" w:after="100"/>
        <w:ind w:left="720" w:right="662"/>
        <w:jc w:val="both"/>
        <w:rPr>
          <w:rFonts w:ascii="Times New Roman" w:hAnsi="Times New Roman"/>
          <w:sz w:val="26"/>
          <w:szCs w:val="26"/>
        </w:rPr>
      </w:pPr>
      <w:r w:rsidRPr="00F50109">
        <w:rPr>
          <w:rFonts w:ascii="Times New Roman" w:hAnsi="Times New Roman"/>
          <w:sz w:val="26"/>
          <w:szCs w:val="26"/>
        </w:rPr>
        <w:t xml:space="preserve"> At 6pm, he noticed that a long queue had formed. When he asked, he was told that everyone was lining up to collect his pay for the day. He joined with enthusiasm.   When it was his turn, he was asked his name, but unfortunately, his name was not on the register because he had not registered. In ignorance, he had simply gone to work without knowing that he had </w:t>
      </w:r>
      <w:r w:rsidR="0075499E" w:rsidRPr="00F50109">
        <w:rPr>
          <w:rFonts w:ascii="Times New Roman" w:hAnsi="Times New Roman"/>
          <w:sz w:val="26"/>
          <w:szCs w:val="26"/>
        </w:rPr>
        <w:t xml:space="preserve">to </w:t>
      </w:r>
      <w:r w:rsidRPr="00F50109">
        <w:rPr>
          <w:rFonts w:ascii="Times New Roman" w:hAnsi="Times New Roman"/>
          <w:sz w:val="26"/>
          <w:szCs w:val="26"/>
        </w:rPr>
        <w:t>be formally employed! He laboured with dignity, but did he get labour justice?</w:t>
      </w:r>
    </w:p>
    <w:p w:rsidR="0038074D" w:rsidRPr="00F50109" w:rsidRDefault="0038074D" w:rsidP="00996FA3">
      <w:pPr>
        <w:jc w:val="both"/>
        <w:rPr>
          <w:rFonts w:ascii="Times New Roman" w:hAnsi="Times New Roman"/>
          <w:sz w:val="26"/>
          <w:szCs w:val="26"/>
          <w:shd w:val="clear" w:color="auto" w:fill="FAFAFA"/>
        </w:rPr>
      </w:pPr>
    </w:p>
    <w:p w:rsidR="00496BB9" w:rsidRPr="00F50109" w:rsidRDefault="001A594A" w:rsidP="00996FA3">
      <w:pPr>
        <w:jc w:val="both"/>
        <w:rPr>
          <w:rFonts w:ascii="Times New Roman" w:hAnsi="Times New Roman"/>
          <w:sz w:val="26"/>
          <w:szCs w:val="26"/>
          <w:shd w:val="clear" w:color="auto" w:fill="FFFFFF"/>
        </w:rPr>
      </w:pPr>
      <w:r w:rsidRPr="00F50109">
        <w:rPr>
          <w:rFonts w:ascii="Times New Roman" w:hAnsi="Times New Roman"/>
          <w:sz w:val="26"/>
          <w:szCs w:val="26"/>
          <w:shd w:val="clear" w:color="auto" w:fill="FAFAFA"/>
        </w:rPr>
        <w:t xml:space="preserve">This story illustrates </w:t>
      </w:r>
      <w:r w:rsidR="0038074D" w:rsidRPr="00F50109">
        <w:rPr>
          <w:rFonts w:ascii="Times New Roman" w:hAnsi="Times New Roman"/>
          <w:sz w:val="26"/>
          <w:szCs w:val="26"/>
          <w:shd w:val="clear" w:color="auto" w:fill="FAFAFA"/>
        </w:rPr>
        <w:t xml:space="preserve">how ignorance daily leads to difficulty in adjudication and labour justice; and leads me to a simple recommendation to us; constant study, learning and un-learning of our various areas of practice.  The labourer actually laboured, but did he have a justifiable right to ventilate?  </w:t>
      </w:r>
    </w:p>
    <w:p w:rsidR="00496BB9" w:rsidRPr="00F50109" w:rsidRDefault="00496BB9" w:rsidP="00996FA3">
      <w:pPr>
        <w:jc w:val="both"/>
        <w:rPr>
          <w:rFonts w:ascii="Times New Roman" w:hAnsi="Times New Roman"/>
          <w:sz w:val="26"/>
          <w:szCs w:val="26"/>
          <w:shd w:val="clear" w:color="auto" w:fill="FFFFFF"/>
        </w:rPr>
      </w:pPr>
    </w:p>
    <w:p w:rsidR="00A007FF" w:rsidRPr="00F50109" w:rsidRDefault="00A007FF" w:rsidP="00996FA3">
      <w:pPr>
        <w:jc w:val="both"/>
        <w:rPr>
          <w:rFonts w:ascii="Times New Roman" w:hAnsi="Times New Roman"/>
          <w:b/>
          <w:sz w:val="26"/>
          <w:szCs w:val="26"/>
        </w:rPr>
      </w:pPr>
      <w:r w:rsidRPr="00F50109">
        <w:rPr>
          <w:rStyle w:val="justifier"/>
          <w:rFonts w:ascii="Times New Roman" w:eastAsia="Cambria" w:hAnsi="Times New Roman"/>
          <w:bCs/>
          <w:sz w:val="26"/>
          <w:szCs w:val="26"/>
        </w:rPr>
        <w:t xml:space="preserve">I thank God for this opportunity, and I thank you for listening. </w:t>
      </w:r>
    </w:p>
    <w:sectPr w:rsidR="00A007FF" w:rsidRPr="00F50109" w:rsidSect="00A43CB2">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BA3" w:rsidRDefault="005B0BA3" w:rsidP="000E140E">
      <w:r>
        <w:separator/>
      </w:r>
    </w:p>
  </w:endnote>
  <w:endnote w:type="continuationSeparator" w:id="0">
    <w:p w:rsidR="005B0BA3" w:rsidRDefault="005B0BA3" w:rsidP="000E1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1124601"/>
      <w:docPartObj>
        <w:docPartGallery w:val="Page Numbers (Bottom of Page)"/>
        <w:docPartUnique/>
      </w:docPartObj>
    </w:sdtPr>
    <w:sdtEndPr/>
    <w:sdtContent>
      <w:sdt>
        <w:sdtPr>
          <w:id w:val="-1669238322"/>
          <w:docPartObj>
            <w:docPartGallery w:val="Page Numbers (Top of Page)"/>
            <w:docPartUnique/>
          </w:docPartObj>
        </w:sdtPr>
        <w:sdtEndPr/>
        <w:sdtContent>
          <w:p w:rsidR="009F7E78" w:rsidRDefault="009F7E78">
            <w:pPr>
              <w:pStyle w:val="Footer"/>
              <w:jc w:val="center"/>
            </w:pPr>
            <w:r>
              <w:t xml:space="preserve">Page </w:t>
            </w:r>
            <w:r>
              <w:rPr>
                <w:b/>
                <w:bCs/>
              </w:rPr>
              <w:fldChar w:fldCharType="begin"/>
            </w:r>
            <w:r>
              <w:rPr>
                <w:b/>
                <w:bCs/>
              </w:rPr>
              <w:instrText xml:space="preserve"> PAGE </w:instrText>
            </w:r>
            <w:r>
              <w:rPr>
                <w:b/>
                <w:bCs/>
              </w:rPr>
              <w:fldChar w:fldCharType="separate"/>
            </w:r>
            <w:r w:rsidR="005558FD">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5558FD">
              <w:rPr>
                <w:b/>
                <w:bCs/>
                <w:noProof/>
              </w:rPr>
              <w:t>24</w:t>
            </w:r>
            <w:r>
              <w:rPr>
                <w:b/>
                <w:bCs/>
              </w:rPr>
              <w:fldChar w:fldCharType="end"/>
            </w:r>
          </w:p>
        </w:sdtContent>
      </w:sdt>
    </w:sdtContent>
  </w:sdt>
  <w:p w:rsidR="009F7E78" w:rsidRDefault="009F7E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BA3" w:rsidRDefault="005B0BA3" w:rsidP="000E140E">
      <w:r>
        <w:separator/>
      </w:r>
    </w:p>
  </w:footnote>
  <w:footnote w:type="continuationSeparator" w:id="0">
    <w:p w:rsidR="005B0BA3" w:rsidRDefault="005B0BA3" w:rsidP="000E140E">
      <w:r>
        <w:continuationSeparator/>
      </w:r>
    </w:p>
  </w:footnote>
  <w:footnote w:id="1">
    <w:p w:rsidR="003C76A9" w:rsidRPr="00A43CB2" w:rsidRDefault="003C76A9" w:rsidP="009F7E78">
      <w:pPr>
        <w:pStyle w:val="FootnoteText"/>
        <w:jc w:val="both"/>
        <w:rPr>
          <w:rFonts w:ascii="Times New Roman" w:hAnsi="Times New Roman" w:cs="Times New Roman"/>
          <w:color w:val="auto"/>
          <w:lang w:val="en-GB"/>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w:t>
      </w:r>
      <w:r w:rsidRPr="00A43CB2">
        <w:rPr>
          <w:rFonts w:ascii="Times New Roman" w:hAnsi="Times New Roman" w:cs="Times New Roman"/>
          <w:color w:val="auto"/>
          <w:lang w:val="en-GB"/>
        </w:rPr>
        <w:t xml:space="preserve">Paper presented at the Induction Course for Newly Appointed Judges of the Superior Courts of Record (Batch A), organised by the National Judicial Institute, at the Andrews </w:t>
      </w:r>
      <w:proofErr w:type="spellStart"/>
      <w:r w:rsidRPr="00A43CB2">
        <w:rPr>
          <w:rFonts w:ascii="Times New Roman" w:hAnsi="Times New Roman" w:cs="Times New Roman"/>
          <w:color w:val="auto"/>
          <w:lang w:val="en-GB"/>
        </w:rPr>
        <w:t>Otutu</w:t>
      </w:r>
      <w:proofErr w:type="spellEnd"/>
      <w:r w:rsidRPr="00A43CB2">
        <w:rPr>
          <w:rFonts w:ascii="Times New Roman" w:hAnsi="Times New Roman" w:cs="Times New Roman"/>
          <w:color w:val="auto"/>
          <w:lang w:val="en-GB"/>
        </w:rPr>
        <w:t xml:space="preserve"> </w:t>
      </w:r>
      <w:proofErr w:type="spellStart"/>
      <w:r w:rsidRPr="00A43CB2">
        <w:rPr>
          <w:rFonts w:ascii="Times New Roman" w:hAnsi="Times New Roman" w:cs="Times New Roman"/>
          <w:color w:val="auto"/>
          <w:lang w:val="en-GB"/>
        </w:rPr>
        <w:t>Obaseki</w:t>
      </w:r>
      <w:proofErr w:type="spellEnd"/>
      <w:r w:rsidRPr="00A43CB2">
        <w:rPr>
          <w:rFonts w:ascii="Times New Roman" w:hAnsi="Times New Roman" w:cs="Times New Roman"/>
          <w:color w:val="auto"/>
          <w:lang w:val="en-GB"/>
        </w:rPr>
        <w:t xml:space="preserve"> Auditorium, National Judicial Institute Abuja from 5</w:t>
      </w:r>
      <w:r w:rsidRPr="00A43CB2">
        <w:rPr>
          <w:rFonts w:ascii="Times New Roman" w:hAnsi="Times New Roman" w:cs="Times New Roman"/>
          <w:color w:val="auto"/>
          <w:vertAlign w:val="superscript"/>
          <w:lang w:val="en-GB"/>
        </w:rPr>
        <w:t>th</w:t>
      </w:r>
      <w:r w:rsidRPr="00A43CB2">
        <w:rPr>
          <w:rFonts w:ascii="Times New Roman" w:hAnsi="Times New Roman" w:cs="Times New Roman"/>
          <w:color w:val="auto"/>
          <w:lang w:val="en-GB"/>
        </w:rPr>
        <w:t xml:space="preserve"> – 9</w:t>
      </w:r>
      <w:r w:rsidRPr="00A43CB2">
        <w:rPr>
          <w:rFonts w:ascii="Times New Roman" w:hAnsi="Times New Roman" w:cs="Times New Roman"/>
          <w:color w:val="auto"/>
          <w:vertAlign w:val="superscript"/>
          <w:lang w:val="en-GB"/>
        </w:rPr>
        <w:t>th</w:t>
      </w:r>
      <w:r w:rsidRPr="00A43CB2">
        <w:rPr>
          <w:rFonts w:ascii="Times New Roman" w:hAnsi="Times New Roman" w:cs="Times New Roman"/>
          <w:color w:val="auto"/>
          <w:lang w:val="en-GB"/>
        </w:rPr>
        <w:t xml:space="preserve"> May, 2025</w:t>
      </w:r>
    </w:p>
  </w:footnote>
  <w:footnote w:id="2">
    <w:p w:rsidR="003C76A9" w:rsidRPr="00A43CB2" w:rsidRDefault="003C76A9" w:rsidP="009F7E78">
      <w:pPr>
        <w:pStyle w:val="FootnoteText"/>
        <w:jc w:val="both"/>
        <w:rPr>
          <w:rFonts w:ascii="Times New Roman" w:hAnsi="Times New Roman" w:cs="Times New Roman"/>
          <w:color w:val="auto"/>
          <w:lang w:val="en-GB"/>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w:t>
      </w:r>
      <w:proofErr w:type="gramStart"/>
      <w:r w:rsidRPr="00A43CB2">
        <w:rPr>
          <w:rFonts w:ascii="Times New Roman" w:hAnsi="Times New Roman" w:cs="Times New Roman"/>
          <w:color w:val="auto"/>
        </w:rPr>
        <w:t xml:space="preserve">Formerly of the Faculty of Law, </w:t>
      </w:r>
      <w:proofErr w:type="spellStart"/>
      <w:r w:rsidRPr="00A43CB2">
        <w:rPr>
          <w:rFonts w:ascii="Times New Roman" w:hAnsi="Times New Roman" w:cs="Times New Roman"/>
          <w:color w:val="auto"/>
        </w:rPr>
        <w:t>Nnamdi</w:t>
      </w:r>
      <w:proofErr w:type="spellEnd"/>
      <w:r w:rsidRPr="00A43CB2">
        <w:rPr>
          <w:rFonts w:ascii="Times New Roman" w:hAnsi="Times New Roman" w:cs="Times New Roman"/>
          <w:color w:val="auto"/>
        </w:rPr>
        <w:t xml:space="preserve"> </w:t>
      </w:r>
      <w:proofErr w:type="spellStart"/>
      <w:r w:rsidRPr="00A43CB2">
        <w:rPr>
          <w:rFonts w:ascii="Times New Roman" w:hAnsi="Times New Roman" w:cs="Times New Roman"/>
          <w:color w:val="auto"/>
        </w:rPr>
        <w:t>Azikiwe</w:t>
      </w:r>
      <w:proofErr w:type="spellEnd"/>
      <w:r w:rsidRPr="00A43CB2">
        <w:rPr>
          <w:rFonts w:ascii="Times New Roman" w:hAnsi="Times New Roman" w:cs="Times New Roman"/>
          <w:color w:val="auto"/>
        </w:rPr>
        <w:t xml:space="preserve"> University, </w:t>
      </w:r>
      <w:proofErr w:type="spellStart"/>
      <w:r w:rsidRPr="00A43CB2">
        <w:rPr>
          <w:rFonts w:ascii="Times New Roman" w:hAnsi="Times New Roman" w:cs="Times New Roman"/>
          <w:color w:val="auto"/>
        </w:rPr>
        <w:t>Awka</w:t>
      </w:r>
      <w:proofErr w:type="spellEnd"/>
      <w:r w:rsidRPr="00A43CB2">
        <w:rPr>
          <w:rFonts w:ascii="Times New Roman" w:hAnsi="Times New Roman" w:cs="Times New Roman"/>
          <w:color w:val="auto"/>
        </w:rPr>
        <w:t>.</w:t>
      </w:r>
      <w:proofErr w:type="gramEnd"/>
    </w:p>
  </w:footnote>
  <w:footnote w:id="3">
    <w:p w:rsidR="003C76A9" w:rsidRPr="00A43CB2" w:rsidRDefault="003C76A9" w:rsidP="009F7E78">
      <w:pPr>
        <w:tabs>
          <w:tab w:val="left" w:pos="750"/>
        </w:tabs>
        <w:jc w:val="both"/>
        <w:rPr>
          <w:rFonts w:ascii="Times New Roman" w:hAnsi="Times New Roman"/>
          <w:sz w:val="20"/>
          <w:szCs w:val="20"/>
        </w:rPr>
      </w:pPr>
      <w:r w:rsidRPr="00A43CB2">
        <w:rPr>
          <w:rStyle w:val="FootnoteReference"/>
          <w:rFonts w:ascii="Times New Roman" w:hAnsi="Times New Roman"/>
          <w:sz w:val="20"/>
          <w:szCs w:val="20"/>
        </w:rPr>
        <w:footnoteRef/>
      </w:r>
      <w:r w:rsidRPr="00A43CB2">
        <w:rPr>
          <w:rFonts w:ascii="Times New Roman" w:hAnsi="Times New Roman"/>
          <w:sz w:val="20"/>
          <w:szCs w:val="20"/>
        </w:rPr>
        <w:t xml:space="preserve"> </w:t>
      </w:r>
      <w:r w:rsidRPr="00A43CB2">
        <w:rPr>
          <w:rFonts w:ascii="Times New Roman" w:hAnsi="Times New Roman"/>
          <w:b/>
          <w:sz w:val="20"/>
          <w:szCs w:val="20"/>
        </w:rPr>
        <w:t xml:space="preserve">OJI E A, </w:t>
      </w:r>
      <w:r w:rsidRPr="00A43CB2">
        <w:rPr>
          <w:rFonts w:ascii="Times New Roman" w:eastAsia="SimSun" w:hAnsi="Times New Roman"/>
          <w:sz w:val="20"/>
          <w:szCs w:val="20"/>
        </w:rPr>
        <w:t>“</w:t>
      </w:r>
      <w:r w:rsidRPr="00A43CB2">
        <w:rPr>
          <w:rFonts w:ascii="Times New Roman" w:hAnsi="Times New Roman"/>
          <w:i/>
          <w:sz w:val="20"/>
          <w:szCs w:val="20"/>
        </w:rPr>
        <w:t>Themis (</w:t>
      </w:r>
      <w:proofErr w:type="spellStart"/>
      <w:r w:rsidRPr="00A43CB2">
        <w:rPr>
          <w:rFonts w:ascii="Times New Roman" w:hAnsi="Times New Roman"/>
          <w:i/>
          <w:sz w:val="20"/>
          <w:szCs w:val="20"/>
        </w:rPr>
        <w:t>Justicia</w:t>
      </w:r>
      <w:proofErr w:type="spellEnd"/>
      <w:r w:rsidRPr="00A43CB2">
        <w:rPr>
          <w:rFonts w:ascii="Times New Roman" w:hAnsi="Times New Roman"/>
          <w:i/>
          <w:sz w:val="20"/>
          <w:szCs w:val="20"/>
        </w:rPr>
        <w:t xml:space="preserve">):  </w:t>
      </w:r>
      <w:r w:rsidRPr="00A43CB2">
        <w:rPr>
          <w:rFonts w:ascii="Times New Roman" w:hAnsi="Times New Roman"/>
          <w:sz w:val="20"/>
          <w:szCs w:val="20"/>
        </w:rPr>
        <w:t>Still a Relevant Standard for Justice?</w:t>
      </w:r>
      <w:r w:rsidRPr="00A43CB2">
        <w:rPr>
          <w:rFonts w:ascii="Times New Roman" w:hAnsi="Times New Roman"/>
          <w:b/>
          <w:sz w:val="20"/>
          <w:szCs w:val="20"/>
        </w:rPr>
        <w:t xml:space="preserve">, </w:t>
      </w:r>
      <w:r w:rsidRPr="00A43CB2">
        <w:rPr>
          <w:rFonts w:ascii="Times New Roman" w:hAnsi="Times New Roman"/>
          <w:sz w:val="20"/>
          <w:szCs w:val="20"/>
        </w:rPr>
        <w:t xml:space="preserve"> in GC </w:t>
      </w:r>
      <w:proofErr w:type="spellStart"/>
      <w:r w:rsidRPr="00A43CB2">
        <w:rPr>
          <w:rFonts w:ascii="Times New Roman" w:hAnsi="Times New Roman"/>
          <w:sz w:val="20"/>
          <w:szCs w:val="20"/>
        </w:rPr>
        <w:t>Nwakoby</w:t>
      </w:r>
      <w:proofErr w:type="spellEnd"/>
      <w:r w:rsidRPr="00A43CB2">
        <w:rPr>
          <w:rFonts w:ascii="Times New Roman" w:hAnsi="Times New Roman"/>
          <w:sz w:val="20"/>
          <w:szCs w:val="20"/>
        </w:rPr>
        <w:t xml:space="preserve"> and UB </w:t>
      </w:r>
      <w:proofErr w:type="spellStart"/>
      <w:r w:rsidRPr="00A43CB2">
        <w:rPr>
          <w:rFonts w:ascii="Times New Roman" w:hAnsi="Times New Roman"/>
          <w:sz w:val="20"/>
          <w:szCs w:val="20"/>
        </w:rPr>
        <w:t>Odoh</w:t>
      </w:r>
      <w:proofErr w:type="spellEnd"/>
      <w:r w:rsidRPr="00A43CB2">
        <w:rPr>
          <w:rFonts w:ascii="Times New Roman" w:hAnsi="Times New Roman"/>
          <w:sz w:val="20"/>
          <w:szCs w:val="20"/>
        </w:rPr>
        <w:t xml:space="preserve"> (Eds.) </w:t>
      </w:r>
      <w:r w:rsidRPr="00A43CB2">
        <w:rPr>
          <w:rFonts w:ascii="Times New Roman" w:hAnsi="Times New Roman"/>
          <w:i/>
          <w:sz w:val="20"/>
          <w:szCs w:val="20"/>
        </w:rPr>
        <w:t xml:space="preserve">Rule of Law, Governance Dispute Resolution and Contemporary Legal Issues in Nigeria, A Peer Reviewed Juridical Essays in Honour of His Excellency, Barr. Eric </w:t>
      </w:r>
      <w:proofErr w:type="spellStart"/>
      <w:r w:rsidRPr="00A43CB2">
        <w:rPr>
          <w:rFonts w:ascii="Times New Roman" w:hAnsi="Times New Roman"/>
          <w:i/>
          <w:sz w:val="20"/>
          <w:szCs w:val="20"/>
        </w:rPr>
        <w:t>Kelechi</w:t>
      </w:r>
      <w:proofErr w:type="spellEnd"/>
      <w:r w:rsidRPr="00A43CB2">
        <w:rPr>
          <w:rFonts w:ascii="Times New Roman" w:hAnsi="Times New Roman"/>
          <w:i/>
          <w:sz w:val="20"/>
          <w:szCs w:val="20"/>
        </w:rPr>
        <w:t xml:space="preserve"> </w:t>
      </w:r>
      <w:proofErr w:type="spellStart"/>
      <w:r w:rsidRPr="00A43CB2">
        <w:rPr>
          <w:rFonts w:ascii="Times New Roman" w:hAnsi="Times New Roman"/>
          <w:i/>
          <w:sz w:val="20"/>
          <w:szCs w:val="20"/>
        </w:rPr>
        <w:t>Igwe</w:t>
      </w:r>
      <w:proofErr w:type="spellEnd"/>
      <w:r w:rsidRPr="00A43CB2">
        <w:rPr>
          <w:rFonts w:ascii="Times New Roman" w:hAnsi="Times New Roman"/>
          <w:i/>
          <w:sz w:val="20"/>
          <w:szCs w:val="20"/>
        </w:rPr>
        <w:t xml:space="preserve"> (PhD), Deputy Governor of </w:t>
      </w:r>
      <w:proofErr w:type="spellStart"/>
      <w:r w:rsidRPr="00A43CB2">
        <w:rPr>
          <w:rFonts w:ascii="Times New Roman" w:hAnsi="Times New Roman"/>
          <w:i/>
          <w:sz w:val="20"/>
          <w:szCs w:val="20"/>
        </w:rPr>
        <w:t>Ebonyi</w:t>
      </w:r>
      <w:proofErr w:type="spellEnd"/>
      <w:r w:rsidRPr="00A43CB2">
        <w:rPr>
          <w:rFonts w:ascii="Times New Roman" w:hAnsi="Times New Roman"/>
          <w:i/>
          <w:sz w:val="20"/>
          <w:szCs w:val="20"/>
        </w:rPr>
        <w:t xml:space="preserve"> State, </w:t>
      </w:r>
      <w:r w:rsidRPr="00A43CB2">
        <w:rPr>
          <w:rFonts w:ascii="Times New Roman" w:hAnsi="Times New Roman"/>
          <w:sz w:val="20"/>
          <w:szCs w:val="20"/>
        </w:rPr>
        <w:t xml:space="preserve">(Zaria, </w:t>
      </w:r>
      <w:proofErr w:type="spellStart"/>
      <w:r w:rsidRPr="00A43CB2">
        <w:rPr>
          <w:rFonts w:ascii="Times New Roman" w:hAnsi="Times New Roman"/>
          <w:sz w:val="20"/>
          <w:szCs w:val="20"/>
        </w:rPr>
        <w:t>Ahmadu</w:t>
      </w:r>
      <w:proofErr w:type="spellEnd"/>
      <w:r w:rsidRPr="00A43CB2">
        <w:rPr>
          <w:rFonts w:ascii="Times New Roman" w:hAnsi="Times New Roman"/>
          <w:sz w:val="20"/>
          <w:szCs w:val="20"/>
        </w:rPr>
        <w:t xml:space="preserve"> Bello University Press, 2016).</w:t>
      </w:r>
    </w:p>
  </w:footnote>
  <w:footnote w:id="4">
    <w:p w:rsidR="003C76A9" w:rsidRPr="00A43CB2" w:rsidRDefault="003C76A9" w:rsidP="009F7E78">
      <w:pPr>
        <w:pStyle w:val="FootnoteText"/>
        <w:jc w:val="both"/>
        <w:rPr>
          <w:rFonts w:ascii="Times New Roman" w:hAnsi="Times New Roman" w:cs="Times New Roman"/>
          <w:color w:val="auto"/>
          <w:lang w:val="en-GB"/>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w:t>
      </w:r>
      <w:r w:rsidRPr="00A43CB2">
        <w:rPr>
          <w:rFonts w:ascii="Times New Roman" w:hAnsi="Times New Roman" w:cs="Times New Roman"/>
          <w:color w:val="auto"/>
          <w:lang w:val="en-GB"/>
        </w:rPr>
        <w:t>Constitution of the Federal Republic of Nigeria, 1999</w:t>
      </w:r>
    </w:p>
  </w:footnote>
  <w:footnote w:id="5">
    <w:p w:rsidR="003C76A9" w:rsidRPr="00A43CB2" w:rsidRDefault="003C76A9" w:rsidP="009F7E78">
      <w:pPr>
        <w:pStyle w:val="FootnoteText"/>
        <w:jc w:val="both"/>
        <w:rPr>
          <w:rFonts w:ascii="Times New Roman" w:hAnsi="Times New Roman" w:cs="Times New Roman"/>
          <w:color w:val="auto"/>
          <w:lang w:val="en-GB"/>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(2007) LPELR-12857(CA</w:t>
      </w:r>
      <w:proofErr w:type="gramStart"/>
      <w:r w:rsidRPr="00A43CB2">
        <w:rPr>
          <w:rFonts w:ascii="Times New Roman" w:hAnsi="Times New Roman" w:cs="Times New Roman"/>
          <w:color w:val="auto"/>
        </w:rPr>
        <w:t>)  (</w:t>
      </w:r>
      <w:proofErr w:type="gramEnd"/>
      <w:r w:rsidRPr="00A43CB2">
        <w:rPr>
          <w:rFonts w:ascii="Times New Roman" w:hAnsi="Times New Roman" w:cs="Times New Roman"/>
          <w:color w:val="auto"/>
        </w:rPr>
        <w:t xml:space="preserve">Pp. 24 </w:t>
      </w:r>
      <w:proofErr w:type="spellStart"/>
      <w:r w:rsidRPr="00A43CB2">
        <w:rPr>
          <w:rFonts w:ascii="Times New Roman" w:hAnsi="Times New Roman" w:cs="Times New Roman"/>
          <w:color w:val="auto"/>
        </w:rPr>
        <w:t>paras</w:t>
      </w:r>
      <w:proofErr w:type="spellEnd"/>
      <w:r w:rsidRPr="00A43CB2">
        <w:rPr>
          <w:rFonts w:ascii="Times New Roman" w:hAnsi="Times New Roman" w:cs="Times New Roman"/>
          <w:color w:val="auto"/>
        </w:rPr>
        <w:t>. C)</w:t>
      </w:r>
    </w:p>
  </w:footnote>
  <w:footnote w:id="6">
    <w:p w:rsidR="003C76A9" w:rsidRPr="00A43CB2" w:rsidRDefault="003C76A9" w:rsidP="009F7E78">
      <w:pPr>
        <w:jc w:val="both"/>
        <w:rPr>
          <w:rFonts w:ascii="Times New Roman" w:hAnsi="Times New Roman"/>
          <w:sz w:val="20"/>
          <w:szCs w:val="20"/>
        </w:rPr>
      </w:pPr>
      <w:r w:rsidRPr="00A43CB2">
        <w:rPr>
          <w:rStyle w:val="FootnoteReference"/>
          <w:rFonts w:ascii="Times New Roman" w:hAnsi="Times New Roman"/>
          <w:sz w:val="20"/>
          <w:szCs w:val="20"/>
        </w:rPr>
        <w:footnoteRef/>
      </w:r>
      <w:r w:rsidRPr="00A43CB2">
        <w:rPr>
          <w:rFonts w:ascii="Times New Roman" w:hAnsi="Times New Roman"/>
          <w:sz w:val="20"/>
          <w:szCs w:val="20"/>
        </w:rPr>
        <w:t xml:space="preserve"> LABOUR AND INDUSTRIAL RELATIONS by His Lordship, Hon Justice B.A. </w:t>
      </w:r>
      <w:proofErr w:type="spellStart"/>
      <w:r w:rsidRPr="00A43CB2">
        <w:rPr>
          <w:rFonts w:ascii="Times New Roman" w:hAnsi="Times New Roman"/>
          <w:sz w:val="20"/>
          <w:szCs w:val="20"/>
        </w:rPr>
        <w:t>Adejumo</w:t>
      </w:r>
      <w:proofErr w:type="spellEnd"/>
      <w:r w:rsidRPr="00A43CB2">
        <w:rPr>
          <w:rFonts w:ascii="Times New Roman" w:hAnsi="Times New Roman"/>
          <w:sz w:val="20"/>
          <w:szCs w:val="20"/>
        </w:rPr>
        <w:t xml:space="preserve">, OFR former President National Industrial Court; Being The Text Of The Keynote Address Delivered At The National Workshop On Labour And Industrial Relations at the Nigerian Institute For Advanced Legal Studies, Lagos on 14th June, 2010 available at </w:t>
      </w:r>
      <w:hyperlink r:id="rId1" w:history="1">
        <w:r w:rsidRPr="00A43CB2">
          <w:rPr>
            <w:rStyle w:val="Hyperlink"/>
            <w:rFonts w:ascii="Times New Roman" w:hAnsi="Times New Roman"/>
            <w:color w:val="auto"/>
            <w:sz w:val="20"/>
            <w:szCs w:val="20"/>
          </w:rPr>
          <w:t>https://www.justiceadejumo.com/downloads/article3.pdf</w:t>
        </w:r>
      </w:hyperlink>
      <w:r w:rsidRPr="00A43CB2">
        <w:rPr>
          <w:rFonts w:ascii="Times New Roman" w:hAnsi="Times New Roman"/>
          <w:sz w:val="20"/>
          <w:szCs w:val="20"/>
        </w:rPr>
        <w:t xml:space="preserve"> accesses 1st April 2025.</w:t>
      </w:r>
    </w:p>
  </w:footnote>
  <w:footnote w:id="7">
    <w:p w:rsidR="006D7013" w:rsidRPr="00A43CB2" w:rsidRDefault="006D7013" w:rsidP="009F7E78">
      <w:pPr>
        <w:rPr>
          <w:rFonts w:ascii="Times New Roman" w:hAnsi="Times New Roman"/>
          <w:sz w:val="20"/>
          <w:szCs w:val="20"/>
        </w:rPr>
      </w:pPr>
      <w:r w:rsidRPr="00A43CB2">
        <w:rPr>
          <w:rStyle w:val="FootnoteReference"/>
          <w:rFonts w:ascii="Times New Roman" w:hAnsi="Times New Roman"/>
          <w:sz w:val="20"/>
          <w:szCs w:val="20"/>
        </w:rPr>
        <w:footnoteRef/>
      </w:r>
      <w:r w:rsidRPr="00A43CB2">
        <w:rPr>
          <w:rFonts w:ascii="Times New Roman" w:hAnsi="Times New Roman"/>
          <w:sz w:val="20"/>
          <w:szCs w:val="20"/>
        </w:rPr>
        <w:t xml:space="preserve"> “Labour Laws And The Nigerian University </w:t>
      </w:r>
      <w:proofErr w:type="spellStart"/>
      <w:r w:rsidRPr="00A43CB2">
        <w:rPr>
          <w:rFonts w:ascii="Times New Roman" w:hAnsi="Times New Roman"/>
          <w:sz w:val="20"/>
          <w:szCs w:val="20"/>
        </w:rPr>
        <w:t>System”</w:t>
      </w:r>
      <w:proofErr w:type="gramStart"/>
      <w:r w:rsidRPr="00A43CB2">
        <w:rPr>
          <w:rFonts w:ascii="Times New Roman" w:hAnsi="Times New Roman"/>
          <w:sz w:val="20"/>
          <w:szCs w:val="20"/>
        </w:rPr>
        <w:t>,Paper</w:t>
      </w:r>
      <w:proofErr w:type="spellEnd"/>
      <w:proofErr w:type="gramEnd"/>
      <w:r w:rsidRPr="00A43CB2">
        <w:rPr>
          <w:rFonts w:ascii="Times New Roman" w:hAnsi="Times New Roman"/>
          <w:sz w:val="20"/>
          <w:szCs w:val="20"/>
        </w:rPr>
        <w:t xml:space="preserve"> presented at the Workshop organized by the Committee of Pro Chancellors of Nigerian Federal Universities at the Committee of Vice Chancellors Hall Abuja from 20</w:t>
      </w:r>
      <w:r w:rsidRPr="00A43CB2">
        <w:rPr>
          <w:rFonts w:ascii="Times New Roman" w:hAnsi="Times New Roman"/>
          <w:sz w:val="20"/>
          <w:szCs w:val="20"/>
          <w:vertAlign w:val="superscript"/>
        </w:rPr>
        <w:t>th</w:t>
      </w:r>
      <w:r w:rsidRPr="00A43CB2">
        <w:rPr>
          <w:rFonts w:ascii="Times New Roman" w:hAnsi="Times New Roman"/>
          <w:sz w:val="20"/>
          <w:szCs w:val="20"/>
        </w:rPr>
        <w:t xml:space="preserve"> September to 24</w:t>
      </w:r>
      <w:r w:rsidRPr="00A43CB2">
        <w:rPr>
          <w:rFonts w:ascii="Times New Roman" w:hAnsi="Times New Roman"/>
          <w:sz w:val="20"/>
          <w:szCs w:val="20"/>
          <w:vertAlign w:val="superscript"/>
        </w:rPr>
        <w:t>th</w:t>
      </w:r>
      <w:r w:rsidRPr="00A43CB2">
        <w:rPr>
          <w:rFonts w:ascii="Times New Roman" w:hAnsi="Times New Roman"/>
          <w:sz w:val="20"/>
          <w:szCs w:val="20"/>
        </w:rPr>
        <w:t xml:space="preserve"> September 2021.  See </w:t>
      </w:r>
      <w:proofErr w:type="gramStart"/>
      <w:r w:rsidRPr="00A43CB2">
        <w:rPr>
          <w:rFonts w:ascii="Times New Roman" w:hAnsi="Times New Roman"/>
          <w:sz w:val="20"/>
          <w:szCs w:val="20"/>
        </w:rPr>
        <w:t xml:space="preserve">also  </w:t>
      </w:r>
      <w:proofErr w:type="gramEnd"/>
      <w:r w:rsidRPr="00A43CB2">
        <w:fldChar w:fldCharType="begin"/>
      </w:r>
      <w:r w:rsidRPr="00A43CB2">
        <w:rPr>
          <w:rFonts w:ascii="Times New Roman" w:hAnsi="Times New Roman"/>
          <w:sz w:val="20"/>
          <w:szCs w:val="20"/>
        </w:rPr>
        <w:instrText xml:space="preserve"> HYPERLINK "http://www.allardyce.co.za/labour-law-necessary/accessed" </w:instrText>
      </w:r>
      <w:r w:rsidRPr="00A43CB2">
        <w:fldChar w:fldCharType="separate"/>
      </w:r>
      <w:r w:rsidRPr="00A43CB2">
        <w:rPr>
          <w:rStyle w:val="Hyperlink"/>
          <w:rFonts w:ascii="Times New Roman" w:hAnsi="Times New Roman"/>
          <w:color w:val="auto"/>
          <w:sz w:val="20"/>
          <w:szCs w:val="20"/>
        </w:rPr>
        <w:t>http://www.allardyce.co.za/labour-law-necessary/accessed</w:t>
      </w:r>
      <w:r w:rsidRPr="00A43CB2">
        <w:rPr>
          <w:rStyle w:val="Hyperlink"/>
          <w:rFonts w:ascii="Times New Roman" w:hAnsi="Times New Roman"/>
          <w:color w:val="auto"/>
          <w:sz w:val="20"/>
          <w:szCs w:val="20"/>
        </w:rPr>
        <w:fldChar w:fldCharType="end"/>
      </w:r>
      <w:r w:rsidRPr="00A43CB2">
        <w:rPr>
          <w:rFonts w:ascii="Times New Roman" w:hAnsi="Times New Roman"/>
          <w:sz w:val="20"/>
          <w:szCs w:val="20"/>
        </w:rPr>
        <w:t xml:space="preserve"> 02/09/21.</w:t>
      </w:r>
    </w:p>
  </w:footnote>
  <w:footnote w:id="8">
    <w:p w:rsidR="006D7013" w:rsidRPr="00A43CB2" w:rsidRDefault="006D7013" w:rsidP="009F7E78">
      <w:pPr>
        <w:pStyle w:val="FootnoteText"/>
        <w:jc w:val="both"/>
        <w:rPr>
          <w:rFonts w:ascii="Times New Roman" w:hAnsi="Times New Roman" w:cs="Times New Roman"/>
          <w:color w:val="auto"/>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Cap L1 LFN 2004, </w:t>
      </w:r>
    </w:p>
  </w:footnote>
  <w:footnote w:id="9">
    <w:p w:rsidR="006D7013" w:rsidRPr="00A43CB2" w:rsidRDefault="006D7013" w:rsidP="009F7E78">
      <w:pPr>
        <w:pStyle w:val="FootnoteText"/>
        <w:jc w:val="both"/>
        <w:rPr>
          <w:rFonts w:ascii="Times New Roman" w:hAnsi="Times New Roman" w:cs="Times New Roman"/>
          <w:color w:val="auto"/>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Cap F1 LFN 2004</w:t>
      </w:r>
    </w:p>
  </w:footnote>
  <w:footnote w:id="10">
    <w:p w:rsidR="006D7013" w:rsidRPr="00A43CB2" w:rsidRDefault="006D7013" w:rsidP="009F7E78">
      <w:pPr>
        <w:pStyle w:val="FootnoteText"/>
        <w:jc w:val="both"/>
        <w:rPr>
          <w:rFonts w:ascii="Times New Roman" w:hAnsi="Times New Roman" w:cs="Times New Roman"/>
          <w:color w:val="auto"/>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Of 2010</w:t>
      </w:r>
    </w:p>
  </w:footnote>
  <w:footnote w:id="11">
    <w:p w:rsidR="006D7013" w:rsidRPr="00A43CB2" w:rsidRDefault="006D7013" w:rsidP="009F7E78">
      <w:pPr>
        <w:pStyle w:val="FootnoteText"/>
        <w:jc w:val="both"/>
        <w:rPr>
          <w:rFonts w:ascii="Times New Roman" w:hAnsi="Times New Roman" w:cs="Times New Roman"/>
          <w:color w:val="auto"/>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Cap T8 LFN 2004</w:t>
      </w:r>
    </w:p>
  </w:footnote>
  <w:footnote w:id="12">
    <w:p w:rsidR="006D7013" w:rsidRPr="00A43CB2" w:rsidRDefault="006D7013" w:rsidP="009F7E78">
      <w:pPr>
        <w:pStyle w:val="FootnoteText"/>
        <w:jc w:val="both"/>
        <w:rPr>
          <w:rFonts w:ascii="Times New Roman" w:hAnsi="Times New Roman" w:cs="Times New Roman"/>
          <w:color w:val="auto"/>
          <w:lang w:val="en-GB"/>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w:t>
      </w:r>
      <w:r w:rsidRPr="00A43CB2">
        <w:rPr>
          <w:rFonts w:ascii="Times New Roman" w:hAnsi="Times New Roman" w:cs="Times New Roman"/>
          <w:color w:val="auto"/>
          <w:lang w:val="en-GB"/>
        </w:rPr>
        <w:t>Cap T14 LFN 2004</w:t>
      </w:r>
    </w:p>
  </w:footnote>
  <w:footnote w:id="13">
    <w:p w:rsidR="006D7013" w:rsidRPr="00A43CB2" w:rsidRDefault="006D7013" w:rsidP="009F7E78">
      <w:pPr>
        <w:pStyle w:val="FootnoteText"/>
        <w:jc w:val="both"/>
        <w:rPr>
          <w:rFonts w:ascii="Times New Roman" w:hAnsi="Times New Roman" w:cs="Times New Roman"/>
          <w:color w:val="auto"/>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Sections 15 (2</w:t>
      </w:r>
      <w:proofErr w:type="gramStart"/>
      <w:r w:rsidRPr="00A43CB2">
        <w:rPr>
          <w:rFonts w:ascii="Times New Roman" w:hAnsi="Times New Roman" w:cs="Times New Roman"/>
          <w:color w:val="auto"/>
        </w:rPr>
        <w:t>) ,</w:t>
      </w:r>
      <w:proofErr w:type="gramEnd"/>
      <w:r w:rsidRPr="00A43CB2">
        <w:rPr>
          <w:rFonts w:ascii="Times New Roman" w:hAnsi="Times New Roman" w:cs="Times New Roman"/>
          <w:color w:val="auto"/>
        </w:rPr>
        <w:t xml:space="preserve">  17 &amp; 40.   </w:t>
      </w:r>
    </w:p>
  </w:footnote>
  <w:footnote w:id="14">
    <w:p w:rsidR="006D7013" w:rsidRPr="00A43CB2" w:rsidRDefault="006D7013" w:rsidP="009F7E78">
      <w:pPr>
        <w:pStyle w:val="FootnoteText"/>
        <w:jc w:val="both"/>
        <w:rPr>
          <w:rFonts w:ascii="Times New Roman" w:hAnsi="Times New Roman" w:cs="Times New Roman"/>
          <w:color w:val="auto"/>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Section 36 CFRN 1999</w:t>
      </w:r>
    </w:p>
  </w:footnote>
  <w:footnote w:id="15">
    <w:p w:rsidR="006D7013" w:rsidRPr="00A43CB2" w:rsidRDefault="006D7013" w:rsidP="009F7E78">
      <w:pPr>
        <w:pStyle w:val="FootnoteText"/>
        <w:jc w:val="both"/>
        <w:rPr>
          <w:rFonts w:ascii="Times New Roman" w:hAnsi="Times New Roman" w:cs="Times New Roman"/>
          <w:color w:val="auto"/>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Section 34, </w:t>
      </w:r>
      <w:r w:rsidRPr="00A43CB2">
        <w:rPr>
          <w:rFonts w:ascii="Times New Roman" w:hAnsi="Times New Roman" w:cs="Times New Roman"/>
          <w:i/>
          <w:color w:val="auto"/>
        </w:rPr>
        <w:t>Ibid</w:t>
      </w:r>
    </w:p>
  </w:footnote>
  <w:footnote w:id="16">
    <w:p w:rsidR="006D7013" w:rsidRPr="00A43CB2" w:rsidRDefault="006D7013" w:rsidP="009F7E78">
      <w:pPr>
        <w:pStyle w:val="FootnoteText"/>
        <w:jc w:val="both"/>
        <w:rPr>
          <w:rFonts w:ascii="Times New Roman" w:hAnsi="Times New Roman" w:cs="Times New Roman"/>
          <w:color w:val="auto"/>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Section 40 CFRN 1999</w:t>
      </w:r>
    </w:p>
  </w:footnote>
  <w:footnote w:id="17">
    <w:p w:rsidR="006D7013" w:rsidRPr="00A43CB2" w:rsidRDefault="006D7013" w:rsidP="009F7E78">
      <w:pPr>
        <w:jc w:val="both"/>
        <w:rPr>
          <w:rFonts w:ascii="Times New Roman" w:hAnsi="Times New Roman"/>
          <w:sz w:val="20"/>
          <w:szCs w:val="20"/>
        </w:rPr>
      </w:pPr>
      <w:r w:rsidRPr="00A43CB2">
        <w:rPr>
          <w:rStyle w:val="FootnoteReference"/>
          <w:rFonts w:ascii="Times New Roman" w:hAnsi="Times New Roman"/>
          <w:sz w:val="20"/>
          <w:szCs w:val="20"/>
        </w:rPr>
        <w:footnoteRef/>
      </w:r>
      <w:r w:rsidRPr="00A43CB2">
        <w:rPr>
          <w:rFonts w:ascii="Times New Roman" w:hAnsi="Times New Roman"/>
          <w:sz w:val="20"/>
          <w:szCs w:val="20"/>
        </w:rPr>
        <w:t xml:space="preserve"> Elizabeth A. Oji, “Application of Customary International Law in Nigerian Courts”, (2011) </w:t>
      </w:r>
      <w:proofErr w:type="gramStart"/>
      <w:r w:rsidRPr="00A43CB2">
        <w:rPr>
          <w:rFonts w:ascii="Times New Roman" w:hAnsi="Times New Roman"/>
          <w:sz w:val="20"/>
          <w:szCs w:val="20"/>
        </w:rPr>
        <w:t>Nigerian  Institute</w:t>
      </w:r>
      <w:proofErr w:type="gramEnd"/>
      <w:r w:rsidRPr="00A43CB2">
        <w:rPr>
          <w:rFonts w:ascii="Times New Roman" w:hAnsi="Times New Roman"/>
          <w:sz w:val="20"/>
          <w:szCs w:val="20"/>
        </w:rPr>
        <w:t xml:space="preserve"> of Advanced Legal Studies (NIALS) Journal of Law and Development Vol. 1.</w:t>
      </w:r>
    </w:p>
  </w:footnote>
  <w:footnote w:id="18">
    <w:p w:rsidR="0051739C" w:rsidRPr="00A43CB2" w:rsidRDefault="0051739C" w:rsidP="009F7E78">
      <w:pPr>
        <w:pStyle w:val="FootnoteText"/>
        <w:rPr>
          <w:rFonts w:ascii="Times New Roman" w:hAnsi="Times New Roman" w:cs="Times New Roman"/>
          <w:color w:val="auto"/>
          <w:lang w:val="en-GB"/>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See </w:t>
      </w:r>
      <w:r w:rsidRPr="00A43CB2">
        <w:rPr>
          <w:rFonts w:ascii="Times New Roman" w:hAnsi="Times New Roman" w:cs="Times New Roman"/>
          <w:i/>
          <w:color w:val="auto"/>
        </w:rPr>
        <w:t xml:space="preserve">AG of </w:t>
      </w:r>
      <w:proofErr w:type="spellStart"/>
      <w:r w:rsidRPr="00A43CB2">
        <w:rPr>
          <w:rFonts w:ascii="Times New Roman" w:hAnsi="Times New Roman" w:cs="Times New Roman"/>
          <w:i/>
          <w:color w:val="auto"/>
        </w:rPr>
        <w:t>Abia</w:t>
      </w:r>
      <w:proofErr w:type="spellEnd"/>
      <w:r w:rsidRPr="00A43CB2">
        <w:rPr>
          <w:rFonts w:ascii="Times New Roman" w:hAnsi="Times New Roman" w:cs="Times New Roman"/>
          <w:i/>
          <w:color w:val="auto"/>
        </w:rPr>
        <w:t xml:space="preserve"> State v. </w:t>
      </w:r>
      <w:proofErr w:type="spellStart"/>
      <w:r w:rsidRPr="00A43CB2">
        <w:rPr>
          <w:rFonts w:ascii="Times New Roman" w:hAnsi="Times New Roman" w:cs="Times New Roman"/>
          <w:i/>
          <w:color w:val="auto"/>
        </w:rPr>
        <w:t>Abia</w:t>
      </w:r>
      <w:proofErr w:type="spellEnd"/>
      <w:r w:rsidRPr="00A43CB2">
        <w:rPr>
          <w:rFonts w:ascii="Times New Roman" w:hAnsi="Times New Roman" w:cs="Times New Roman"/>
          <w:i/>
          <w:color w:val="auto"/>
        </w:rPr>
        <w:t xml:space="preserve"> State Judicial Service Commission and 3 </w:t>
      </w:r>
      <w:proofErr w:type="spellStart"/>
      <w:r w:rsidRPr="00A43CB2">
        <w:rPr>
          <w:rFonts w:ascii="Times New Roman" w:hAnsi="Times New Roman" w:cs="Times New Roman"/>
          <w:i/>
          <w:color w:val="auto"/>
        </w:rPr>
        <w:t>Ors</w:t>
      </w:r>
      <w:proofErr w:type="spellEnd"/>
      <w:r w:rsidRPr="00A43CB2">
        <w:rPr>
          <w:rFonts w:ascii="Times New Roman" w:hAnsi="Times New Roman" w:cs="Times New Roman"/>
          <w:color w:val="auto"/>
        </w:rPr>
        <w:t xml:space="preserve"> </w:t>
      </w:r>
      <w:r w:rsidRPr="00A43CB2">
        <w:rPr>
          <w:rStyle w:val="Strong"/>
          <w:rFonts w:ascii="Times New Roman" w:hAnsi="Times New Roman" w:cs="Times New Roman"/>
          <w:b w:val="0"/>
          <w:color w:val="auto"/>
          <w:shd w:val="clear" w:color="auto" w:fill="FFFFFF"/>
        </w:rPr>
        <w:t>Suit No: NICN/0W/05/2024 judgment delivered on July</w:t>
      </w:r>
      <w:r w:rsidRPr="00A43CB2">
        <w:rPr>
          <w:rFonts w:ascii="Times New Roman" w:hAnsi="Times New Roman" w:cs="Times New Roman"/>
          <w:color w:val="auto"/>
        </w:rPr>
        <w:t xml:space="preserve"> 26, 2024 this Court assumed jurisdiction over pre-employment matter.</w:t>
      </w:r>
    </w:p>
  </w:footnote>
  <w:footnote w:id="19">
    <w:p w:rsidR="003C76A9" w:rsidRPr="00A43CB2" w:rsidRDefault="003C76A9" w:rsidP="009F7E78">
      <w:pPr>
        <w:pStyle w:val="FootnoteText"/>
        <w:jc w:val="both"/>
        <w:rPr>
          <w:rFonts w:ascii="Times New Roman" w:hAnsi="Times New Roman" w:cs="Times New Roman"/>
          <w:color w:val="auto"/>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Protection &amp; Promotion of </w:t>
      </w:r>
      <w:proofErr w:type="spellStart"/>
      <w:r w:rsidRPr="00A43CB2">
        <w:rPr>
          <w:rFonts w:ascii="Times New Roman" w:hAnsi="Times New Roman" w:cs="Times New Roman"/>
          <w:color w:val="auto"/>
        </w:rPr>
        <w:t>Labour</w:t>
      </w:r>
      <w:proofErr w:type="spellEnd"/>
      <w:r w:rsidRPr="00A43CB2">
        <w:rPr>
          <w:rFonts w:ascii="Times New Roman" w:hAnsi="Times New Roman" w:cs="Times New Roman"/>
          <w:color w:val="auto"/>
        </w:rPr>
        <w:t xml:space="preserve"> Rights (Industrial Relations Court Series: Malawi) at page 19. Cited in BB </w:t>
      </w:r>
      <w:proofErr w:type="spellStart"/>
      <w:r w:rsidRPr="00A43CB2">
        <w:rPr>
          <w:rFonts w:ascii="Times New Roman" w:hAnsi="Times New Roman" w:cs="Times New Roman"/>
          <w:color w:val="auto"/>
        </w:rPr>
        <w:t>Kanyip</w:t>
      </w:r>
      <w:proofErr w:type="spellEnd"/>
      <w:r w:rsidRPr="00A43CB2">
        <w:rPr>
          <w:rFonts w:ascii="Times New Roman" w:hAnsi="Times New Roman" w:cs="Times New Roman"/>
          <w:color w:val="auto"/>
        </w:rPr>
        <w:t xml:space="preserve"> PNICN; Keynote Address at the National Conference of the Nigerian Bar Association Human Rights Institute under the theme, Respecting Human Rights in Business and Workplace: The Role of Lawyers, which held on 17 July 2024 at the NBA National Secretariat (NBA Secretariat), Plot 1011, </w:t>
      </w:r>
      <w:proofErr w:type="spellStart"/>
      <w:r w:rsidRPr="00A43CB2">
        <w:rPr>
          <w:rFonts w:ascii="Times New Roman" w:hAnsi="Times New Roman" w:cs="Times New Roman"/>
          <w:color w:val="auto"/>
        </w:rPr>
        <w:t>Muhammadu</w:t>
      </w:r>
      <w:proofErr w:type="spellEnd"/>
      <w:r w:rsidRPr="00A43CB2">
        <w:rPr>
          <w:rFonts w:ascii="Times New Roman" w:hAnsi="Times New Roman" w:cs="Times New Roman"/>
          <w:color w:val="auto"/>
        </w:rPr>
        <w:t xml:space="preserve"> </w:t>
      </w:r>
      <w:proofErr w:type="spellStart"/>
      <w:r w:rsidRPr="00A43CB2">
        <w:rPr>
          <w:rFonts w:ascii="Times New Roman" w:hAnsi="Times New Roman" w:cs="Times New Roman"/>
          <w:color w:val="auto"/>
        </w:rPr>
        <w:t>Buhari</w:t>
      </w:r>
      <w:proofErr w:type="spellEnd"/>
      <w:r w:rsidRPr="00A43CB2">
        <w:rPr>
          <w:rFonts w:ascii="Times New Roman" w:hAnsi="Times New Roman" w:cs="Times New Roman"/>
          <w:color w:val="auto"/>
        </w:rPr>
        <w:t xml:space="preserve"> Way, Central Business District, Abuja, FCT.</w:t>
      </w:r>
    </w:p>
  </w:footnote>
  <w:footnote w:id="20">
    <w:p w:rsidR="003C76A9" w:rsidRPr="00A43CB2" w:rsidRDefault="003C76A9" w:rsidP="009F7E78">
      <w:pPr>
        <w:pStyle w:val="FootnoteText"/>
        <w:jc w:val="both"/>
        <w:rPr>
          <w:rFonts w:ascii="Times New Roman" w:hAnsi="Times New Roman" w:cs="Times New Roman"/>
          <w:color w:val="auto"/>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See Hoyt N. Wheeler – “Employee Rights as Human Rights” in R. </w:t>
      </w:r>
      <w:proofErr w:type="spellStart"/>
      <w:r w:rsidRPr="00A43CB2">
        <w:rPr>
          <w:rFonts w:ascii="Times New Roman" w:hAnsi="Times New Roman" w:cs="Times New Roman"/>
          <w:color w:val="auto"/>
        </w:rPr>
        <w:t>Blanpain</w:t>
      </w:r>
      <w:proofErr w:type="spellEnd"/>
      <w:r w:rsidRPr="00A43CB2">
        <w:rPr>
          <w:rFonts w:ascii="Times New Roman" w:hAnsi="Times New Roman" w:cs="Times New Roman"/>
          <w:color w:val="auto"/>
        </w:rPr>
        <w:t xml:space="preserve"> (ed.) – Employee Rights and 1 Industrial Justice, Bulletin of Comparative </w:t>
      </w:r>
      <w:proofErr w:type="spellStart"/>
      <w:r w:rsidRPr="00A43CB2">
        <w:rPr>
          <w:rFonts w:ascii="Times New Roman" w:hAnsi="Times New Roman" w:cs="Times New Roman"/>
          <w:color w:val="auto"/>
        </w:rPr>
        <w:t>Labour</w:t>
      </w:r>
      <w:proofErr w:type="spellEnd"/>
      <w:r w:rsidRPr="00A43CB2">
        <w:rPr>
          <w:rFonts w:ascii="Times New Roman" w:hAnsi="Times New Roman" w:cs="Times New Roman"/>
          <w:color w:val="auto"/>
        </w:rPr>
        <w:t xml:space="preserve"> Relations 28 – 1994, (Kluwer Law and Taxation Publishers: Deventer, Boston) 9 – 18.</w:t>
      </w:r>
    </w:p>
  </w:footnote>
  <w:footnote w:id="21">
    <w:p w:rsidR="003C76A9" w:rsidRPr="00A43CB2" w:rsidRDefault="003C76A9" w:rsidP="009F7E78">
      <w:pPr>
        <w:pStyle w:val="FootnoteText"/>
        <w:jc w:val="both"/>
        <w:rPr>
          <w:rFonts w:ascii="Times New Roman" w:hAnsi="Times New Roman" w:cs="Times New Roman"/>
          <w:color w:val="auto"/>
        </w:rPr>
      </w:pPr>
      <w:r w:rsidRPr="00A43CB2">
        <w:rPr>
          <w:rFonts w:ascii="Times New Roman" w:hAnsi="Times New Roman" w:cs="Times New Roman"/>
          <w:color w:val="auto"/>
          <w:vertAlign w:val="superscript"/>
        </w:rPr>
        <w:footnoteRef/>
      </w:r>
      <w:r w:rsidRPr="00A43CB2">
        <w:rPr>
          <w:rFonts w:ascii="Times New Roman" w:hAnsi="Times New Roman" w:cs="Times New Roman"/>
          <w:color w:val="auto"/>
        </w:rPr>
        <w:t xml:space="preserve"> See B. B. </w:t>
      </w:r>
      <w:proofErr w:type="spellStart"/>
      <w:r w:rsidRPr="00A43CB2">
        <w:rPr>
          <w:rFonts w:ascii="Times New Roman" w:hAnsi="Times New Roman" w:cs="Times New Roman"/>
          <w:color w:val="auto"/>
        </w:rPr>
        <w:t>Kanyip</w:t>
      </w:r>
      <w:proofErr w:type="spellEnd"/>
      <w:r w:rsidRPr="00A43CB2">
        <w:rPr>
          <w:rFonts w:ascii="Times New Roman" w:hAnsi="Times New Roman" w:cs="Times New Roman"/>
          <w:color w:val="auto"/>
        </w:rPr>
        <w:t xml:space="preserve"> - “The Nigerian </w:t>
      </w:r>
      <w:proofErr w:type="spellStart"/>
      <w:r w:rsidRPr="00A43CB2">
        <w:rPr>
          <w:rFonts w:ascii="Times New Roman" w:hAnsi="Times New Roman" w:cs="Times New Roman"/>
          <w:color w:val="auto"/>
        </w:rPr>
        <w:t>Labour</w:t>
      </w:r>
      <w:proofErr w:type="spellEnd"/>
      <w:r w:rsidRPr="00A43CB2">
        <w:rPr>
          <w:rFonts w:ascii="Times New Roman" w:hAnsi="Times New Roman" w:cs="Times New Roman"/>
          <w:color w:val="auto"/>
        </w:rPr>
        <w:t xml:space="preserve"> Act in the Twenty-First Century: the need for reform”, a paper delivered on 8th December 2015 at a National Workshop on the Reform of the </w:t>
      </w:r>
      <w:proofErr w:type="spellStart"/>
      <w:r w:rsidRPr="00A43CB2">
        <w:rPr>
          <w:rFonts w:ascii="Times New Roman" w:hAnsi="Times New Roman" w:cs="Times New Roman"/>
          <w:color w:val="auto"/>
        </w:rPr>
        <w:t>Labour</w:t>
      </w:r>
      <w:proofErr w:type="spellEnd"/>
      <w:r w:rsidRPr="00A43CB2">
        <w:rPr>
          <w:rFonts w:ascii="Times New Roman" w:hAnsi="Times New Roman" w:cs="Times New Roman"/>
          <w:color w:val="auto"/>
        </w:rPr>
        <w:t xml:space="preserve"> Act Cap L1 LFN 2004 organized by the Nigerian Law Reform Commission in Abuja.</w:t>
      </w:r>
    </w:p>
  </w:footnote>
  <w:footnote w:id="22">
    <w:p w:rsidR="003C76A9" w:rsidRPr="00A43CB2" w:rsidRDefault="003C76A9" w:rsidP="009F7E78">
      <w:pPr>
        <w:jc w:val="both"/>
        <w:rPr>
          <w:rFonts w:ascii="Times New Roman" w:hAnsi="Times New Roman"/>
          <w:sz w:val="20"/>
          <w:szCs w:val="20"/>
        </w:rPr>
      </w:pPr>
      <w:r w:rsidRPr="00A43CB2">
        <w:rPr>
          <w:rStyle w:val="FootnoteReference"/>
          <w:rFonts w:ascii="Times New Roman" w:hAnsi="Times New Roman"/>
          <w:sz w:val="20"/>
          <w:szCs w:val="20"/>
        </w:rPr>
        <w:footnoteRef/>
      </w:r>
      <w:r w:rsidRPr="00A43CB2">
        <w:rPr>
          <w:rFonts w:ascii="Times New Roman" w:hAnsi="Times New Roman"/>
          <w:sz w:val="20"/>
          <w:szCs w:val="20"/>
        </w:rPr>
        <w:t xml:space="preserve">  OJI, E A &amp; </w:t>
      </w:r>
      <w:proofErr w:type="spellStart"/>
      <w:r w:rsidRPr="00A43CB2">
        <w:rPr>
          <w:rFonts w:ascii="Times New Roman" w:hAnsi="Times New Roman"/>
          <w:sz w:val="20"/>
          <w:szCs w:val="20"/>
        </w:rPr>
        <w:t>Amucheazi</w:t>
      </w:r>
      <w:proofErr w:type="spellEnd"/>
      <w:r w:rsidRPr="00A43CB2">
        <w:rPr>
          <w:rFonts w:ascii="Times New Roman" w:hAnsi="Times New Roman"/>
          <w:sz w:val="20"/>
          <w:szCs w:val="20"/>
        </w:rPr>
        <w:t xml:space="preserve"> O D, </w:t>
      </w:r>
      <w:r w:rsidRPr="00A43CB2">
        <w:rPr>
          <w:rFonts w:ascii="Times New Roman" w:hAnsi="Times New Roman"/>
          <w:i/>
          <w:sz w:val="20"/>
          <w:szCs w:val="20"/>
        </w:rPr>
        <w:t>Employment &amp; Labour Law In Nigeria</w:t>
      </w:r>
      <w:proofErr w:type="gramStart"/>
      <w:r w:rsidRPr="00A43CB2">
        <w:rPr>
          <w:rFonts w:ascii="Times New Roman" w:hAnsi="Times New Roman"/>
          <w:i/>
          <w:sz w:val="20"/>
          <w:szCs w:val="20"/>
        </w:rPr>
        <w:t xml:space="preserve">, </w:t>
      </w:r>
      <w:r w:rsidRPr="00A43CB2">
        <w:rPr>
          <w:rFonts w:ascii="Times New Roman" w:hAnsi="Times New Roman"/>
          <w:sz w:val="20"/>
          <w:szCs w:val="20"/>
        </w:rPr>
        <w:t xml:space="preserve"> (</w:t>
      </w:r>
      <w:proofErr w:type="gramEnd"/>
      <w:r w:rsidRPr="00A43CB2">
        <w:rPr>
          <w:rFonts w:ascii="Times New Roman" w:hAnsi="Times New Roman"/>
          <w:sz w:val="20"/>
          <w:szCs w:val="20"/>
        </w:rPr>
        <w:t xml:space="preserve">Lagos, </w:t>
      </w:r>
      <w:proofErr w:type="spellStart"/>
      <w:r w:rsidRPr="00A43CB2">
        <w:rPr>
          <w:rFonts w:ascii="Times New Roman" w:hAnsi="Times New Roman"/>
          <w:sz w:val="20"/>
          <w:szCs w:val="20"/>
        </w:rPr>
        <w:t>Mbeyi</w:t>
      </w:r>
      <w:proofErr w:type="spellEnd"/>
      <w:r w:rsidRPr="00A43CB2">
        <w:rPr>
          <w:rFonts w:ascii="Times New Roman" w:hAnsi="Times New Roman"/>
          <w:sz w:val="20"/>
          <w:szCs w:val="20"/>
        </w:rPr>
        <w:t xml:space="preserve"> &amp; Associates,2015). See generally the ILO report titled “</w:t>
      </w:r>
      <w:r w:rsidR="00214199" w:rsidRPr="00A43CB2">
        <w:rPr>
          <w:rFonts w:ascii="Times New Roman" w:hAnsi="Times New Roman"/>
          <w:sz w:val="20"/>
          <w:szCs w:val="20"/>
        </w:rPr>
        <w:t xml:space="preserve">The Scope </w:t>
      </w:r>
      <w:r w:rsidRPr="00A43CB2">
        <w:rPr>
          <w:rFonts w:ascii="Times New Roman" w:hAnsi="Times New Roman"/>
          <w:sz w:val="20"/>
          <w:szCs w:val="20"/>
        </w:rPr>
        <w:t xml:space="preserve">of the </w:t>
      </w:r>
      <w:r w:rsidR="00214199" w:rsidRPr="00A43CB2">
        <w:rPr>
          <w:rFonts w:ascii="Times New Roman" w:hAnsi="Times New Roman"/>
          <w:sz w:val="20"/>
          <w:szCs w:val="20"/>
        </w:rPr>
        <w:t>Employment Relationship</w:t>
      </w:r>
      <w:r w:rsidRPr="00A43CB2">
        <w:rPr>
          <w:rFonts w:ascii="Times New Roman" w:hAnsi="Times New Roman"/>
          <w:sz w:val="20"/>
          <w:szCs w:val="20"/>
        </w:rPr>
        <w:t>”, ILO office, Geneva 2003</w:t>
      </w:r>
    </w:p>
  </w:footnote>
  <w:footnote w:id="23">
    <w:p w:rsidR="003C76A9" w:rsidRPr="00A43CB2" w:rsidRDefault="003C76A9" w:rsidP="009F7E78">
      <w:pPr>
        <w:pStyle w:val="FootnoteText"/>
        <w:rPr>
          <w:rFonts w:ascii="Times New Roman" w:hAnsi="Times New Roman" w:cs="Times New Roman"/>
          <w:color w:val="auto"/>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(2013) 32 N.L.L.R (Pt. 92) 243</w:t>
      </w:r>
    </w:p>
  </w:footnote>
  <w:footnote w:id="24">
    <w:p w:rsidR="003C76A9" w:rsidRPr="00A43CB2" w:rsidRDefault="003C76A9" w:rsidP="009F7E78">
      <w:pPr>
        <w:pStyle w:val="FootnoteText"/>
        <w:rPr>
          <w:rFonts w:ascii="Times New Roman" w:hAnsi="Times New Roman" w:cs="Times New Roman"/>
          <w:color w:val="auto"/>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w:t>
      </w:r>
      <w:r w:rsidRPr="00A43CB2">
        <w:rPr>
          <w:rFonts w:ascii="Times New Roman" w:hAnsi="Times New Roman" w:cs="Times New Roman"/>
          <w:i/>
          <w:color w:val="auto"/>
        </w:rPr>
        <w:t>Ibid</w:t>
      </w:r>
    </w:p>
  </w:footnote>
  <w:footnote w:id="25">
    <w:p w:rsidR="003C76A9" w:rsidRPr="00A43CB2" w:rsidRDefault="003C76A9" w:rsidP="009F7E78">
      <w:pPr>
        <w:pStyle w:val="FootnoteText"/>
        <w:jc w:val="both"/>
        <w:rPr>
          <w:rFonts w:ascii="Times New Roman" w:hAnsi="Times New Roman" w:cs="Times New Roman"/>
          <w:i/>
          <w:color w:val="auto"/>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w:t>
      </w:r>
      <w:r w:rsidR="003C0FF6" w:rsidRPr="00A43CB2">
        <w:rPr>
          <w:rFonts w:ascii="Times New Roman" w:hAnsi="Times New Roman" w:cs="Times New Roman"/>
          <w:color w:val="auto"/>
        </w:rPr>
        <w:t xml:space="preserve">See </w:t>
      </w:r>
      <w:proofErr w:type="spellStart"/>
      <w:r w:rsidR="00214199" w:rsidRPr="00A43CB2">
        <w:rPr>
          <w:rFonts w:ascii="Times New Roman" w:hAnsi="Times New Roman" w:cs="Times New Roman"/>
          <w:bCs/>
          <w:i/>
          <w:color w:val="auto"/>
        </w:rPr>
        <w:t>Eniye</w:t>
      </w:r>
      <w:proofErr w:type="spellEnd"/>
      <w:r w:rsidR="00214199" w:rsidRPr="00A43CB2">
        <w:rPr>
          <w:rFonts w:ascii="Times New Roman" w:hAnsi="Times New Roman" w:cs="Times New Roman"/>
          <w:bCs/>
          <w:i/>
          <w:color w:val="auto"/>
        </w:rPr>
        <w:t xml:space="preserve"> </w:t>
      </w:r>
      <w:proofErr w:type="spellStart"/>
      <w:r w:rsidR="00214199" w:rsidRPr="00A43CB2">
        <w:rPr>
          <w:rFonts w:ascii="Times New Roman" w:hAnsi="Times New Roman" w:cs="Times New Roman"/>
          <w:bCs/>
          <w:i/>
          <w:color w:val="auto"/>
        </w:rPr>
        <w:t>Ogbebor</w:t>
      </w:r>
      <w:proofErr w:type="spellEnd"/>
      <w:r w:rsidR="00214199" w:rsidRPr="00A43CB2">
        <w:rPr>
          <w:rFonts w:ascii="Times New Roman" w:hAnsi="Times New Roman" w:cs="Times New Roman"/>
          <w:bCs/>
          <w:i/>
          <w:color w:val="auto"/>
        </w:rPr>
        <w:t xml:space="preserve"> v. LM Ericsson Nigeria Ltd &amp; 3 </w:t>
      </w:r>
      <w:proofErr w:type="spellStart"/>
      <w:r w:rsidR="00214199" w:rsidRPr="00A43CB2">
        <w:rPr>
          <w:rFonts w:ascii="Times New Roman" w:hAnsi="Times New Roman" w:cs="Times New Roman"/>
          <w:bCs/>
          <w:i/>
          <w:color w:val="auto"/>
        </w:rPr>
        <w:t>Ors</w:t>
      </w:r>
      <w:proofErr w:type="spellEnd"/>
      <w:r w:rsidR="00214199" w:rsidRPr="00A43CB2">
        <w:rPr>
          <w:rFonts w:ascii="Times New Roman" w:hAnsi="Times New Roman" w:cs="Times New Roman"/>
          <w:bCs/>
          <w:i/>
          <w:color w:val="auto"/>
        </w:rPr>
        <w:t xml:space="preserve"> </w:t>
      </w:r>
      <w:r w:rsidR="00214199" w:rsidRPr="00A43CB2">
        <w:rPr>
          <w:rFonts w:ascii="Times New Roman" w:hAnsi="Times New Roman" w:cs="Times New Roman"/>
          <w:bCs/>
          <w:color w:val="auto"/>
        </w:rPr>
        <w:t>Suit No: NICN/LA/454/2016 Judgment delivered on 27</w:t>
      </w:r>
      <w:r w:rsidR="00214199" w:rsidRPr="00A43CB2">
        <w:rPr>
          <w:rFonts w:ascii="Times New Roman" w:hAnsi="Times New Roman" w:cs="Times New Roman"/>
          <w:bCs/>
          <w:color w:val="auto"/>
          <w:vertAlign w:val="superscript"/>
        </w:rPr>
        <w:t>th</w:t>
      </w:r>
      <w:r w:rsidR="00214199" w:rsidRPr="00A43CB2">
        <w:rPr>
          <w:rFonts w:ascii="Times New Roman" w:hAnsi="Times New Roman" w:cs="Times New Roman"/>
          <w:bCs/>
          <w:color w:val="auto"/>
        </w:rPr>
        <w:t xml:space="preserve"> April 2020</w:t>
      </w:r>
      <w:r w:rsidR="003C0FF6" w:rsidRPr="00A43CB2">
        <w:rPr>
          <w:rFonts w:ascii="Times New Roman" w:hAnsi="Times New Roman" w:cs="Times New Roman"/>
          <w:bCs/>
          <w:color w:val="auto"/>
        </w:rPr>
        <w:t xml:space="preserve">.  </w:t>
      </w:r>
      <w:proofErr w:type="gramStart"/>
      <w:r w:rsidR="003C0FF6" w:rsidRPr="00A43CB2">
        <w:rPr>
          <w:rFonts w:ascii="Times New Roman" w:hAnsi="Times New Roman" w:cs="Times New Roman"/>
          <w:i/>
          <w:color w:val="auto"/>
        </w:rPr>
        <w:t xml:space="preserve">Stephen </w:t>
      </w:r>
      <w:proofErr w:type="spellStart"/>
      <w:r w:rsidR="003C0FF6" w:rsidRPr="00A43CB2">
        <w:rPr>
          <w:rFonts w:ascii="Times New Roman" w:hAnsi="Times New Roman" w:cs="Times New Roman"/>
          <w:i/>
          <w:color w:val="auto"/>
        </w:rPr>
        <w:t>Ayogu</w:t>
      </w:r>
      <w:proofErr w:type="spellEnd"/>
      <w:r w:rsidR="003C0FF6" w:rsidRPr="00A43CB2">
        <w:rPr>
          <w:rFonts w:ascii="Times New Roman" w:hAnsi="Times New Roman" w:cs="Times New Roman"/>
          <w:i/>
          <w:color w:val="auto"/>
        </w:rPr>
        <w:t xml:space="preserve"> &amp; 16 </w:t>
      </w:r>
      <w:proofErr w:type="spellStart"/>
      <w:r w:rsidR="003C0FF6" w:rsidRPr="00A43CB2">
        <w:rPr>
          <w:rFonts w:ascii="Times New Roman" w:hAnsi="Times New Roman" w:cs="Times New Roman"/>
          <w:i/>
          <w:color w:val="auto"/>
        </w:rPr>
        <w:t>Ors</w:t>
      </w:r>
      <w:proofErr w:type="spellEnd"/>
      <w:r w:rsidR="003C0FF6" w:rsidRPr="00A43CB2">
        <w:rPr>
          <w:rFonts w:ascii="Times New Roman" w:hAnsi="Times New Roman" w:cs="Times New Roman"/>
          <w:i/>
          <w:color w:val="auto"/>
        </w:rPr>
        <w:t xml:space="preserve"> v Mobil Producing Nigeria Unlimited</w:t>
      </w:r>
      <w:r w:rsidR="003C0FF6" w:rsidRPr="00A43CB2">
        <w:rPr>
          <w:rFonts w:ascii="Times New Roman" w:hAnsi="Times New Roman" w:cs="Times New Roman"/>
          <w:color w:val="auto"/>
        </w:rPr>
        <w:t xml:space="preserve"> &amp; </w:t>
      </w:r>
      <w:proofErr w:type="spellStart"/>
      <w:r w:rsidR="003C0FF6" w:rsidRPr="00A43CB2">
        <w:rPr>
          <w:rFonts w:ascii="Times New Roman" w:hAnsi="Times New Roman" w:cs="Times New Roman"/>
          <w:i/>
          <w:color w:val="auto"/>
        </w:rPr>
        <w:t>Anor</w:t>
      </w:r>
      <w:proofErr w:type="spellEnd"/>
      <w:r w:rsidR="003C0FF6" w:rsidRPr="00A43CB2">
        <w:rPr>
          <w:rFonts w:ascii="Times New Roman" w:hAnsi="Times New Roman" w:cs="Times New Roman"/>
          <w:i/>
          <w:color w:val="auto"/>
        </w:rPr>
        <w:t xml:space="preserve"> </w:t>
      </w:r>
      <w:r w:rsidR="003C0FF6" w:rsidRPr="00A43CB2">
        <w:rPr>
          <w:rFonts w:ascii="Times New Roman" w:hAnsi="Times New Roman" w:cs="Times New Roman"/>
          <w:color w:val="auto"/>
        </w:rPr>
        <w:t>Suit No.</w:t>
      </w:r>
      <w:proofErr w:type="gramEnd"/>
      <w:r w:rsidR="003C0FF6" w:rsidRPr="00A43CB2">
        <w:rPr>
          <w:rFonts w:ascii="Times New Roman" w:hAnsi="Times New Roman" w:cs="Times New Roman"/>
          <w:color w:val="auto"/>
        </w:rPr>
        <w:t xml:space="preserve"> NIC/LA/38/2010 Ruling delivered on 13</w:t>
      </w:r>
      <w:r w:rsidR="003C0FF6" w:rsidRPr="00A43CB2">
        <w:rPr>
          <w:rFonts w:ascii="Times New Roman" w:hAnsi="Times New Roman" w:cs="Times New Roman"/>
          <w:color w:val="auto"/>
          <w:vertAlign w:val="superscript"/>
        </w:rPr>
        <w:t>th</w:t>
      </w:r>
      <w:r w:rsidR="00D84196" w:rsidRPr="00A43CB2">
        <w:rPr>
          <w:rFonts w:ascii="Times New Roman" w:hAnsi="Times New Roman" w:cs="Times New Roman"/>
          <w:color w:val="auto"/>
        </w:rPr>
        <w:t xml:space="preserve"> December 2012, </w:t>
      </w:r>
      <w:r w:rsidR="00D84196" w:rsidRPr="00A43CB2">
        <w:rPr>
          <w:rFonts w:ascii="Times New Roman" w:hAnsi="Times New Roman" w:cs="Times New Roman"/>
          <w:i/>
          <w:color w:val="auto"/>
        </w:rPr>
        <w:t xml:space="preserve">Mr. </w:t>
      </w:r>
      <w:proofErr w:type="spellStart"/>
      <w:r w:rsidR="00D84196" w:rsidRPr="00A43CB2">
        <w:rPr>
          <w:rFonts w:ascii="Times New Roman" w:hAnsi="Times New Roman" w:cs="Times New Roman"/>
          <w:i/>
          <w:color w:val="auto"/>
        </w:rPr>
        <w:t>Orebe</w:t>
      </w:r>
      <w:proofErr w:type="spellEnd"/>
      <w:r w:rsidR="00D84196" w:rsidRPr="00A43CB2">
        <w:rPr>
          <w:rFonts w:ascii="Times New Roman" w:hAnsi="Times New Roman" w:cs="Times New Roman"/>
          <w:i/>
          <w:color w:val="auto"/>
        </w:rPr>
        <w:t xml:space="preserve"> </w:t>
      </w:r>
      <w:proofErr w:type="spellStart"/>
      <w:r w:rsidR="00D84196" w:rsidRPr="00A43CB2">
        <w:rPr>
          <w:rFonts w:ascii="Times New Roman" w:hAnsi="Times New Roman" w:cs="Times New Roman"/>
          <w:i/>
          <w:color w:val="auto"/>
        </w:rPr>
        <w:t>Akinbobola</w:t>
      </w:r>
      <w:proofErr w:type="spellEnd"/>
      <w:r w:rsidR="00D84196" w:rsidRPr="00A43CB2">
        <w:rPr>
          <w:rFonts w:ascii="Times New Roman" w:hAnsi="Times New Roman" w:cs="Times New Roman"/>
          <w:i/>
          <w:color w:val="auto"/>
        </w:rPr>
        <w:t xml:space="preserve">  v. </w:t>
      </w:r>
      <w:proofErr w:type="spellStart"/>
      <w:r w:rsidR="00D84196" w:rsidRPr="00A43CB2">
        <w:rPr>
          <w:rFonts w:ascii="Times New Roman" w:hAnsi="Times New Roman" w:cs="Times New Roman"/>
          <w:i/>
          <w:color w:val="auto"/>
        </w:rPr>
        <w:t>Pardee</w:t>
      </w:r>
      <w:proofErr w:type="spellEnd"/>
      <w:r w:rsidR="00D84196" w:rsidRPr="00A43CB2">
        <w:rPr>
          <w:rFonts w:ascii="Times New Roman" w:hAnsi="Times New Roman" w:cs="Times New Roman"/>
          <w:i/>
          <w:color w:val="auto"/>
        </w:rPr>
        <w:t xml:space="preserve"> Foods Nigeria Limited</w:t>
      </w:r>
      <w:r w:rsidR="00D84196" w:rsidRPr="00A43CB2">
        <w:rPr>
          <w:rFonts w:ascii="Times New Roman" w:hAnsi="Times New Roman" w:cs="Times New Roman"/>
          <w:color w:val="auto"/>
        </w:rPr>
        <w:t xml:space="preserve"> Suit No: NICN/LA/122/2017 judgment delivered on 3</w:t>
      </w:r>
      <w:r w:rsidR="00D84196" w:rsidRPr="00A43CB2">
        <w:rPr>
          <w:rFonts w:ascii="Times New Roman" w:hAnsi="Times New Roman" w:cs="Times New Roman"/>
          <w:color w:val="auto"/>
          <w:vertAlign w:val="superscript"/>
        </w:rPr>
        <w:t>rd</w:t>
      </w:r>
      <w:r w:rsidR="00D84196" w:rsidRPr="00A43CB2">
        <w:rPr>
          <w:rFonts w:ascii="Times New Roman" w:hAnsi="Times New Roman" w:cs="Times New Roman"/>
          <w:color w:val="auto"/>
        </w:rPr>
        <w:t xml:space="preserve"> December 2018</w:t>
      </w:r>
    </w:p>
  </w:footnote>
  <w:footnote w:id="26">
    <w:p w:rsidR="003C76A9" w:rsidRPr="00A43CB2" w:rsidRDefault="003C76A9" w:rsidP="009F7E78">
      <w:pPr>
        <w:pStyle w:val="FootnoteText"/>
        <w:jc w:val="both"/>
        <w:rPr>
          <w:rFonts w:ascii="Times New Roman" w:hAnsi="Times New Roman" w:cs="Times New Roman"/>
          <w:color w:val="auto"/>
        </w:rPr>
      </w:pPr>
      <w:r w:rsidRPr="00A43CB2">
        <w:rPr>
          <w:rFonts w:ascii="Times New Roman" w:hAnsi="Times New Roman" w:cs="Times New Roman"/>
          <w:color w:val="auto"/>
          <w:vertAlign w:val="superscript"/>
        </w:rPr>
        <w:footnoteRef/>
      </w:r>
      <w:r w:rsidRPr="00A43CB2">
        <w:rPr>
          <w:rFonts w:ascii="Times New Roman" w:hAnsi="Times New Roman" w:cs="Times New Roman"/>
          <w:color w:val="auto"/>
        </w:rPr>
        <w:t xml:space="preserve"> See </w:t>
      </w:r>
      <w:r w:rsidRPr="00A43CB2">
        <w:rPr>
          <w:rFonts w:ascii="Times New Roman" w:hAnsi="Times New Roman" w:cs="Times New Roman"/>
          <w:i/>
          <w:iCs/>
          <w:color w:val="auto"/>
        </w:rPr>
        <w:t xml:space="preserve">National Union of Hotels and Personal Services Workers v. National Union of Air Transport Employees &amp; </w:t>
      </w:r>
      <w:proofErr w:type="spellStart"/>
      <w:r w:rsidRPr="00A43CB2">
        <w:rPr>
          <w:rFonts w:ascii="Times New Roman" w:hAnsi="Times New Roman" w:cs="Times New Roman"/>
          <w:i/>
          <w:iCs/>
          <w:color w:val="auto"/>
        </w:rPr>
        <w:t>anor</w:t>
      </w:r>
      <w:proofErr w:type="spellEnd"/>
      <w:r w:rsidRPr="00A43CB2">
        <w:rPr>
          <w:rFonts w:ascii="Times New Roman" w:hAnsi="Times New Roman" w:cs="Times New Roman"/>
          <w:color w:val="auto"/>
        </w:rPr>
        <w:t xml:space="preserve"> unreported Suit No. </w:t>
      </w:r>
      <w:proofErr w:type="gramStart"/>
      <w:r w:rsidRPr="00A43CB2">
        <w:rPr>
          <w:rFonts w:ascii="Times New Roman" w:hAnsi="Times New Roman" w:cs="Times New Roman"/>
          <w:color w:val="auto"/>
        </w:rPr>
        <w:t>NICN/ABJ/207/2018, the judgment of which was delivered on 4th July 2019.</w:t>
      </w:r>
      <w:proofErr w:type="gramEnd"/>
    </w:p>
  </w:footnote>
  <w:footnote w:id="27">
    <w:p w:rsidR="003C76A9" w:rsidRPr="00A43CB2" w:rsidRDefault="003C76A9" w:rsidP="009F7E78">
      <w:pPr>
        <w:pStyle w:val="FootnoteText"/>
        <w:jc w:val="both"/>
        <w:rPr>
          <w:rFonts w:ascii="Times New Roman" w:hAnsi="Times New Roman" w:cs="Times New Roman"/>
          <w:color w:val="auto"/>
        </w:rPr>
      </w:pPr>
      <w:r w:rsidRPr="00A43CB2">
        <w:rPr>
          <w:rFonts w:ascii="Times New Roman" w:hAnsi="Times New Roman" w:cs="Times New Roman"/>
          <w:color w:val="auto"/>
          <w:vertAlign w:val="superscript"/>
        </w:rPr>
        <w:footnoteRef/>
      </w:r>
      <w:r w:rsidRPr="00A43CB2">
        <w:rPr>
          <w:rFonts w:ascii="Times New Roman" w:hAnsi="Times New Roman" w:cs="Times New Roman"/>
          <w:color w:val="auto"/>
        </w:rPr>
        <w:t xml:space="preserve"> By section 48(1) of the TDA 2004, essential service means any service mentioned in the First Schedule to the TDA.</w:t>
      </w:r>
    </w:p>
  </w:footnote>
  <w:footnote w:id="28">
    <w:p w:rsidR="003C76A9" w:rsidRPr="00A43CB2" w:rsidRDefault="003C76A9" w:rsidP="009F7E78">
      <w:pPr>
        <w:pStyle w:val="FootnoteText"/>
        <w:jc w:val="both"/>
        <w:rPr>
          <w:rFonts w:ascii="Times New Roman" w:hAnsi="Times New Roman" w:cs="Times New Roman"/>
          <w:color w:val="auto"/>
        </w:rPr>
      </w:pPr>
      <w:r w:rsidRPr="00A43CB2">
        <w:rPr>
          <w:rFonts w:ascii="Times New Roman" w:hAnsi="Times New Roman" w:cs="Times New Roman"/>
          <w:color w:val="auto"/>
          <w:vertAlign w:val="superscript"/>
        </w:rPr>
        <w:footnoteRef/>
      </w:r>
      <w:r w:rsidRPr="00A43CB2">
        <w:rPr>
          <w:rFonts w:ascii="Times New Roman" w:hAnsi="Times New Roman" w:cs="Times New Roman"/>
          <w:color w:val="auto"/>
        </w:rPr>
        <w:t xml:space="preserve"> Suit No. </w:t>
      </w:r>
      <w:proofErr w:type="gramStart"/>
      <w:r w:rsidRPr="00A43CB2">
        <w:rPr>
          <w:rFonts w:ascii="Times New Roman" w:hAnsi="Times New Roman" w:cs="Times New Roman"/>
          <w:color w:val="auto"/>
        </w:rPr>
        <w:t>NIC/1/2007.</w:t>
      </w:r>
      <w:proofErr w:type="gramEnd"/>
    </w:p>
  </w:footnote>
  <w:footnote w:id="29">
    <w:p w:rsidR="003C76A9" w:rsidRPr="00A43CB2" w:rsidRDefault="003C76A9" w:rsidP="009F7E78">
      <w:pPr>
        <w:pStyle w:val="FootnoteText"/>
        <w:jc w:val="both"/>
        <w:rPr>
          <w:rFonts w:ascii="Times New Roman" w:hAnsi="Times New Roman" w:cs="Times New Roman"/>
          <w:color w:val="auto"/>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w:t>
      </w:r>
      <w:proofErr w:type="gramStart"/>
      <w:r w:rsidRPr="00A43CB2">
        <w:rPr>
          <w:rFonts w:ascii="Times New Roman" w:hAnsi="Times New Roman" w:cs="Times New Roman"/>
          <w:color w:val="auto"/>
        </w:rPr>
        <w:t xml:space="preserve">A presentation at the NICN Judges’ Retreat which held from </w:t>
      </w:r>
      <w:r w:rsidR="00BA52A7" w:rsidRPr="00A43CB2">
        <w:rPr>
          <w:rFonts w:ascii="Times New Roman" w:hAnsi="Times New Roman" w:cs="Times New Roman"/>
          <w:color w:val="auto"/>
        </w:rPr>
        <w:t>11 - 13 February 2019 at Abuja.</w:t>
      </w:r>
      <w:proofErr w:type="gramEnd"/>
    </w:p>
  </w:footnote>
  <w:footnote w:id="30">
    <w:p w:rsidR="000A1A1A" w:rsidRPr="00A43CB2" w:rsidRDefault="000A1A1A" w:rsidP="009F7E78">
      <w:pPr>
        <w:pStyle w:val="FootnoteText"/>
        <w:rPr>
          <w:rFonts w:ascii="Times New Roman" w:hAnsi="Times New Roman" w:cs="Times New Roman"/>
          <w:color w:val="auto"/>
          <w:lang w:val="en-GB"/>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Hon. Justice BB </w:t>
      </w:r>
      <w:proofErr w:type="spellStart"/>
      <w:r w:rsidRPr="00A43CB2">
        <w:rPr>
          <w:rFonts w:ascii="Times New Roman" w:hAnsi="Times New Roman" w:cs="Times New Roman"/>
          <w:color w:val="auto"/>
        </w:rPr>
        <w:t>Kanyip</w:t>
      </w:r>
      <w:proofErr w:type="spellEnd"/>
      <w:r w:rsidRPr="00A43CB2">
        <w:rPr>
          <w:rFonts w:ascii="Times New Roman" w:hAnsi="Times New Roman" w:cs="Times New Roman"/>
          <w:color w:val="auto"/>
        </w:rPr>
        <w:t xml:space="preserve"> HPNICN, “</w:t>
      </w:r>
      <w:r w:rsidRPr="00A43CB2">
        <w:rPr>
          <w:rFonts w:ascii="Times New Roman" w:hAnsi="Times New Roman" w:cs="Times New Roman"/>
          <w:bCs/>
          <w:color w:val="auto"/>
        </w:rPr>
        <w:t xml:space="preserve">National Industrial Court Jurisdiction: “How Narrow is Narrow”? </w:t>
      </w:r>
      <w:proofErr w:type="gramStart"/>
      <w:r w:rsidRPr="00A43CB2">
        <w:rPr>
          <w:rFonts w:ascii="Times New Roman" w:hAnsi="Times New Roman" w:cs="Times New Roman"/>
          <w:bCs/>
          <w:color w:val="auto"/>
        </w:rPr>
        <w:t>being</w:t>
      </w:r>
      <w:proofErr w:type="gramEnd"/>
      <w:r w:rsidRPr="00A43CB2">
        <w:rPr>
          <w:rFonts w:ascii="Times New Roman" w:hAnsi="Times New Roman" w:cs="Times New Roman"/>
          <w:bCs/>
          <w:color w:val="auto"/>
        </w:rPr>
        <w:t xml:space="preserve"> paper delivered </w:t>
      </w:r>
      <w:r w:rsidRPr="00A43CB2">
        <w:rPr>
          <w:rFonts w:ascii="Times New Roman" w:hAnsi="Times New Roman" w:cs="Times New Roman"/>
          <w:color w:val="auto"/>
        </w:rPr>
        <w:t xml:space="preserve">at the Justices Annual Conference and Retreat of the </w:t>
      </w:r>
      <w:proofErr w:type="spellStart"/>
      <w:r w:rsidRPr="00A43CB2">
        <w:rPr>
          <w:rFonts w:ascii="Times New Roman" w:hAnsi="Times New Roman" w:cs="Times New Roman"/>
          <w:color w:val="auto"/>
        </w:rPr>
        <w:t>Honourable</w:t>
      </w:r>
      <w:proofErr w:type="spellEnd"/>
      <w:r w:rsidRPr="00A43CB2">
        <w:rPr>
          <w:rFonts w:ascii="Times New Roman" w:hAnsi="Times New Roman" w:cs="Times New Roman"/>
          <w:color w:val="auto"/>
        </w:rPr>
        <w:t xml:space="preserve"> Justices of the Court of Appeal, which held on 11 December 2020 at Lagos Continental Hotel Victoria Island, Lagos (excerpts).</w:t>
      </w:r>
    </w:p>
  </w:footnote>
  <w:footnote w:id="31">
    <w:p w:rsidR="003C76A9" w:rsidRPr="00A43CB2" w:rsidRDefault="003C76A9" w:rsidP="009F7E78">
      <w:pPr>
        <w:pStyle w:val="FootnoteText"/>
        <w:jc w:val="both"/>
        <w:rPr>
          <w:rFonts w:ascii="Times New Roman" w:hAnsi="Times New Roman" w:cs="Times New Roman"/>
          <w:color w:val="auto"/>
          <w:lang w:val="en-GB"/>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w:t>
      </w:r>
      <w:proofErr w:type="gramStart"/>
      <w:r w:rsidRPr="00A43CB2">
        <w:rPr>
          <w:rFonts w:ascii="Times New Roman" w:hAnsi="Times New Roman" w:cs="Times New Roman"/>
          <w:color w:val="auto"/>
        </w:rPr>
        <w:t>Unreported Suit No.</w:t>
      </w:r>
      <w:proofErr w:type="gramEnd"/>
      <w:r w:rsidRPr="00A43CB2">
        <w:rPr>
          <w:rFonts w:ascii="Times New Roman" w:hAnsi="Times New Roman" w:cs="Times New Roman"/>
          <w:color w:val="auto"/>
        </w:rPr>
        <w:t xml:space="preserve"> </w:t>
      </w:r>
      <w:proofErr w:type="gramStart"/>
      <w:r w:rsidRPr="00A43CB2">
        <w:rPr>
          <w:rFonts w:ascii="Times New Roman" w:hAnsi="Times New Roman" w:cs="Times New Roman"/>
          <w:color w:val="auto"/>
        </w:rPr>
        <w:t>NICN/ABJ/269/2021, the judgment of which was delivered on 28 April 2022.</w:t>
      </w:r>
      <w:proofErr w:type="gramEnd"/>
    </w:p>
  </w:footnote>
  <w:footnote w:id="32">
    <w:p w:rsidR="003C76A9" w:rsidRPr="00A43CB2" w:rsidRDefault="003C76A9" w:rsidP="009F7E78">
      <w:pPr>
        <w:pStyle w:val="Footnote"/>
        <w:jc w:val="both"/>
        <w:rPr>
          <w:rFonts w:ascii="Times New Roman" w:hAnsi="Times New Roman" w:cs="Times New Roman"/>
          <w:color w:val="auto"/>
          <w:sz w:val="20"/>
          <w:szCs w:val="20"/>
        </w:rPr>
      </w:pPr>
      <w:r w:rsidRPr="00A43CB2">
        <w:rPr>
          <w:rFonts w:ascii="Times New Roman" w:eastAsia="Times New Roman" w:hAnsi="Times New Roman" w:cs="Times New Roman"/>
          <w:color w:val="auto"/>
          <w:sz w:val="20"/>
          <w:szCs w:val="20"/>
          <w:vertAlign w:val="superscript"/>
        </w:rPr>
        <w:footnoteRef/>
      </w:r>
      <w:r w:rsidRPr="00A43CB2">
        <w:rPr>
          <w:rFonts w:ascii="Times New Roman" w:hAnsi="Times New Roman" w:cs="Times New Roman"/>
          <w:color w:val="auto"/>
          <w:sz w:val="20"/>
          <w:szCs w:val="20"/>
          <w:lang w:val="en-US"/>
        </w:rPr>
        <w:t xml:space="preserve"> </w:t>
      </w:r>
      <w:proofErr w:type="gramStart"/>
      <w:r w:rsidRPr="00A43CB2">
        <w:rPr>
          <w:rFonts w:ascii="Times New Roman" w:hAnsi="Times New Roman" w:cs="Times New Roman"/>
          <w:color w:val="auto"/>
          <w:sz w:val="20"/>
          <w:szCs w:val="20"/>
          <w:lang w:val="en-US"/>
        </w:rPr>
        <w:t>Unreported Suit No.</w:t>
      </w:r>
      <w:proofErr w:type="gramEnd"/>
      <w:r w:rsidRPr="00A43CB2">
        <w:rPr>
          <w:rFonts w:ascii="Times New Roman" w:hAnsi="Times New Roman" w:cs="Times New Roman"/>
          <w:color w:val="auto"/>
          <w:sz w:val="20"/>
          <w:szCs w:val="20"/>
          <w:lang w:val="en-US"/>
        </w:rPr>
        <w:t xml:space="preserve"> </w:t>
      </w:r>
      <w:proofErr w:type="gramStart"/>
      <w:r w:rsidRPr="00A43CB2">
        <w:rPr>
          <w:rFonts w:ascii="Times New Roman" w:hAnsi="Times New Roman" w:cs="Times New Roman"/>
          <w:color w:val="auto"/>
          <w:sz w:val="20"/>
          <w:szCs w:val="20"/>
          <w:lang w:val="en-US"/>
        </w:rPr>
        <w:t>NICN/ABJ/207/2018, the judgment of which was delivered on 4 July 2019.</w:t>
      </w:r>
      <w:proofErr w:type="gramEnd"/>
    </w:p>
  </w:footnote>
  <w:footnote w:id="33">
    <w:p w:rsidR="003C76A9" w:rsidRPr="00A43CB2" w:rsidRDefault="003C76A9" w:rsidP="009F7E78">
      <w:pPr>
        <w:pStyle w:val="Footnote"/>
        <w:jc w:val="both"/>
        <w:rPr>
          <w:rFonts w:ascii="Times New Roman" w:hAnsi="Times New Roman" w:cs="Times New Roman"/>
          <w:color w:val="auto"/>
          <w:sz w:val="20"/>
          <w:szCs w:val="20"/>
        </w:rPr>
      </w:pPr>
      <w:r w:rsidRPr="00A43CB2">
        <w:rPr>
          <w:rFonts w:ascii="Times New Roman" w:eastAsia="Times New Roman" w:hAnsi="Times New Roman" w:cs="Times New Roman"/>
          <w:color w:val="auto"/>
          <w:sz w:val="20"/>
          <w:szCs w:val="20"/>
          <w:vertAlign w:val="superscript"/>
        </w:rPr>
        <w:footnoteRef/>
      </w:r>
      <w:r w:rsidRPr="00A43CB2">
        <w:rPr>
          <w:rFonts w:ascii="Times New Roman" w:hAnsi="Times New Roman" w:cs="Times New Roman"/>
          <w:color w:val="auto"/>
          <w:sz w:val="20"/>
          <w:szCs w:val="20"/>
          <w:lang w:val="en-US"/>
        </w:rPr>
        <w:t xml:space="preserve"> See also </w:t>
      </w:r>
      <w:r w:rsidRPr="00A43CB2">
        <w:rPr>
          <w:rFonts w:ascii="Times New Roman" w:hAnsi="Times New Roman" w:cs="Times New Roman"/>
          <w:i/>
          <w:iCs/>
          <w:color w:val="auto"/>
          <w:sz w:val="20"/>
          <w:szCs w:val="20"/>
          <w:u w:color="000000"/>
        </w:rPr>
        <w:t xml:space="preserve">Senior Staff Association of Statutory Corporations and Government Owned Companies (SSASCGOC) v. Hon. Minister of Labour &amp; 2 </w:t>
      </w:r>
      <w:proofErr w:type="spellStart"/>
      <w:proofErr w:type="gramStart"/>
      <w:r w:rsidRPr="00A43CB2">
        <w:rPr>
          <w:rFonts w:ascii="Times New Roman" w:hAnsi="Times New Roman" w:cs="Times New Roman"/>
          <w:i/>
          <w:iCs/>
          <w:color w:val="auto"/>
          <w:sz w:val="20"/>
          <w:szCs w:val="20"/>
          <w:u w:color="000000"/>
        </w:rPr>
        <w:t>ors</w:t>
      </w:r>
      <w:proofErr w:type="spellEnd"/>
      <w:r w:rsidRPr="00A43CB2">
        <w:rPr>
          <w:rFonts w:ascii="Times New Roman" w:hAnsi="Times New Roman" w:cs="Times New Roman"/>
          <w:color w:val="auto"/>
          <w:sz w:val="20"/>
          <w:szCs w:val="20"/>
          <w:lang w:val="en-US"/>
        </w:rPr>
        <w:t xml:space="preserve"> ,</w:t>
      </w:r>
      <w:proofErr w:type="gramEnd"/>
      <w:r w:rsidRPr="00A43CB2">
        <w:rPr>
          <w:rFonts w:ascii="Times New Roman" w:hAnsi="Times New Roman" w:cs="Times New Roman"/>
          <w:color w:val="auto"/>
          <w:sz w:val="20"/>
          <w:szCs w:val="20"/>
          <w:lang w:val="en-US"/>
        </w:rPr>
        <w:t xml:space="preserve"> Unreported Suit No. </w:t>
      </w:r>
      <w:proofErr w:type="gramStart"/>
      <w:r w:rsidRPr="00A43CB2">
        <w:rPr>
          <w:rFonts w:ascii="Times New Roman" w:hAnsi="Times New Roman" w:cs="Times New Roman"/>
          <w:color w:val="auto"/>
          <w:sz w:val="20"/>
          <w:szCs w:val="20"/>
          <w:lang w:val="en-US"/>
        </w:rPr>
        <w:t>NICN/ABJ/39/2021, the judgment of which was delivered on 10 March 2022.</w:t>
      </w:r>
      <w:proofErr w:type="gramEnd"/>
    </w:p>
  </w:footnote>
  <w:footnote w:id="34">
    <w:p w:rsidR="003C76A9" w:rsidRPr="00A43CB2" w:rsidRDefault="003C76A9" w:rsidP="009F7E78">
      <w:pPr>
        <w:jc w:val="both"/>
        <w:rPr>
          <w:rFonts w:ascii="Times New Roman" w:hAnsi="Times New Roman"/>
          <w:sz w:val="20"/>
          <w:szCs w:val="20"/>
        </w:rPr>
      </w:pPr>
      <w:r w:rsidRPr="00A43CB2">
        <w:rPr>
          <w:rStyle w:val="FootnoteReference"/>
          <w:rFonts w:ascii="Times New Roman" w:hAnsi="Times New Roman"/>
          <w:sz w:val="20"/>
          <w:szCs w:val="20"/>
        </w:rPr>
        <w:footnoteRef/>
      </w:r>
      <w:r w:rsidRPr="00A43CB2">
        <w:rPr>
          <w:rFonts w:ascii="Times New Roman" w:hAnsi="Times New Roman"/>
          <w:sz w:val="20"/>
          <w:szCs w:val="20"/>
        </w:rPr>
        <w:t xml:space="preserve"> </w:t>
      </w:r>
      <w:r w:rsidRPr="00A43CB2">
        <w:rPr>
          <w:rFonts w:ascii="Times New Roman" w:hAnsi="Times New Roman"/>
          <w:sz w:val="20"/>
          <w:szCs w:val="20"/>
          <w:u w:color="000000"/>
        </w:rPr>
        <w:t>This has been followed by a long line of cases</w:t>
      </w:r>
      <w:r w:rsidRPr="00A43CB2">
        <w:rPr>
          <w:rFonts w:ascii="Times New Roman" w:hAnsi="Times New Roman"/>
          <w:sz w:val="20"/>
          <w:szCs w:val="20"/>
        </w:rPr>
        <w:t xml:space="preserve">; such as: </w:t>
      </w:r>
      <w:r w:rsidRPr="00A43CB2">
        <w:rPr>
          <w:rFonts w:ascii="Times New Roman" w:eastAsia="Calibri" w:hAnsi="Times New Roman"/>
          <w:bCs/>
          <w:i/>
          <w:sz w:val="20"/>
          <w:szCs w:val="20"/>
          <w:lang w:eastAsia="zh-CN"/>
        </w:rPr>
        <w:t xml:space="preserve">Union of Tipper &amp; Quarry Employers of Nigeria v. National Union of Road Transport Workers </w:t>
      </w:r>
      <w:proofErr w:type="spellStart"/>
      <w:r w:rsidRPr="00A43CB2">
        <w:rPr>
          <w:rFonts w:ascii="Times New Roman" w:eastAsia="Calibri" w:hAnsi="Times New Roman"/>
          <w:bCs/>
          <w:i/>
          <w:sz w:val="20"/>
          <w:szCs w:val="20"/>
          <w:lang w:eastAsia="zh-CN"/>
        </w:rPr>
        <w:t>Ogun</w:t>
      </w:r>
      <w:proofErr w:type="spellEnd"/>
      <w:r w:rsidRPr="00A43CB2">
        <w:rPr>
          <w:rFonts w:ascii="Times New Roman" w:eastAsia="Calibri" w:hAnsi="Times New Roman"/>
          <w:bCs/>
          <w:i/>
          <w:sz w:val="20"/>
          <w:szCs w:val="20"/>
          <w:lang w:eastAsia="zh-CN"/>
        </w:rPr>
        <w:t xml:space="preserve"> State Chapter &amp; </w:t>
      </w:r>
      <w:proofErr w:type="spellStart"/>
      <w:r w:rsidRPr="00A43CB2">
        <w:rPr>
          <w:rFonts w:ascii="Times New Roman" w:eastAsia="Calibri" w:hAnsi="Times New Roman"/>
          <w:bCs/>
          <w:i/>
          <w:sz w:val="20"/>
          <w:szCs w:val="20"/>
          <w:lang w:eastAsia="zh-CN"/>
        </w:rPr>
        <w:t>Anor</w:t>
      </w:r>
      <w:proofErr w:type="spellEnd"/>
      <w:r w:rsidRPr="00A43CB2">
        <w:rPr>
          <w:rFonts w:ascii="Times New Roman" w:eastAsia="Calibri" w:hAnsi="Times New Roman"/>
          <w:bCs/>
          <w:i/>
          <w:sz w:val="20"/>
          <w:szCs w:val="20"/>
          <w:lang w:eastAsia="zh-CN"/>
        </w:rPr>
        <w:t xml:space="preserve"> </w:t>
      </w:r>
      <w:r w:rsidRPr="00A43CB2">
        <w:rPr>
          <w:rFonts w:ascii="Times New Roman" w:eastAsia="Calibri" w:hAnsi="Times New Roman"/>
          <w:bCs/>
          <w:sz w:val="20"/>
          <w:szCs w:val="20"/>
          <w:lang w:eastAsia="zh-CN"/>
        </w:rPr>
        <w:t xml:space="preserve">Suit No: NICN/LA/265/2017 judgment delivered on </w:t>
      </w:r>
      <w:r w:rsidRPr="00A43CB2">
        <w:rPr>
          <w:rFonts w:ascii="Times New Roman" w:eastAsia="Calibri" w:hAnsi="Times New Roman"/>
          <w:sz w:val="20"/>
          <w:szCs w:val="20"/>
          <w:lang w:eastAsia="zh-CN"/>
        </w:rPr>
        <w:t>5</w:t>
      </w:r>
      <w:r w:rsidRPr="00A43CB2">
        <w:rPr>
          <w:rFonts w:ascii="Times New Roman" w:eastAsia="Calibri" w:hAnsi="Times New Roman"/>
          <w:sz w:val="20"/>
          <w:szCs w:val="20"/>
          <w:vertAlign w:val="superscript"/>
          <w:lang w:eastAsia="zh-CN"/>
        </w:rPr>
        <w:t xml:space="preserve">th </w:t>
      </w:r>
      <w:r w:rsidRPr="00A43CB2">
        <w:rPr>
          <w:rFonts w:ascii="Times New Roman" w:eastAsia="Calibri" w:hAnsi="Times New Roman"/>
          <w:sz w:val="20"/>
          <w:szCs w:val="20"/>
          <w:lang w:eastAsia="zh-CN"/>
        </w:rPr>
        <w:t>May 2022,</w:t>
      </w:r>
      <w:r w:rsidRPr="00A43CB2">
        <w:rPr>
          <w:rFonts w:ascii="Times New Roman" w:hAnsi="Times New Roman"/>
          <w:b/>
          <w:sz w:val="20"/>
          <w:szCs w:val="20"/>
        </w:rPr>
        <w:t xml:space="preserve"> </w:t>
      </w:r>
      <w:r w:rsidRPr="00A43CB2">
        <w:rPr>
          <w:rFonts w:ascii="Times New Roman" w:hAnsi="Times New Roman"/>
          <w:i/>
          <w:sz w:val="20"/>
          <w:szCs w:val="20"/>
        </w:rPr>
        <w:t xml:space="preserve">Nigerian Union of Agriculture and Allied Employees v. Attorney General of Lagos State </w:t>
      </w:r>
      <w:r w:rsidRPr="00A43CB2">
        <w:rPr>
          <w:rFonts w:ascii="Times New Roman" w:hAnsi="Times New Roman"/>
          <w:sz w:val="20"/>
          <w:szCs w:val="20"/>
        </w:rPr>
        <w:t>Suit No. NICN/LA/140/2023 judgment delivered on 10</w:t>
      </w:r>
      <w:r w:rsidRPr="00A43CB2">
        <w:rPr>
          <w:rFonts w:ascii="Times New Roman" w:hAnsi="Times New Roman"/>
          <w:sz w:val="20"/>
          <w:szCs w:val="20"/>
          <w:vertAlign w:val="superscript"/>
        </w:rPr>
        <w:t>th</w:t>
      </w:r>
      <w:r w:rsidRPr="00A43CB2">
        <w:rPr>
          <w:rFonts w:ascii="Times New Roman" w:hAnsi="Times New Roman"/>
          <w:sz w:val="20"/>
          <w:szCs w:val="20"/>
        </w:rPr>
        <w:t xml:space="preserve"> November 2023</w:t>
      </w:r>
    </w:p>
  </w:footnote>
  <w:footnote w:id="35">
    <w:p w:rsidR="00F55BD9" w:rsidRPr="00A43CB2" w:rsidRDefault="00F55BD9" w:rsidP="009F7E78">
      <w:pPr>
        <w:pStyle w:val="Body"/>
        <w:jc w:val="both"/>
        <w:rPr>
          <w:rFonts w:ascii="Times New Roman" w:eastAsia="Times New Roman" w:hAnsi="Times New Roman" w:cs="Times New Roman"/>
          <w:bCs/>
          <w:color w:val="auto"/>
          <w:sz w:val="20"/>
          <w:szCs w:val="20"/>
          <w:u w:color="000000"/>
        </w:rPr>
      </w:pPr>
      <w:r w:rsidRPr="00A43CB2">
        <w:rPr>
          <w:rStyle w:val="FootnoteReference"/>
          <w:rFonts w:ascii="Times New Roman" w:hAnsi="Times New Roman" w:cs="Times New Roman"/>
          <w:color w:val="auto"/>
          <w:sz w:val="20"/>
          <w:szCs w:val="20"/>
        </w:rPr>
        <w:footnoteRef/>
      </w:r>
      <w:r w:rsidRPr="00A43CB2">
        <w:rPr>
          <w:rFonts w:ascii="Times New Roman" w:hAnsi="Times New Roman" w:cs="Times New Roman"/>
          <w:color w:val="auto"/>
          <w:sz w:val="20"/>
          <w:szCs w:val="20"/>
        </w:rPr>
        <w:t xml:space="preserve"> </w:t>
      </w:r>
      <w:r w:rsidRPr="00A43CB2">
        <w:rPr>
          <w:rFonts w:ascii="Times New Roman" w:hAnsi="Times New Roman" w:cs="Times New Roman"/>
          <w:bCs/>
          <w:color w:val="auto"/>
          <w:sz w:val="20"/>
          <w:szCs w:val="20"/>
          <w:u w:color="000000"/>
        </w:rPr>
        <w:t xml:space="preserve">Hon. Justice Benedict </w:t>
      </w:r>
      <w:proofErr w:type="spellStart"/>
      <w:r w:rsidRPr="00A43CB2">
        <w:rPr>
          <w:rFonts w:ascii="Times New Roman" w:hAnsi="Times New Roman" w:cs="Times New Roman"/>
          <w:bCs/>
          <w:color w:val="auto"/>
          <w:sz w:val="20"/>
          <w:szCs w:val="20"/>
          <w:u w:color="000000"/>
        </w:rPr>
        <w:t>Bakwaph</w:t>
      </w:r>
      <w:proofErr w:type="spellEnd"/>
      <w:r w:rsidRPr="00A43CB2">
        <w:rPr>
          <w:rFonts w:ascii="Times New Roman" w:hAnsi="Times New Roman" w:cs="Times New Roman"/>
          <w:bCs/>
          <w:color w:val="auto"/>
          <w:sz w:val="20"/>
          <w:szCs w:val="20"/>
          <w:u w:color="000000"/>
        </w:rPr>
        <w:t xml:space="preserve"> </w:t>
      </w:r>
      <w:proofErr w:type="spellStart"/>
      <w:r w:rsidRPr="00A43CB2">
        <w:rPr>
          <w:rFonts w:ascii="Times New Roman" w:hAnsi="Times New Roman" w:cs="Times New Roman"/>
          <w:bCs/>
          <w:color w:val="auto"/>
          <w:sz w:val="20"/>
          <w:szCs w:val="20"/>
          <w:u w:color="000000"/>
        </w:rPr>
        <w:t>Kanyip</w:t>
      </w:r>
      <w:proofErr w:type="spellEnd"/>
      <w:r w:rsidRPr="00A43CB2">
        <w:rPr>
          <w:rFonts w:ascii="Times New Roman" w:hAnsi="Times New Roman" w:cs="Times New Roman"/>
          <w:bCs/>
          <w:color w:val="auto"/>
          <w:sz w:val="20"/>
          <w:szCs w:val="20"/>
          <w:u w:color="000000"/>
        </w:rPr>
        <w:t xml:space="preserve"> PNICN “ The Role of the National Industrial Court in the Promotion of Industrial Harmony:  Resolving the Clash of Interest in Employment Rights</w:t>
      </w:r>
      <w:r w:rsidRPr="00A43CB2">
        <w:rPr>
          <w:rFonts w:ascii="Times New Roman" w:eastAsia="Times New Roman" w:hAnsi="Times New Roman" w:cs="Times New Roman"/>
          <w:color w:val="auto"/>
          <w:sz w:val="20"/>
          <w:szCs w:val="20"/>
          <w:u w:color="000000"/>
        </w:rPr>
        <w:t xml:space="preserve">; </w:t>
      </w:r>
      <w:r w:rsidRPr="00A43CB2">
        <w:rPr>
          <w:rFonts w:ascii="Times New Roman" w:hAnsi="Times New Roman" w:cs="Times New Roman"/>
          <w:color w:val="auto"/>
          <w:sz w:val="20"/>
          <w:szCs w:val="20"/>
        </w:rPr>
        <w:t xml:space="preserve">The 18th Justice </w:t>
      </w:r>
      <w:proofErr w:type="spellStart"/>
      <w:r w:rsidRPr="00A43CB2">
        <w:rPr>
          <w:rFonts w:ascii="Times New Roman" w:hAnsi="Times New Roman" w:cs="Times New Roman"/>
          <w:color w:val="auto"/>
          <w:sz w:val="20"/>
          <w:szCs w:val="20"/>
        </w:rPr>
        <w:t>Idigbe</w:t>
      </w:r>
      <w:proofErr w:type="spellEnd"/>
      <w:r w:rsidRPr="00A43CB2">
        <w:rPr>
          <w:rFonts w:ascii="Times New Roman" w:hAnsi="Times New Roman" w:cs="Times New Roman"/>
          <w:color w:val="auto"/>
          <w:sz w:val="20"/>
          <w:szCs w:val="20"/>
        </w:rPr>
        <w:t xml:space="preserve"> Memorial Lecture, Faculty of Law, University of Benin, Benin City, Nigeria delivered on 26th May 2020 at the Akin </w:t>
      </w:r>
      <w:proofErr w:type="spellStart"/>
      <w:r w:rsidRPr="00A43CB2">
        <w:rPr>
          <w:rFonts w:ascii="Times New Roman" w:hAnsi="Times New Roman" w:cs="Times New Roman"/>
          <w:color w:val="auto"/>
          <w:sz w:val="20"/>
          <w:szCs w:val="20"/>
        </w:rPr>
        <w:t>Deko</w:t>
      </w:r>
      <w:proofErr w:type="spellEnd"/>
      <w:r w:rsidRPr="00A43CB2">
        <w:rPr>
          <w:rFonts w:ascii="Times New Roman" w:hAnsi="Times New Roman" w:cs="Times New Roman"/>
          <w:color w:val="auto"/>
          <w:sz w:val="20"/>
          <w:szCs w:val="20"/>
        </w:rPr>
        <w:t xml:space="preserve"> Auditorium of the University of Benin</w:t>
      </w:r>
    </w:p>
  </w:footnote>
  <w:footnote w:id="36">
    <w:p w:rsidR="00FB2AE3" w:rsidRPr="00A43CB2" w:rsidRDefault="00FB2AE3" w:rsidP="009F7E78">
      <w:pPr>
        <w:pStyle w:val="FootnoteText"/>
        <w:rPr>
          <w:rFonts w:ascii="Times New Roman" w:hAnsi="Times New Roman" w:cs="Times New Roman"/>
          <w:color w:val="auto"/>
          <w:lang w:val="en-GB"/>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w:t>
      </w:r>
      <w:r w:rsidRPr="00A43CB2">
        <w:rPr>
          <w:rFonts w:ascii="Times New Roman" w:hAnsi="Times New Roman" w:cs="Times New Roman"/>
          <w:color w:val="auto"/>
          <w:lang w:val="en-GB"/>
        </w:rPr>
        <w:t xml:space="preserve">See </w:t>
      </w:r>
      <w:r w:rsidRPr="00A43CB2">
        <w:rPr>
          <w:rFonts w:ascii="Times New Roman" w:hAnsi="Times New Roman" w:cs="Times New Roman"/>
          <w:i/>
          <w:color w:val="auto"/>
        </w:rPr>
        <w:t xml:space="preserve">Board of Management of FMC, </w:t>
      </w:r>
      <w:proofErr w:type="spellStart"/>
      <w:r w:rsidRPr="00A43CB2">
        <w:rPr>
          <w:rFonts w:ascii="Times New Roman" w:hAnsi="Times New Roman" w:cs="Times New Roman"/>
          <w:i/>
          <w:color w:val="auto"/>
        </w:rPr>
        <w:t>Makurdi</w:t>
      </w:r>
      <w:proofErr w:type="spellEnd"/>
      <w:r w:rsidRPr="00A43CB2">
        <w:rPr>
          <w:rFonts w:ascii="Times New Roman" w:hAnsi="Times New Roman" w:cs="Times New Roman"/>
          <w:i/>
          <w:color w:val="auto"/>
        </w:rPr>
        <w:t xml:space="preserve"> v. </w:t>
      </w:r>
      <w:proofErr w:type="spellStart"/>
      <w:r w:rsidRPr="00A43CB2">
        <w:rPr>
          <w:rFonts w:ascii="Times New Roman" w:hAnsi="Times New Roman" w:cs="Times New Roman"/>
          <w:i/>
          <w:color w:val="auto"/>
        </w:rPr>
        <w:t>Kwembe</w:t>
      </w:r>
      <w:proofErr w:type="spellEnd"/>
      <w:r w:rsidRPr="00A43CB2">
        <w:rPr>
          <w:rFonts w:ascii="Times New Roman" w:hAnsi="Times New Roman" w:cs="Times New Roman"/>
          <w:color w:val="auto"/>
        </w:rPr>
        <w:t xml:space="preserve"> (2015) LPELR-40486(CA</w:t>
      </w:r>
      <w:proofErr w:type="gramStart"/>
      <w:r w:rsidRPr="00A43CB2">
        <w:rPr>
          <w:rFonts w:ascii="Times New Roman" w:hAnsi="Times New Roman" w:cs="Times New Roman"/>
          <w:color w:val="auto"/>
        </w:rPr>
        <w:t>)  (</w:t>
      </w:r>
      <w:proofErr w:type="gramEnd"/>
      <w:r w:rsidRPr="00A43CB2">
        <w:rPr>
          <w:rFonts w:ascii="Times New Roman" w:hAnsi="Times New Roman" w:cs="Times New Roman"/>
          <w:color w:val="auto"/>
        </w:rPr>
        <w:t xml:space="preserve">Pp. 16-17 </w:t>
      </w:r>
      <w:proofErr w:type="spellStart"/>
      <w:r w:rsidRPr="00A43CB2">
        <w:rPr>
          <w:rFonts w:ascii="Times New Roman" w:hAnsi="Times New Roman" w:cs="Times New Roman"/>
          <w:color w:val="auto"/>
        </w:rPr>
        <w:t>paras</w:t>
      </w:r>
      <w:proofErr w:type="spellEnd"/>
      <w:r w:rsidRPr="00A43CB2">
        <w:rPr>
          <w:rFonts w:ascii="Times New Roman" w:hAnsi="Times New Roman" w:cs="Times New Roman"/>
          <w:color w:val="auto"/>
        </w:rPr>
        <w:t xml:space="preserve">. C), </w:t>
      </w:r>
      <w:proofErr w:type="spellStart"/>
      <w:r w:rsidRPr="00A43CB2">
        <w:rPr>
          <w:rFonts w:ascii="Times New Roman" w:hAnsi="Times New Roman" w:cs="Times New Roman"/>
          <w:i/>
          <w:color w:val="auto"/>
        </w:rPr>
        <w:t>Bisong</w:t>
      </w:r>
      <w:proofErr w:type="spellEnd"/>
      <w:r w:rsidRPr="00A43CB2">
        <w:rPr>
          <w:rFonts w:ascii="Times New Roman" w:hAnsi="Times New Roman" w:cs="Times New Roman"/>
          <w:i/>
          <w:color w:val="auto"/>
        </w:rPr>
        <w:t xml:space="preserve"> v. University of </w:t>
      </w:r>
      <w:proofErr w:type="spellStart"/>
      <w:r w:rsidRPr="00A43CB2">
        <w:rPr>
          <w:rFonts w:ascii="Times New Roman" w:hAnsi="Times New Roman" w:cs="Times New Roman"/>
          <w:i/>
          <w:color w:val="auto"/>
        </w:rPr>
        <w:t>Calabar</w:t>
      </w:r>
      <w:proofErr w:type="spellEnd"/>
      <w:r w:rsidRPr="00A43CB2">
        <w:rPr>
          <w:rFonts w:ascii="Times New Roman" w:hAnsi="Times New Roman" w:cs="Times New Roman"/>
          <w:i/>
          <w:color w:val="auto"/>
        </w:rPr>
        <w:t xml:space="preserve"> </w:t>
      </w:r>
      <w:r w:rsidRPr="00A43CB2">
        <w:rPr>
          <w:rFonts w:ascii="Times New Roman" w:hAnsi="Times New Roman" w:cs="Times New Roman"/>
          <w:color w:val="auto"/>
        </w:rPr>
        <w:t xml:space="preserve">(2016) LPELR-41246(CA), </w:t>
      </w:r>
      <w:proofErr w:type="spellStart"/>
      <w:r w:rsidRPr="00A43CB2">
        <w:rPr>
          <w:rFonts w:ascii="Times New Roman" w:hAnsi="Times New Roman" w:cs="Times New Roman"/>
          <w:i/>
          <w:color w:val="auto"/>
        </w:rPr>
        <w:t>Olufunso</w:t>
      </w:r>
      <w:proofErr w:type="spellEnd"/>
      <w:r w:rsidRPr="00A43CB2">
        <w:rPr>
          <w:rFonts w:ascii="Times New Roman" w:hAnsi="Times New Roman" w:cs="Times New Roman"/>
          <w:i/>
          <w:color w:val="auto"/>
        </w:rPr>
        <w:t xml:space="preserve"> &amp; </w:t>
      </w:r>
      <w:proofErr w:type="spellStart"/>
      <w:r w:rsidRPr="00A43CB2">
        <w:rPr>
          <w:rFonts w:ascii="Times New Roman" w:hAnsi="Times New Roman" w:cs="Times New Roman"/>
          <w:i/>
          <w:color w:val="auto"/>
        </w:rPr>
        <w:t>Ors</w:t>
      </w:r>
      <w:proofErr w:type="spellEnd"/>
      <w:r w:rsidRPr="00A43CB2">
        <w:rPr>
          <w:rFonts w:ascii="Times New Roman" w:hAnsi="Times New Roman" w:cs="Times New Roman"/>
          <w:i/>
          <w:color w:val="auto"/>
        </w:rPr>
        <w:t xml:space="preserve"> v. Global Soap &amp; Detergent Industries Ltd (2012) LPELR-9822(CA).  </w:t>
      </w:r>
      <w:r w:rsidRPr="00A43CB2">
        <w:rPr>
          <w:rFonts w:ascii="Times New Roman" w:hAnsi="Times New Roman" w:cs="Times New Roman"/>
          <w:color w:val="auto"/>
        </w:rPr>
        <w:t xml:space="preserve">In </w:t>
      </w:r>
      <w:r w:rsidRPr="00A43CB2">
        <w:rPr>
          <w:rFonts w:ascii="Times New Roman" w:hAnsi="Times New Roman" w:cs="Times New Roman"/>
          <w:i/>
          <w:color w:val="auto"/>
        </w:rPr>
        <w:t xml:space="preserve">The Vessel MT Sam Purpose (Ex Mt. Tapti) &amp; </w:t>
      </w:r>
      <w:proofErr w:type="spellStart"/>
      <w:r w:rsidRPr="00A43CB2">
        <w:rPr>
          <w:rFonts w:ascii="Times New Roman" w:hAnsi="Times New Roman" w:cs="Times New Roman"/>
          <w:i/>
          <w:color w:val="auto"/>
        </w:rPr>
        <w:t>Anor</w:t>
      </w:r>
      <w:proofErr w:type="spellEnd"/>
      <w:r w:rsidRPr="00A43CB2">
        <w:rPr>
          <w:rFonts w:ascii="Times New Roman" w:hAnsi="Times New Roman" w:cs="Times New Roman"/>
          <w:i/>
          <w:color w:val="auto"/>
        </w:rPr>
        <w:t xml:space="preserve"> v. </w:t>
      </w:r>
      <w:proofErr w:type="spellStart"/>
      <w:r w:rsidRPr="00A43CB2">
        <w:rPr>
          <w:rFonts w:ascii="Times New Roman" w:hAnsi="Times New Roman" w:cs="Times New Roman"/>
          <w:i/>
          <w:color w:val="auto"/>
        </w:rPr>
        <w:t>Amarjeet</w:t>
      </w:r>
      <w:proofErr w:type="spellEnd"/>
      <w:r w:rsidRPr="00A43CB2">
        <w:rPr>
          <w:rFonts w:ascii="Times New Roman" w:hAnsi="Times New Roman" w:cs="Times New Roman"/>
          <w:i/>
          <w:color w:val="auto"/>
        </w:rPr>
        <w:t xml:space="preserve"> Singh </w:t>
      </w:r>
      <w:proofErr w:type="spellStart"/>
      <w:r w:rsidRPr="00A43CB2">
        <w:rPr>
          <w:rFonts w:ascii="Times New Roman" w:hAnsi="Times New Roman" w:cs="Times New Roman"/>
          <w:i/>
          <w:color w:val="auto"/>
        </w:rPr>
        <w:t>Bains</w:t>
      </w:r>
      <w:proofErr w:type="spellEnd"/>
      <w:r w:rsidRPr="00A43CB2">
        <w:rPr>
          <w:rFonts w:ascii="Times New Roman" w:hAnsi="Times New Roman" w:cs="Times New Roman"/>
          <w:i/>
          <w:color w:val="auto"/>
        </w:rPr>
        <w:t xml:space="preserve"> &amp; 6 </w:t>
      </w:r>
      <w:proofErr w:type="spellStart"/>
      <w:r w:rsidRPr="00A43CB2">
        <w:rPr>
          <w:rFonts w:ascii="Times New Roman" w:hAnsi="Times New Roman" w:cs="Times New Roman"/>
          <w:i/>
          <w:color w:val="auto"/>
        </w:rPr>
        <w:t>Ors</w:t>
      </w:r>
      <w:proofErr w:type="spellEnd"/>
      <w:r w:rsidRPr="00A43CB2">
        <w:rPr>
          <w:rFonts w:ascii="Times New Roman" w:hAnsi="Times New Roman" w:cs="Times New Roman"/>
          <w:color w:val="auto"/>
        </w:rPr>
        <w:t xml:space="preserve"> CA/LAG/CV/419 of 5</w:t>
      </w:r>
      <w:r w:rsidRPr="00A43CB2">
        <w:rPr>
          <w:rFonts w:ascii="Times New Roman" w:hAnsi="Times New Roman" w:cs="Times New Roman"/>
          <w:color w:val="auto"/>
          <w:vertAlign w:val="superscript"/>
        </w:rPr>
        <w:t>th</w:t>
      </w:r>
      <w:r w:rsidRPr="00A43CB2">
        <w:rPr>
          <w:rFonts w:ascii="Times New Roman" w:hAnsi="Times New Roman" w:cs="Times New Roman"/>
          <w:color w:val="auto"/>
        </w:rPr>
        <w:t xml:space="preserve"> March 2021 the Court of Appeal upheld the jurisdiction of the NICN over unpaid wages of the crew of a ship.  </w:t>
      </w:r>
    </w:p>
  </w:footnote>
  <w:footnote w:id="37">
    <w:p w:rsidR="003C76A9" w:rsidRPr="00A43CB2" w:rsidRDefault="003C76A9" w:rsidP="009F7E78">
      <w:pPr>
        <w:pStyle w:val="FootnoteText"/>
        <w:jc w:val="both"/>
        <w:rPr>
          <w:rFonts w:ascii="Times New Roman" w:hAnsi="Times New Roman" w:cs="Times New Roman"/>
          <w:color w:val="auto"/>
        </w:rPr>
      </w:pPr>
      <w:r w:rsidRPr="00A43CB2">
        <w:rPr>
          <w:rFonts w:ascii="Times New Roman" w:hAnsi="Times New Roman" w:cs="Times New Roman"/>
          <w:color w:val="auto"/>
          <w:vertAlign w:val="superscript"/>
        </w:rPr>
        <w:footnoteRef/>
      </w:r>
      <w:r w:rsidRPr="00A43CB2">
        <w:rPr>
          <w:rFonts w:ascii="Times New Roman" w:hAnsi="Times New Roman" w:cs="Times New Roman"/>
          <w:color w:val="auto"/>
        </w:rPr>
        <w:t xml:space="preserve"> </w:t>
      </w:r>
      <w:proofErr w:type="gramStart"/>
      <w:r w:rsidRPr="00A43CB2">
        <w:rPr>
          <w:rFonts w:ascii="Times New Roman" w:hAnsi="Times New Roman" w:cs="Times New Roman"/>
          <w:color w:val="auto"/>
        </w:rPr>
        <w:t>[2012] 27 NLLR (Pt. 78) 374 NIC.</w:t>
      </w:r>
      <w:proofErr w:type="gramEnd"/>
    </w:p>
  </w:footnote>
  <w:footnote w:id="38">
    <w:p w:rsidR="003C76A9" w:rsidRPr="00A43CB2" w:rsidRDefault="003C76A9" w:rsidP="009F7E78">
      <w:pPr>
        <w:pStyle w:val="FootnoteText"/>
        <w:jc w:val="both"/>
        <w:rPr>
          <w:rFonts w:ascii="Times New Roman" w:hAnsi="Times New Roman" w:cs="Times New Roman"/>
          <w:color w:val="auto"/>
          <w:lang w:val="en-GB"/>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w:t>
      </w:r>
      <w:r w:rsidRPr="00A43CB2">
        <w:rPr>
          <w:rFonts w:ascii="Times New Roman" w:hAnsi="Times New Roman" w:cs="Times New Roman"/>
          <w:color w:val="auto"/>
          <w:shd w:val="clear" w:color="auto" w:fill="FFFFFF"/>
        </w:rPr>
        <w:t>(2020) LPELR-51806(CA) </w:t>
      </w:r>
    </w:p>
  </w:footnote>
  <w:footnote w:id="39">
    <w:p w:rsidR="003C76A9" w:rsidRPr="00A43CB2" w:rsidRDefault="003C76A9" w:rsidP="009F7E78">
      <w:pPr>
        <w:pStyle w:val="FootnoteText"/>
        <w:jc w:val="both"/>
        <w:rPr>
          <w:rFonts w:ascii="Times New Roman" w:hAnsi="Times New Roman" w:cs="Times New Roman"/>
          <w:color w:val="auto"/>
        </w:rPr>
      </w:pPr>
      <w:r w:rsidRPr="00A43CB2">
        <w:rPr>
          <w:rFonts w:ascii="Times New Roman" w:hAnsi="Times New Roman" w:cs="Times New Roman"/>
          <w:color w:val="auto"/>
          <w:vertAlign w:val="superscript"/>
        </w:rPr>
        <w:footnoteRef/>
      </w:r>
      <w:r w:rsidRPr="00A43CB2">
        <w:rPr>
          <w:rFonts w:ascii="Times New Roman" w:hAnsi="Times New Roman" w:cs="Times New Roman"/>
          <w:color w:val="auto"/>
        </w:rPr>
        <w:t xml:space="preserve"> </w:t>
      </w:r>
      <w:proofErr w:type="gramStart"/>
      <w:r w:rsidRPr="00A43CB2">
        <w:rPr>
          <w:rFonts w:ascii="Times New Roman" w:hAnsi="Times New Roman" w:cs="Times New Roman"/>
          <w:color w:val="auto"/>
        </w:rPr>
        <w:t xml:space="preserve">[2018] EWCA </w:t>
      </w:r>
      <w:proofErr w:type="spellStart"/>
      <w:r w:rsidRPr="00A43CB2">
        <w:rPr>
          <w:rFonts w:ascii="Times New Roman" w:hAnsi="Times New Roman" w:cs="Times New Roman"/>
          <w:color w:val="auto"/>
        </w:rPr>
        <w:t>Civ</w:t>
      </w:r>
      <w:proofErr w:type="spellEnd"/>
      <w:r w:rsidRPr="00A43CB2">
        <w:rPr>
          <w:rFonts w:ascii="Times New Roman" w:hAnsi="Times New Roman" w:cs="Times New Roman"/>
          <w:color w:val="auto"/>
        </w:rPr>
        <w:t xml:space="preserve"> 2748 (19 December 2018) at paragraph 48.</w:t>
      </w:r>
      <w:proofErr w:type="gramEnd"/>
    </w:p>
  </w:footnote>
  <w:footnote w:id="40">
    <w:p w:rsidR="003C76A9" w:rsidRPr="00A43CB2" w:rsidRDefault="003C76A9" w:rsidP="009F7E78">
      <w:pPr>
        <w:pStyle w:val="FootnoteText"/>
        <w:jc w:val="both"/>
        <w:rPr>
          <w:rFonts w:ascii="Times New Roman" w:hAnsi="Times New Roman" w:cs="Times New Roman"/>
          <w:color w:val="auto"/>
        </w:rPr>
      </w:pPr>
      <w:r w:rsidRPr="00A43CB2">
        <w:rPr>
          <w:rFonts w:ascii="Times New Roman" w:hAnsi="Times New Roman" w:cs="Times New Roman"/>
          <w:color w:val="auto"/>
          <w:vertAlign w:val="superscript"/>
        </w:rPr>
        <w:footnoteRef/>
      </w:r>
      <w:r w:rsidRPr="00A43CB2">
        <w:rPr>
          <w:rFonts w:ascii="Times New Roman" w:hAnsi="Times New Roman" w:cs="Times New Roman"/>
          <w:color w:val="auto"/>
        </w:rPr>
        <w:t xml:space="preserve"> </w:t>
      </w:r>
      <w:proofErr w:type="gramStart"/>
      <w:r w:rsidRPr="00A43CB2">
        <w:rPr>
          <w:rFonts w:ascii="Times New Roman" w:hAnsi="Times New Roman" w:cs="Times New Roman"/>
          <w:color w:val="auto"/>
        </w:rPr>
        <w:t>[2011] UKSC 41; [2011] ICR 1157.</w:t>
      </w:r>
      <w:proofErr w:type="gramEnd"/>
    </w:p>
  </w:footnote>
  <w:footnote w:id="41">
    <w:p w:rsidR="003C76A9" w:rsidRPr="00A43CB2" w:rsidRDefault="003C76A9" w:rsidP="009F7E78">
      <w:pPr>
        <w:pStyle w:val="FootnoteText"/>
        <w:rPr>
          <w:rFonts w:ascii="Times New Roman" w:hAnsi="Times New Roman" w:cs="Times New Roman"/>
          <w:color w:val="auto"/>
          <w:lang w:val="en-GB"/>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w:t>
      </w:r>
      <w:proofErr w:type="spellStart"/>
      <w:proofErr w:type="gramStart"/>
      <w:r w:rsidRPr="00A43CB2">
        <w:rPr>
          <w:rFonts w:ascii="Times New Roman" w:hAnsi="Times New Roman" w:cs="Times New Roman"/>
          <w:color w:val="auto"/>
          <w:lang w:val="en-GB"/>
        </w:rPr>
        <w:t>Whatsap</w:t>
      </w:r>
      <w:proofErr w:type="spellEnd"/>
      <w:r w:rsidRPr="00A43CB2">
        <w:rPr>
          <w:rFonts w:ascii="Times New Roman" w:hAnsi="Times New Roman" w:cs="Times New Roman"/>
          <w:color w:val="auto"/>
          <w:lang w:val="en-GB"/>
        </w:rPr>
        <w:t xml:space="preserve"> video.</w:t>
      </w:r>
      <w:proofErr w:type="gramEnd"/>
      <w:r w:rsidRPr="00A43CB2">
        <w:rPr>
          <w:rFonts w:ascii="Times New Roman" w:hAnsi="Times New Roman" w:cs="Times New Roman"/>
          <w:color w:val="auto"/>
          <w:lang w:val="en-GB"/>
        </w:rPr>
        <w:t xml:space="preserve">  I am not sure of the forum, but it was an occasion organised by lawyers.  Some part of the video shows date as sometime in October 2024 </w:t>
      </w:r>
    </w:p>
  </w:footnote>
  <w:footnote w:id="42">
    <w:p w:rsidR="003C76A9" w:rsidRPr="00A43CB2" w:rsidRDefault="003C76A9" w:rsidP="009F7E78">
      <w:pPr>
        <w:pStyle w:val="FootnoteText"/>
        <w:rPr>
          <w:rFonts w:ascii="Times New Roman" w:hAnsi="Times New Roman" w:cs="Times New Roman"/>
          <w:color w:val="auto"/>
          <w:lang w:val="en-GB"/>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NICN/LA/515/2017 judgment delivered on 15</w:t>
      </w:r>
      <w:r w:rsidRPr="00A43CB2">
        <w:rPr>
          <w:rFonts w:ascii="Times New Roman" w:hAnsi="Times New Roman" w:cs="Times New Roman"/>
          <w:color w:val="auto"/>
          <w:vertAlign w:val="superscript"/>
        </w:rPr>
        <w:t>th</w:t>
      </w:r>
      <w:r w:rsidRPr="00A43CB2">
        <w:rPr>
          <w:rFonts w:ascii="Times New Roman" w:hAnsi="Times New Roman" w:cs="Times New Roman"/>
          <w:color w:val="auto"/>
        </w:rPr>
        <w:t xml:space="preserve"> January 2021 by Oji J.</w:t>
      </w:r>
    </w:p>
  </w:footnote>
  <w:footnote w:id="43">
    <w:p w:rsidR="003C76A9" w:rsidRPr="00A43CB2" w:rsidRDefault="003C76A9" w:rsidP="009F7E78">
      <w:pPr>
        <w:pStyle w:val="FootnoteText"/>
        <w:rPr>
          <w:rFonts w:ascii="Times New Roman" w:hAnsi="Times New Roman" w:cs="Times New Roman"/>
          <w:color w:val="auto"/>
          <w:lang w:val="en-GB"/>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w:t>
      </w:r>
      <w:proofErr w:type="gramStart"/>
      <w:r w:rsidRPr="00A43CB2">
        <w:rPr>
          <w:rFonts w:ascii="Times New Roman" w:hAnsi="Times New Roman" w:cs="Times New Roman"/>
          <w:color w:val="auto"/>
        </w:rPr>
        <w:t>Unreported Suit No.</w:t>
      </w:r>
      <w:proofErr w:type="gramEnd"/>
      <w:r w:rsidRPr="00A43CB2">
        <w:rPr>
          <w:rFonts w:ascii="Times New Roman" w:hAnsi="Times New Roman" w:cs="Times New Roman"/>
          <w:color w:val="auto"/>
        </w:rPr>
        <w:t xml:space="preserve"> </w:t>
      </w:r>
      <w:r w:rsidRPr="00A43CB2">
        <w:rPr>
          <w:rFonts w:ascii="Times New Roman" w:eastAsia="Calibri" w:hAnsi="Times New Roman" w:cs="Times New Roman"/>
          <w:color w:val="auto"/>
        </w:rPr>
        <w:t>CA/IL/20/2021</w:t>
      </w:r>
      <w:r w:rsidRPr="00A43CB2">
        <w:rPr>
          <w:rFonts w:ascii="Times New Roman" w:hAnsi="Times New Roman" w:cs="Times New Roman"/>
          <w:color w:val="auto"/>
        </w:rPr>
        <w:t xml:space="preserve"> judgment delivered on 14</w:t>
      </w:r>
      <w:r w:rsidRPr="00A43CB2">
        <w:rPr>
          <w:rFonts w:ascii="Times New Roman" w:hAnsi="Times New Roman" w:cs="Times New Roman"/>
          <w:color w:val="auto"/>
          <w:vertAlign w:val="superscript"/>
        </w:rPr>
        <w:t>th</w:t>
      </w:r>
      <w:r w:rsidRPr="00A43CB2">
        <w:rPr>
          <w:rFonts w:ascii="Times New Roman" w:hAnsi="Times New Roman" w:cs="Times New Roman"/>
          <w:color w:val="auto"/>
        </w:rPr>
        <w:t xml:space="preserve"> April 2022</w:t>
      </w:r>
    </w:p>
  </w:footnote>
  <w:footnote w:id="44">
    <w:p w:rsidR="003C76A9" w:rsidRPr="00A43CB2" w:rsidRDefault="003C76A9" w:rsidP="009F7E78">
      <w:pPr>
        <w:pStyle w:val="FootnoteText"/>
        <w:tabs>
          <w:tab w:val="left" w:pos="7155"/>
        </w:tabs>
        <w:rPr>
          <w:rFonts w:ascii="Times New Roman" w:hAnsi="Times New Roman" w:cs="Times New Roman"/>
          <w:color w:val="auto"/>
          <w:lang w:val="en-GB"/>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w:t>
      </w:r>
      <w:r w:rsidRPr="00A43CB2">
        <w:rPr>
          <w:rFonts w:ascii="Times New Roman" w:hAnsi="Times New Roman" w:cs="Times New Roman"/>
          <w:color w:val="auto"/>
          <w:lang w:val="en-GB"/>
        </w:rPr>
        <w:t xml:space="preserve">  </w:t>
      </w:r>
      <w:proofErr w:type="gramStart"/>
      <w:r w:rsidRPr="00A43CB2">
        <w:rPr>
          <w:rFonts w:ascii="Times New Roman" w:hAnsi="Times New Roman" w:cs="Times New Roman"/>
          <w:i/>
          <w:iCs/>
          <w:color w:val="auto"/>
        </w:rPr>
        <w:t>Unreported Suit No.</w:t>
      </w:r>
      <w:proofErr w:type="gramEnd"/>
      <w:r w:rsidRPr="00A43CB2">
        <w:rPr>
          <w:rFonts w:ascii="Times New Roman" w:hAnsi="Times New Roman" w:cs="Times New Roman"/>
          <w:i/>
          <w:iCs/>
          <w:color w:val="auto"/>
        </w:rPr>
        <w:t xml:space="preserve"> CA/A/388/2013</w:t>
      </w:r>
      <w:r w:rsidR="003A34B9" w:rsidRPr="00A43CB2">
        <w:rPr>
          <w:rFonts w:ascii="Times New Roman" w:hAnsi="Times New Roman" w:cs="Times New Roman"/>
          <w:i/>
          <w:iCs/>
          <w:color w:val="auto"/>
        </w:rPr>
        <w:tab/>
      </w:r>
    </w:p>
  </w:footnote>
  <w:footnote w:id="45">
    <w:p w:rsidR="003C76A9" w:rsidRPr="00A43CB2" w:rsidRDefault="003C76A9" w:rsidP="009F7E78">
      <w:pPr>
        <w:jc w:val="both"/>
        <w:rPr>
          <w:rFonts w:ascii="Times New Roman" w:hAnsi="Times New Roman"/>
          <w:b/>
          <w:bCs/>
          <w:sz w:val="20"/>
          <w:szCs w:val="20"/>
        </w:rPr>
      </w:pPr>
      <w:r w:rsidRPr="00A43CB2">
        <w:rPr>
          <w:rStyle w:val="FootnoteReference"/>
          <w:rFonts w:ascii="Times New Roman" w:hAnsi="Times New Roman"/>
          <w:sz w:val="20"/>
          <w:szCs w:val="20"/>
        </w:rPr>
        <w:footnoteRef/>
      </w:r>
      <w:r w:rsidRPr="00A43CB2">
        <w:rPr>
          <w:rFonts w:ascii="Times New Roman" w:hAnsi="Times New Roman"/>
          <w:sz w:val="20"/>
          <w:szCs w:val="20"/>
        </w:rPr>
        <w:t xml:space="preserve"> </w:t>
      </w:r>
      <w:r w:rsidRPr="00A43CB2">
        <w:rPr>
          <w:rFonts w:ascii="Times New Roman" w:hAnsi="Times New Roman"/>
          <w:b/>
          <w:bCs/>
          <w:sz w:val="20"/>
          <w:szCs w:val="20"/>
        </w:rPr>
        <w:t xml:space="preserve">  </w:t>
      </w:r>
      <w:r w:rsidRPr="00A43CB2">
        <w:rPr>
          <w:rFonts w:ascii="Times New Roman" w:hAnsi="Times New Roman"/>
          <w:sz w:val="20"/>
          <w:szCs w:val="20"/>
        </w:rPr>
        <w:t xml:space="preserve">See the case of </w:t>
      </w:r>
      <w:r w:rsidRPr="00A43CB2">
        <w:rPr>
          <w:rFonts w:ascii="Times New Roman" w:hAnsi="Times New Roman"/>
          <w:i/>
          <w:sz w:val="20"/>
          <w:szCs w:val="20"/>
        </w:rPr>
        <w:t xml:space="preserve">Sunday Theo </w:t>
      </w:r>
      <w:proofErr w:type="spellStart"/>
      <w:r w:rsidRPr="00A43CB2">
        <w:rPr>
          <w:rFonts w:ascii="Times New Roman" w:hAnsi="Times New Roman"/>
          <w:i/>
          <w:sz w:val="20"/>
          <w:szCs w:val="20"/>
        </w:rPr>
        <w:t>Adedoyin</w:t>
      </w:r>
      <w:proofErr w:type="spellEnd"/>
      <w:r w:rsidRPr="00A43CB2">
        <w:rPr>
          <w:rFonts w:ascii="Times New Roman" w:hAnsi="Times New Roman"/>
          <w:i/>
          <w:sz w:val="20"/>
          <w:szCs w:val="20"/>
        </w:rPr>
        <w:t xml:space="preserve"> v. Arm Pension Managers (PFA) Ltd </w:t>
      </w:r>
      <w:r w:rsidRPr="00A43CB2">
        <w:rPr>
          <w:rFonts w:ascii="Times New Roman" w:hAnsi="Times New Roman"/>
          <w:sz w:val="20"/>
          <w:szCs w:val="20"/>
        </w:rPr>
        <w:t>Suit No. NICN/LA/165/2017, judgment delivered on 26</w:t>
      </w:r>
      <w:r w:rsidRPr="00A43CB2">
        <w:rPr>
          <w:rFonts w:ascii="Times New Roman" w:hAnsi="Times New Roman"/>
          <w:sz w:val="20"/>
          <w:szCs w:val="20"/>
          <w:vertAlign w:val="superscript"/>
        </w:rPr>
        <w:t>th</w:t>
      </w:r>
      <w:r w:rsidRPr="00A43CB2">
        <w:rPr>
          <w:rFonts w:ascii="Times New Roman" w:hAnsi="Times New Roman"/>
          <w:sz w:val="20"/>
          <w:szCs w:val="20"/>
        </w:rPr>
        <w:t xml:space="preserve"> May 2022</w:t>
      </w:r>
    </w:p>
  </w:footnote>
  <w:footnote w:id="46">
    <w:p w:rsidR="003C76A9" w:rsidRPr="00A43CB2" w:rsidRDefault="003C76A9" w:rsidP="009F7E78">
      <w:pPr>
        <w:pStyle w:val="FootnoteText"/>
        <w:jc w:val="both"/>
        <w:rPr>
          <w:rFonts w:ascii="Times New Roman" w:hAnsi="Times New Roman" w:cs="Times New Roman"/>
          <w:color w:val="auto"/>
          <w:lang w:val="en-GB"/>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National Industrial Court of Nigeria (Civil Procedure) Rules, 2017, Order 1 Rule 4</w:t>
      </w:r>
    </w:p>
  </w:footnote>
  <w:footnote w:id="47">
    <w:p w:rsidR="003C76A9" w:rsidRPr="00A43CB2" w:rsidRDefault="003C76A9" w:rsidP="009F7E78">
      <w:pPr>
        <w:pStyle w:val="FootnoteText"/>
        <w:jc w:val="both"/>
        <w:rPr>
          <w:rFonts w:ascii="Times New Roman" w:hAnsi="Times New Roman" w:cs="Times New Roman"/>
          <w:color w:val="auto"/>
          <w:lang w:val="en-GB"/>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w:t>
      </w:r>
      <w:hyperlink r:id="rId2" w:history="1">
        <w:r w:rsidRPr="00A43CB2">
          <w:rPr>
            <w:rStyle w:val="Hyperlink"/>
            <w:rFonts w:ascii="Times New Roman" w:hAnsi="Times New Roman" w:cs="Times New Roman"/>
            <w:color w:val="auto"/>
          </w:rPr>
          <w:t>https://www.ilo.org/about-ilo accessed 19/03/2025</w:t>
        </w:r>
      </w:hyperlink>
      <w:r w:rsidRPr="00A43CB2">
        <w:rPr>
          <w:rFonts w:ascii="Times New Roman" w:hAnsi="Times New Roman" w:cs="Times New Roman"/>
          <w:color w:val="auto"/>
        </w:rPr>
        <w:t xml:space="preserve"> </w:t>
      </w:r>
    </w:p>
  </w:footnote>
  <w:footnote w:id="48">
    <w:p w:rsidR="003C76A9" w:rsidRPr="00A43CB2" w:rsidRDefault="003C76A9" w:rsidP="009F7E78">
      <w:pPr>
        <w:pStyle w:val="FootnoteText"/>
        <w:jc w:val="both"/>
        <w:rPr>
          <w:rFonts w:ascii="Times New Roman" w:hAnsi="Times New Roman" w:cs="Times New Roman"/>
          <w:color w:val="auto"/>
          <w:lang w:val="en-GB"/>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Specifically Part XIII of the treaty. This treaty marked the end of World War I and introduced the ILO as a specialized agency of the League of Nations, with the primary goal of promoting social and economic justice by setting international labor standards</w:t>
      </w:r>
    </w:p>
  </w:footnote>
  <w:footnote w:id="49">
    <w:p w:rsidR="003C76A9" w:rsidRPr="00A43CB2" w:rsidRDefault="003C76A9" w:rsidP="009F7E78">
      <w:pPr>
        <w:jc w:val="both"/>
        <w:rPr>
          <w:rFonts w:ascii="Times New Roman" w:hAnsi="Times New Roman"/>
          <w:sz w:val="20"/>
          <w:szCs w:val="20"/>
        </w:rPr>
      </w:pPr>
      <w:r w:rsidRPr="00A43CB2">
        <w:rPr>
          <w:rStyle w:val="FootnoteReference"/>
          <w:rFonts w:ascii="Times New Roman" w:hAnsi="Times New Roman"/>
          <w:sz w:val="20"/>
          <w:szCs w:val="20"/>
        </w:rPr>
        <w:footnoteRef/>
      </w:r>
      <w:r w:rsidRPr="00A43CB2">
        <w:rPr>
          <w:rFonts w:ascii="Times New Roman" w:hAnsi="Times New Roman"/>
          <w:sz w:val="20"/>
          <w:szCs w:val="20"/>
        </w:rPr>
        <w:t xml:space="preserve"> (2000) FWLR 533 at 585</w:t>
      </w:r>
    </w:p>
  </w:footnote>
  <w:footnote w:id="50">
    <w:p w:rsidR="003C76A9" w:rsidRPr="00A43CB2" w:rsidRDefault="003C76A9" w:rsidP="009F7E78">
      <w:pPr>
        <w:pStyle w:val="FootnoteText"/>
        <w:jc w:val="both"/>
        <w:rPr>
          <w:rFonts w:ascii="Times New Roman" w:hAnsi="Times New Roman" w:cs="Times New Roman"/>
          <w:color w:val="auto"/>
          <w:lang w:val="en-GB"/>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w:t>
      </w:r>
      <w:proofErr w:type="gramStart"/>
      <w:r w:rsidRPr="00A43CB2">
        <w:rPr>
          <w:rFonts w:ascii="Times New Roman" w:hAnsi="Times New Roman" w:cs="Times New Roman"/>
          <w:color w:val="auto"/>
        </w:rPr>
        <w:t>[2005] 17 NWLR (</w:t>
      </w:r>
      <w:proofErr w:type="spellStart"/>
      <w:r w:rsidRPr="00A43CB2">
        <w:rPr>
          <w:rFonts w:ascii="Times New Roman" w:hAnsi="Times New Roman" w:cs="Times New Roman"/>
          <w:color w:val="auto"/>
        </w:rPr>
        <w:t>Pt</w:t>
      </w:r>
      <w:proofErr w:type="spellEnd"/>
      <w:r w:rsidRPr="00A43CB2">
        <w:rPr>
          <w:rFonts w:ascii="Times New Roman" w:hAnsi="Times New Roman" w:cs="Times New Roman"/>
          <w:color w:val="auto"/>
        </w:rPr>
        <w:t xml:space="preserve"> 953) 120 (CA, </w:t>
      </w:r>
      <w:proofErr w:type="spellStart"/>
      <w:r w:rsidRPr="00A43CB2">
        <w:rPr>
          <w:rFonts w:ascii="Times New Roman" w:hAnsi="Times New Roman" w:cs="Times New Roman"/>
          <w:color w:val="auto"/>
        </w:rPr>
        <w:t>Nig</w:t>
      </w:r>
      <w:proofErr w:type="spellEnd"/>
      <w:r w:rsidRPr="00A43CB2">
        <w:rPr>
          <w:rFonts w:ascii="Times New Roman" w:hAnsi="Times New Roman" w:cs="Times New Roman"/>
          <w:color w:val="auto"/>
        </w:rPr>
        <w:t>).</w:t>
      </w:r>
      <w:proofErr w:type="gramEnd"/>
    </w:p>
  </w:footnote>
  <w:footnote w:id="51">
    <w:p w:rsidR="003C76A9" w:rsidRPr="00A43CB2" w:rsidRDefault="003C76A9" w:rsidP="009F7E78">
      <w:pPr>
        <w:pStyle w:val="FootnoteText"/>
        <w:jc w:val="both"/>
        <w:rPr>
          <w:rFonts w:ascii="Times New Roman" w:hAnsi="Times New Roman" w:cs="Times New Roman"/>
          <w:color w:val="auto"/>
          <w:lang w:val="en-GB"/>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Suit No: SC 201/2005 (unreported).</w:t>
      </w:r>
    </w:p>
  </w:footnote>
  <w:footnote w:id="52">
    <w:p w:rsidR="003C76A9" w:rsidRPr="00A43CB2" w:rsidRDefault="003C76A9" w:rsidP="009F7E78">
      <w:pPr>
        <w:pStyle w:val="FootnoteText"/>
        <w:jc w:val="both"/>
        <w:rPr>
          <w:rFonts w:ascii="Times New Roman" w:hAnsi="Times New Roman" w:cs="Times New Roman"/>
          <w:color w:val="auto"/>
          <w:lang w:val="en-GB"/>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w:t>
      </w:r>
      <w:r w:rsidRPr="00A43CB2">
        <w:rPr>
          <w:rFonts w:ascii="Times New Roman" w:hAnsi="Times New Roman" w:cs="Times New Roman"/>
          <w:color w:val="auto"/>
          <w:shd w:val="clear" w:color="auto" w:fill="FFFFFF"/>
        </w:rPr>
        <w:t>(2020) LPELR-51806(CA) </w:t>
      </w:r>
    </w:p>
  </w:footnote>
  <w:footnote w:id="53">
    <w:p w:rsidR="003C76A9" w:rsidRPr="00A43CB2" w:rsidRDefault="003C76A9" w:rsidP="009F7E78">
      <w:pPr>
        <w:pStyle w:val="FootnoteText"/>
        <w:jc w:val="both"/>
        <w:rPr>
          <w:rFonts w:ascii="Times New Roman" w:hAnsi="Times New Roman" w:cs="Times New Roman"/>
          <w:color w:val="auto"/>
          <w:lang w:val="en-GB"/>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w:t>
      </w:r>
      <w:r w:rsidRPr="00A43CB2">
        <w:rPr>
          <w:rFonts w:ascii="Times New Roman" w:hAnsi="Times New Roman" w:cs="Times New Roman"/>
          <w:color w:val="auto"/>
          <w:lang w:val="en-GB"/>
        </w:rPr>
        <w:t>The Holy Bible, Ezekiel 37: 3 – 5.</w:t>
      </w:r>
    </w:p>
  </w:footnote>
  <w:footnote w:id="54">
    <w:p w:rsidR="00A803AB" w:rsidRPr="00A43CB2" w:rsidRDefault="00A803AB" w:rsidP="009F7E78">
      <w:pPr>
        <w:pStyle w:val="FootnoteText"/>
        <w:rPr>
          <w:rFonts w:ascii="Times New Roman" w:hAnsi="Times New Roman" w:cs="Times New Roman"/>
          <w:color w:val="auto"/>
          <w:lang w:val="en-GB"/>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See https://www.ilo.org/dyn/normlex/en/f?p=NORMLEXPUB:11200:0::NO::P11200_COUNTRY_ID:103259 as accessed on 3 July 2024.</w:t>
      </w:r>
    </w:p>
  </w:footnote>
  <w:footnote w:id="55">
    <w:p w:rsidR="00A803AB" w:rsidRPr="00A43CB2" w:rsidRDefault="00A803AB" w:rsidP="009F7E78">
      <w:pPr>
        <w:pStyle w:val="FootnoteText"/>
        <w:jc w:val="both"/>
        <w:rPr>
          <w:rFonts w:ascii="Times New Roman" w:hAnsi="Times New Roman" w:cs="Times New Roman"/>
          <w:color w:val="auto"/>
        </w:rPr>
      </w:pPr>
      <w:r w:rsidRPr="00A43CB2">
        <w:rPr>
          <w:rFonts w:ascii="Times New Roman" w:hAnsi="Times New Roman" w:cs="Times New Roman"/>
          <w:color w:val="auto"/>
          <w:vertAlign w:val="superscript"/>
        </w:rPr>
        <w:footnoteRef/>
      </w:r>
      <w:r w:rsidRPr="00A43CB2">
        <w:rPr>
          <w:rFonts w:ascii="Times New Roman" w:hAnsi="Times New Roman" w:cs="Times New Roman"/>
          <w:color w:val="auto"/>
        </w:rPr>
        <w:t xml:space="preserve"> </w:t>
      </w:r>
      <w:proofErr w:type="gramStart"/>
      <w:r w:rsidRPr="00A43CB2">
        <w:rPr>
          <w:rFonts w:ascii="Times New Roman" w:hAnsi="Times New Roman" w:cs="Times New Roman"/>
          <w:color w:val="auto"/>
        </w:rPr>
        <w:t>[2012] 29 NLLR (Pt. 82) 90.</w:t>
      </w:r>
      <w:proofErr w:type="gramEnd"/>
    </w:p>
  </w:footnote>
  <w:footnote w:id="56">
    <w:p w:rsidR="00A803AB" w:rsidRPr="00A43CB2" w:rsidRDefault="00A803AB" w:rsidP="009F7E78">
      <w:pPr>
        <w:jc w:val="both"/>
        <w:rPr>
          <w:rFonts w:ascii="Times New Roman" w:hAnsi="Times New Roman"/>
          <w:sz w:val="20"/>
          <w:szCs w:val="20"/>
        </w:rPr>
      </w:pPr>
      <w:r w:rsidRPr="00A43CB2">
        <w:rPr>
          <w:rStyle w:val="FootnoteReference"/>
          <w:rFonts w:ascii="Times New Roman" w:hAnsi="Times New Roman"/>
          <w:sz w:val="20"/>
          <w:szCs w:val="20"/>
        </w:rPr>
        <w:footnoteRef/>
      </w:r>
      <w:r w:rsidRPr="00A43CB2">
        <w:rPr>
          <w:rFonts w:ascii="Times New Roman" w:hAnsi="Times New Roman"/>
          <w:sz w:val="20"/>
          <w:szCs w:val="20"/>
        </w:rPr>
        <w:t xml:space="preserve"> See </w:t>
      </w:r>
      <w:r w:rsidRPr="00A43CB2">
        <w:rPr>
          <w:rFonts w:ascii="Times New Roman" w:hAnsi="Times New Roman"/>
          <w:i/>
          <w:sz w:val="20"/>
          <w:szCs w:val="20"/>
        </w:rPr>
        <w:t>Petroleum and Natural Gas Senior Staff Association of Nigeria [PENGASSAN] v. Schneider Electric Nigeria Limited</w:t>
      </w:r>
      <w:r w:rsidRPr="00A43CB2">
        <w:rPr>
          <w:rFonts w:ascii="Times New Roman" w:hAnsi="Times New Roman"/>
          <w:b/>
          <w:sz w:val="20"/>
          <w:szCs w:val="20"/>
        </w:rPr>
        <w:tab/>
      </w:r>
      <w:r w:rsidRPr="00A43CB2">
        <w:rPr>
          <w:rFonts w:ascii="Times New Roman" w:hAnsi="Times New Roman"/>
          <w:sz w:val="20"/>
          <w:szCs w:val="20"/>
        </w:rPr>
        <w:t xml:space="preserve">Appeal No. NICN/LA/57/2022, judgment on appeal from the IAP, delivered on Thursday, 22nd June 2023. </w:t>
      </w:r>
      <w:r w:rsidRPr="00A43CB2">
        <w:rPr>
          <w:rFonts w:ascii="Times New Roman" w:hAnsi="Times New Roman"/>
          <w:sz w:val="20"/>
          <w:szCs w:val="20"/>
        </w:rPr>
        <w:tab/>
      </w:r>
      <w:r w:rsidRPr="00A43CB2">
        <w:rPr>
          <w:rFonts w:ascii="Times New Roman" w:hAnsi="Times New Roman"/>
          <w:sz w:val="20"/>
          <w:szCs w:val="20"/>
        </w:rPr>
        <w:tab/>
      </w:r>
      <w:r w:rsidRPr="00A43CB2">
        <w:rPr>
          <w:rFonts w:ascii="Times New Roman" w:hAnsi="Times New Roman"/>
          <w:sz w:val="20"/>
          <w:szCs w:val="20"/>
        </w:rPr>
        <w:tab/>
      </w:r>
    </w:p>
  </w:footnote>
  <w:footnote w:id="57">
    <w:p w:rsidR="00A803AB" w:rsidRPr="00A43CB2" w:rsidRDefault="00A803AB" w:rsidP="009F7E78">
      <w:pPr>
        <w:pStyle w:val="FootnoteText"/>
        <w:rPr>
          <w:rFonts w:ascii="Times New Roman" w:hAnsi="Times New Roman" w:cs="Times New Roman"/>
          <w:color w:val="auto"/>
          <w:lang w:val="en-GB"/>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See also </w:t>
      </w:r>
      <w:r w:rsidRPr="00A43CB2">
        <w:rPr>
          <w:rFonts w:ascii="Times New Roman" w:hAnsi="Times New Roman" w:cs="Times New Roman"/>
          <w:i/>
          <w:iCs/>
          <w:color w:val="auto"/>
        </w:rPr>
        <w:t>Logistics and Facilities Affairs (LFA) v. NUPENG</w:t>
      </w:r>
      <w:r w:rsidRPr="00A43CB2">
        <w:rPr>
          <w:rFonts w:ascii="Times New Roman" w:hAnsi="Times New Roman" w:cs="Times New Roman"/>
          <w:color w:val="auto"/>
        </w:rPr>
        <w:t xml:space="preserve"> unreported Suit No. </w:t>
      </w:r>
      <w:proofErr w:type="gramStart"/>
      <w:r w:rsidRPr="00A43CB2">
        <w:rPr>
          <w:rFonts w:ascii="Times New Roman" w:hAnsi="Times New Roman" w:cs="Times New Roman"/>
          <w:color w:val="auto"/>
        </w:rPr>
        <w:t>NICN/LA/04/2012, the ruling of which was delivered on 7th June 2012.</w:t>
      </w:r>
      <w:proofErr w:type="gramEnd"/>
    </w:p>
  </w:footnote>
  <w:footnote w:id="58">
    <w:p w:rsidR="00A803AB" w:rsidRPr="00A43CB2" w:rsidRDefault="00A803AB" w:rsidP="009F7E78">
      <w:pPr>
        <w:jc w:val="both"/>
        <w:rPr>
          <w:rFonts w:ascii="Times New Roman" w:hAnsi="Times New Roman"/>
          <w:i/>
          <w:sz w:val="20"/>
          <w:szCs w:val="20"/>
        </w:rPr>
      </w:pPr>
      <w:r w:rsidRPr="00A43CB2">
        <w:rPr>
          <w:rStyle w:val="FootnoteReference"/>
          <w:rFonts w:ascii="Times New Roman" w:hAnsi="Times New Roman"/>
          <w:sz w:val="20"/>
          <w:szCs w:val="20"/>
        </w:rPr>
        <w:footnoteRef/>
      </w:r>
      <w:r w:rsidRPr="00A43CB2">
        <w:rPr>
          <w:rFonts w:ascii="Times New Roman" w:hAnsi="Times New Roman"/>
          <w:sz w:val="20"/>
          <w:szCs w:val="20"/>
        </w:rPr>
        <w:t xml:space="preserve"> </w:t>
      </w:r>
      <w:proofErr w:type="spellStart"/>
      <w:r w:rsidRPr="00A43CB2">
        <w:rPr>
          <w:rFonts w:ascii="Times New Roman" w:hAnsi="Times New Roman"/>
          <w:i/>
          <w:sz w:val="20"/>
          <w:szCs w:val="20"/>
        </w:rPr>
        <w:t>Chima</w:t>
      </w:r>
      <w:proofErr w:type="spellEnd"/>
      <w:r w:rsidRPr="00A43CB2">
        <w:rPr>
          <w:rFonts w:ascii="Times New Roman" w:hAnsi="Times New Roman"/>
          <w:i/>
          <w:sz w:val="20"/>
          <w:szCs w:val="20"/>
        </w:rPr>
        <w:t xml:space="preserve"> </w:t>
      </w:r>
      <w:proofErr w:type="spellStart"/>
      <w:r w:rsidRPr="00A43CB2">
        <w:rPr>
          <w:rFonts w:ascii="Times New Roman" w:hAnsi="Times New Roman"/>
          <w:i/>
          <w:sz w:val="20"/>
          <w:szCs w:val="20"/>
        </w:rPr>
        <w:t>Ezechukwu</w:t>
      </w:r>
      <w:proofErr w:type="spellEnd"/>
      <w:r w:rsidRPr="00A43CB2">
        <w:rPr>
          <w:rFonts w:ascii="Times New Roman" w:hAnsi="Times New Roman"/>
          <w:i/>
          <w:sz w:val="20"/>
          <w:szCs w:val="20"/>
        </w:rPr>
        <w:t xml:space="preserve"> v. </w:t>
      </w:r>
      <w:proofErr w:type="spellStart"/>
      <w:r w:rsidRPr="00A43CB2">
        <w:rPr>
          <w:rFonts w:ascii="Times New Roman" w:hAnsi="Times New Roman"/>
          <w:i/>
          <w:sz w:val="20"/>
          <w:szCs w:val="20"/>
        </w:rPr>
        <w:t>Tecon</w:t>
      </w:r>
      <w:proofErr w:type="spellEnd"/>
      <w:r w:rsidRPr="00A43CB2">
        <w:rPr>
          <w:rFonts w:ascii="Times New Roman" w:hAnsi="Times New Roman"/>
          <w:i/>
          <w:sz w:val="20"/>
          <w:szCs w:val="20"/>
        </w:rPr>
        <w:t xml:space="preserve"> Oil Services Nigeria Ltd </w:t>
      </w:r>
      <w:r w:rsidRPr="00A43CB2">
        <w:rPr>
          <w:rFonts w:ascii="Times New Roman" w:hAnsi="Times New Roman"/>
          <w:sz w:val="20"/>
          <w:szCs w:val="20"/>
        </w:rPr>
        <w:t>Suit No: NICN/LA/27/2017 judgment delivered on 25</w:t>
      </w:r>
      <w:r w:rsidRPr="00A43CB2">
        <w:rPr>
          <w:rFonts w:ascii="Times New Roman" w:hAnsi="Times New Roman"/>
          <w:sz w:val="20"/>
          <w:szCs w:val="20"/>
          <w:vertAlign w:val="superscript"/>
        </w:rPr>
        <w:t>th</w:t>
      </w:r>
      <w:r w:rsidRPr="00A43CB2">
        <w:rPr>
          <w:rFonts w:ascii="Times New Roman" w:hAnsi="Times New Roman"/>
          <w:sz w:val="20"/>
          <w:szCs w:val="20"/>
        </w:rPr>
        <w:t xml:space="preserve"> March 2021 per E </w:t>
      </w:r>
      <w:proofErr w:type="gramStart"/>
      <w:r w:rsidRPr="00A43CB2">
        <w:rPr>
          <w:rFonts w:ascii="Times New Roman" w:hAnsi="Times New Roman"/>
          <w:sz w:val="20"/>
          <w:szCs w:val="20"/>
        </w:rPr>
        <w:t>A</w:t>
      </w:r>
      <w:proofErr w:type="gramEnd"/>
      <w:r w:rsidRPr="00A43CB2">
        <w:rPr>
          <w:rFonts w:ascii="Times New Roman" w:hAnsi="Times New Roman"/>
          <w:sz w:val="20"/>
          <w:szCs w:val="20"/>
        </w:rPr>
        <w:t xml:space="preserve"> Oji.</w:t>
      </w:r>
      <w:r w:rsidRPr="00A43CB2">
        <w:rPr>
          <w:rFonts w:ascii="Times New Roman" w:hAnsi="Times New Roman"/>
          <w:i/>
          <w:sz w:val="20"/>
          <w:szCs w:val="20"/>
        </w:rPr>
        <w:tab/>
      </w:r>
    </w:p>
  </w:footnote>
  <w:footnote w:id="59">
    <w:p w:rsidR="00A803AB" w:rsidRPr="00A43CB2" w:rsidRDefault="00A803AB" w:rsidP="009F7E78">
      <w:pPr>
        <w:pStyle w:val="Footnote"/>
        <w:jc w:val="both"/>
        <w:rPr>
          <w:rFonts w:ascii="Times New Roman" w:hAnsi="Times New Roman" w:cs="Times New Roman"/>
          <w:color w:val="auto"/>
          <w:sz w:val="20"/>
          <w:szCs w:val="20"/>
        </w:rPr>
      </w:pPr>
      <w:r w:rsidRPr="00A43CB2">
        <w:rPr>
          <w:rFonts w:ascii="Times New Roman" w:eastAsia="Times New Roman" w:hAnsi="Times New Roman" w:cs="Times New Roman"/>
          <w:color w:val="auto"/>
          <w:sz w:val="20"/>
          <w:szCs w:val="20"/>
          <w:vertAlign w:val="superscript"/>
        </w:rPr>
        <w:footnoteRef/>
      </w:r>
      <w:r w:rsidRPr="00A43CB2">
        <w:rPr>
          <w:rFonts w:ascii="Times New Roman" w:hAnsi="Times New Roman" w:cs="Times New Roman"/>
          <w:color w:val="auto"/>
          <w:sz w:val="20"/>
          <w:szCs w:val="20"/>
          <w:lang w:val="nl-NL"/>
        </w:rPr>
        <w:t xml:space="preserve"> See </w:t>
      </w:r>
      <w:r w:rsidRPr="00A43CB2">
        <w:rPr>
          <w:rFonts w:ascii="Times New Roman" w:hAnsi="Times New Roman" w:cs="Times New Roman"/>
          <w:i/>
          <w:iCs/>
          <w:color w:val="auto"/>
          <w:sz w:val="20"/>
          <w:szCs w:val="20"/>
          <w:lang w:val="it-IT"/>
        </w:rPr>
        <w:t>Yesufu v. Gov. Edo State</w:t>
      </w:r>
      <w:r w:rsidRPr="00A43CB2">
        <w:rPr>
          <w:rFonts w:ascii="Times New Roman" w:hAnsi="Times New Roman" w:cs="Times New Roman"/>
          <w:color w:val="auto"/>
          <w:sz w:val="20"/>
          <w:szCs w:val="20"/>
        </w:rPr>
        <w:t xml:space="preserve"> [2001] 13 NWLR (Pt. 731) 517 SC, </w:t>
      </w:r>
      <w:r w:rsidRPr="00A43CB2">
        <w:rPr>
          <w:rFonts w:ascii="Times New Roman" w:hAnsi="Times New Roman" w:cs="Times New Roman"/>
          <w:i/>
          <w:iCs/>
          <w:color w:val="auto"/>
          <w:sz w:val="20"/>
          <w:szCs w:val="20"/>
          <w:lang w:val="pt-PT"/>
        </w:rPr>
        <w:t>Adefemi v. Abegunde</w:t>
      </w:r>
      <w:r w:rsidRPr="00A43CB2">
        <w:rPr>
          <w:rFonts w:ascii="Times New Roman" w:hAnsi="Times New Roman" w:cs="Times New Roman"/>
          <w:color w:val="auto"/>
          <w:sz w:val="20"/>
          <w:szCs w:val="20"/>
        </w:rPr>
        <w:t xml:space="preserve"> [2004] 15 NWLR (Pt. 895) 1 CA</w:t>
      </w:r>
      <w:r w:rsidRPr="00A43CB2">
        <w:rPr>
          <w:rFonts w:ascii="Times New Roman" w:hAnsi="Times New Roman" w:cs="Times New Roman"/>
          <w:color w:val="auto"/>
          <w:sz w:val="20"/>
          <w:szCs w:val="20"/>
          <w:lang w:val="en-US"/>
        </w:rPr>
        <w:t>,</w:t>
      </w:r>
      <w:r w:rsidRPr="00A43CB2">
        <w:rPr>
          <w:rFonts w:ascii="Times New Roman" w:hAnsi="Times New Roman" w:cs="Times New Roman"/>
          <w:color w:val="auto"/>
          <w:sz w:val="20"/>
          <w:szCs w:val="20"/>
        </w:rPr>
        <w:t xml:space="preserve"> </w:t>
      </w:r>
      <w:proofErr w:type="spellStart"/>
      <w:r w:rsidRPr="00A43CB2">
        <w:rPr>
          <w:rFonts w:ascii="Times New Roman" w:hAnsi="Times New Roman" w:cs="Times New Roman"/>
          <w:i/>
          <w:iCs/>
          <w:color w:val="auto"/>
          <w:sz w:val="20"/>
          <w:szCs w:val="20"/>
          <w:lang w:val="en-US"/>
        </w:rPr>
        <w:t>Abayomi</w:t>
      </w:r>
      <w:proofErr w:type="spellEnd"/>
      <w:r w:rsidRPr="00A43CB2">
        <w:rPr>
          <w:rFonts w:ascii="Times New Roman" w:hAnsi="Times New Roman" w:cs="Times New Roman"/>
          <w:i/>
          <w:iCs/>
          <w:color w:val="auto"/>
          <w:sz w:val="20"/>
          <w:szCs w:val="20"/>
          <w:lang w:val="en-US"/>
        </w:rPr>
        <w:t xml:space="preserve"> </w:t>
      </w:r>
      <w:proofErr w:type="spellStart"/>
      <w:r w:rsidRPr="00A43CB2">
        <w:rPr>
          <w:rFonts w:ascii="Times New Roman" w:hAnsi="Times New Roman" w:cs="Times New Roman"/>
          <w:i/>
          <w:iCs/>
          <w:color w:val="auto"/>
          <w:sz w:val="20"/>
          <w:szCs w:val="20"/>
          <w:lang w:val="en-US"/>
        </w:rPr>
        <w:t>Adesunbo</w:t>
      </w:r>
      <w:proofErr w:type="spellEnd"/>
      <w:r w:rsidRPr="00A43CB2">
        <w:rPr>
          <w:rFonts w:ascii="Times New Roman" w:hAnsi="Times New Roman" w:cs="Times New Roman"/>
          <w:i/>
          <w:iCs/>
          <w:color w:val="auto"/>
          <w:sz w:val="20"/>
          <w:szCs w:val="20"/>
          <w:lang w:val="en-US"/>
        </w:rPr>
        <w:t xml:space="preserve"> </w:t>
      </w:r>
      <w:proofErr w:type="spellStart"/>
      <w:r w:rsidRPr="00A43CB2">
        <w:rPr>
          <w:rFonts w:ascii="Times New Roman" w:hAnsi="Times New Roman" w:cs="Times New Roman"/>
          <w:i/>
          <w:iCs/>
          <w:color w:val="auto"/>
          <w:sz w:val="20"/>
          <w:szCs w:val="20"/>
          <w:lang w:val="en-US"/>
        </w:rPr>
        <w:t>Adetoro</w:t>
      </w:r>
      <w:proofErr w:type="spellEnd"/>
      <w:r w:rsidRPr="00A43CB2">
        <w:rPr>
          <w:rFonts w:ascii="Times New Roman" w:hAnsi="Times New Roman" w:cs="Times New Roman"/>
          <w:i/>
          <w:iCs/>
          <w:color w:val="auto"/>
          <w:sz w:val="20"/>
          <w:szCs w:val="20"/>
          <w:lang w:val="en-US"/>
        </w:rPr>
        <w:t xml:space="preserve"> v. Access Bank </w:t>
      </w:r>
      <w:proofErr w:type="spellStart"/>
      <w:r w:rsidRPr="00A43CB2">
        <w:rPr>
          <w:rFonts w:ascii="Times New Roman" w:hAnsi="Times New Roman" w:cs="Times New Roman"/>
          <w:i/>
          <w:iCs/>
          <w:color w:val="auto"/>
          <w:sz w:val="20"/>
          <w:szCs w:val="20"/>
          <w:lang w:val="en-US"/>
        </w:rPr>
        <w:t>Plc</w:t>
      </w:r>
      <w:proofErr w:type="spellEnd"/>
      <w:r w:rsidRPr="00A43CB2">
        <w:rPr>
          <w:rFonts w:ascii="Times New Roman" w:hAnsi="Times New Roman" w:cs="Times New Roman"/>
          <w:color w:val="auto"/>
          <w:sz w:val="20"/>
          <w:szCs w:val="20"/>
          <w:lang w:val="en-US"/>
        </w:rPr>
        <w:t xml:space="preserve"> unreported Suit No. </w:t>
      </w:r>
      <w:proofErr w:type="gramStart"/>
      <w:r w:rsidRPr="00A43CB2">
        <w:rPr>
          <w:rFonts w:ascii="Times New Roman" w:hAnsi="Times New Roman" w:cs="Times New Roman"/>
          <w:color w:val="auto"/>
          <w:sz w:val="20"/>
          <w:szCs w:val="20"/>
          <w:lang w:val="en-US"/>
        </w:rPr>
        <w:t>NICN/LA/293/2013, the judgment of which was delivered on 23 February 2016 and</w:t>
      </w:r>
      <w:r w:rsidRPr="00A43CB2">
        <w:rPr>
          <w:rFonts w:ascii="Times New Roman" w:hAnsi="Times New Roman" w:cs="Times New Roman"/>
          <w:color w:val="auto"/>
          <w:sz w:val="20"/>
          <w:szCs w:val="20"/>
        </w:rPr>
        <w:t xml:space="preserve"> </w:t>
      </w:r>
      <w:r w:rsidRPr="00A43CB2">
        <w:rPr>
          <w:rFonts w:ascii="Times New Roman" w:hAnsi="Times New Roman" w:cs="Times New Roman"/>
          <w:i/>
          <w:iCs/>
          <w:color w:val="auto"/>
          <w:sz w:val="20"/>
          <w:szCs w:val="20"/>
          <w:lang w:val="it-IT"/>
        </w:rPr>
        <w:t>Taduggoronno v. Gotom</w:t>
      </w:r>
      <w:r w:rsidRPr="00A43CB2">
        <w:rPr>
          <w:rFonts w:ascii="Times New Roman" w:hAnsi="Times New Roman" w:cs="Times New Roman"/>
          <w:color w:val="auto"/>
          <w:sz w:val="20"/>
          <w:szCs w:val="20"/>
        </w:rPr>
        <w:t xml:space="preserve"> [2002] 4 NWLR (Pt. 757) 453 CA</w:t>
      </w:r>
      <w:r w:rsidRPr="00A43CB2">
        <w:rPr>
          <w:rFonts w:ascii="Times New Roman" w:hAnsi="Times New Roman" w:cs="Times New Roman"/>
          <w:color w:val="auto"/>
          <w:sz w:val="20"/>
          <w:szCs w:val="20"/>
          <w:lang w:val="en-US"/>
        </w:rPr>
        <w:t>.</w:t>
      </w:r>
      <w:proofErr w:type="gramEnd"/>
    </w:p>
  </w:footnote>
  <w:footnote w:id="60">
    <w:p w:rsidR="00A803AB" w:rsidRPr="00A43CB2" w:rsidRDefault="00A803AB" w:rsidP="009F7E78">
      <w:pPr>
        <w:pStyle w:val="Footnote"/>
        <w:jc w:val="both"/>
        <w:rPr>
          <w:rFonts w:ascii="Times New Roman" w:hAnsi="Times New Roman" w:cs="Times New Roman"/>
          <w:color w:val="auto"/>
          <w:sz w:val="20"/>
          <w:szCs w:val="20"/>
        </w:rPr>
      </w:pPr>
      <w:r w:rsidRPr="00A43CB2">
        <w:rPr>
          <w:rFonts w:ascii="Times New Roman" w:eastAsia="Times New Roman" w:hAnsi="Times New Roman" w:cs="Times New Roman"/>
          <w:color w:val="auto"/>
          <w:sz w:val="20"/>
          <w:szCs w:val="20"/>
          <w:vertAlign w:val="superscript"/>
        </w:rPr>
        <w:footnoteRef/>
      </w:r>
      <w:r w:rsidRPr="00A43CB2">
        <w:rPr>
          <w:rFonts w:ascii="Times New Roman" w:hAnsi="Times New Roman" w:cs="Times New Roman"/>
          <w:color w:val="auto"/>
          <w:sz w:val="20"/>
          <w:szCs w:val="20"/>
          <w:lang w:val="en-US"/>
        </w:rPr>
        <w:t xml:space="preserve"> See </w:t>
      </w:r>
      <w:proofErr w:type="spellStart"/>
      <w:r w:rsidRPr="00A43CB2">
        <w:rPr>
          <w:rFonts w:ascii="Times New Roman" w:hAnsi="Times New Roman" w:cs="Times New Roman"/>
          <w:i/>
          <w:iCs/>
          <w:color w:val="auto"/>
          <w:sz w:val="20"/>
          <w:szCs w:val="20"/>
          <w:lang w:val="en-US"/>
        </w:rPr>
        <w:t>Ineh</w:t>
      </w:r>
      <w:proofErr w:type="spellEnd"/>
      <w:r w:rsidRPr="00A43CB2">
        <w:rPr>
          <w:rFonts w:ascii="Times New Roman" w:hAnsi="Times New Roman" w:cs="Times New Roman"/>
          <w:i/>
          <w:iCs/>
          <w:color w:val="auto"/>
          <w:sz w:val="20"/>
          <w:szCs w:val="20"/>
          <w:lang w:val="en-US"/>
        </w:rPr>
        <w:t xml:space="preserve"> Monday </w:t>
      </w:r>
      <w:proofErr w:type="spellStart"/>
      <w:r w:rsidRPr="00A43CB2">
        <w:rPr>
          <w:rFonts w:ascii="Times New Roman" w:hAnsi="Times New Roman" w:cs="Times New Roman"/>
          <w:i/>
          <w:iCs/>
          <w:color w:val="auto"/>
          <w:sz w:val="20"/>
          <w:szCs w:val="20"/>
          <w:lang w:val="en-US"/>
        </w:rPr>
        <w:t>Mgbeti</w:t>
      </w:r>
      <w:proofErr w:type="spellEnd"/>
      <w:r w:rsidRPr="00A43CB2">
        <w:rPr>
          <w:rFonts w:ascii="Times New Roman" w:hAnsi="Times New Roman" w:cs="Times New Roman"/>
          <w:i/>
          <w:iCs/>
          <w:color w:val="auto"/>
          <w:sz w:val="20"/>
          <w:szCs w:val="20"/>
          <w:lang w:val="en-US"/>
        </w:rPr>
        <w:t xml:space="preserve"> v. Unity Bank </w:t>
      </w:r>
      <w:proofErr w:type="spellStart"/>
      <w:r w:rsidRPr="00A43CB2">
        <w:rPr>
          <w:rFonts w:ascii="Times New Roman" w:hAnsi="Times New Roman" w:cs="Times New Roman"/>
          <w:i/>
          <w:iCs/>
          <w:color w:val="auto"/>
          <w:sz w:val="20"/>
          <w:szCs w:val="20"/>
          <w:lang w:val="en-US"/>
        </w:rPr>
        <w:t>Plc</w:t>
      </w:r>
      <w:proofErr w:type="spellEnd"/>
      <w:r w:rsidRPr="00A43CB2">
        <w:rPr>
          <w:rFonts w:ascii="Times New Roman" w:hAnsi="Times New Roman" w:cs="Times New Roman"/>
          <w:color w:val="auto"/>
          <w:sz w:val="20"/>
          <w:szCs w:val="20"/>
          <w:lang w:val="en-US"/>
        </w:rPr>
        <w:t xml:space="preserve"> (</w:t>
      </w:r>
      <w:r w:rsidRPr="00A43CB2">
        <w:rPr>
          <w:rFonts w:ascii="Times New Roman" w:hAnsi="Times New Roman" w:cs="Times New Roman"/>
          <w:i/>
          <w:iCs/>
          <w:color w:val="auto"/>
          <w:sz w:val="20"/>
          <w:szCs w:val="20"/>
          <w:lang w:val="en-US"/>
        </w:rPr>
        <w:t>supra</w:t>
      </w:r>
      <w:r w:rsidRPr="00A43CB2">
        <w:rPr>
          <w:rFonts w:ascii="Times New Roman" w:hAnsi="Times New Roman" w:cs="Times New Roman"/>
          <w:color w:val="auto"/>
          <w:sz w:val="20"/>
          <w:szCs w:val="20"/>
          <w:lang w:val="en-US"/>
        </w:rPr>
        <w:t xml:space="preserve">) and </w:t>
      </w:r>
      <w:r w:rsidRPr="00A43CB2">
        <w:rPr>
          <w:rFonts w:ascii="Times New Roman" w:hAnsi="Times New Roman" w:cs="Times New Roman"/>
          <w:i/>
          <w:iCs/>
          <w:color w:val="auto"/>
          <w:sz w:val="20"/>
          <w:szCs w:val="20"/>
          <w:lang w:val="it-IT"/>
        </w:rPr>
        <w:t>Dr (Mrs) Ebele Felix</w:t>
      </w:r>
      <w:r w:rsidRPr="00A43CB2">
        <w:rPr>
          <w:rFonts w:ascii="Times New Roman" w:hAnsi="Times New Roman" w:cs="Times New Roman"/>
          <w:i/>
          <w:iCs/>
          <w:color w:val="auto"/>
          <w:sz w:val="20"/>
          <w:szCs w:val="20"/>
          <w:lang w:val="en-US"/>
        </w:rPr>
        <w:t xml:space="preserve"> v. Nigerian Institute of Management</w:t>
      </w:r>
      <w:r w:rsidRPr="00A43CB2">
        <w:rPr>
          <w:rFonts w:ascii="Times New Roman" w:hAnsi="Times New Roman" w:cs="Times New Roman"/>
          <w:color w:val="auto"/>
          <w:sz w:val="20"/>
          <w:szCs w:val="20"/>
          <w:lang w:val="en-US"/>
        </w:rPr>
        <w:t xml:space="preserve"> unreported Suit No. </w:t>
      </w:r>
      <w:proofErr w:type="gramStart"/>
      <w:r w:rsidRPr="00A43CB2">
        <w:rPr>
          <w:rFonts w:ascii="Times New Roman" w:hAnsi="Times New Roman" w:cs="Times New Roman"/>
          <w:color w:val="auto"/>
          <w:sz w:val="20"/>
          <w:szCs w:val="20"/>
          <w:lang w:val="en-US"/>
        </w:rPr>
        <w:t>NICN/LA/321/2014, the judgment of which was delivered on 4 July 2017.</w:t>
      </w:r>
      <w:proofErr w:type="gramEnd"/>
    </w:p>
  </w:footnote>
  <w:footnote w:id="61">
    <w:p w:rsidR="00A803AB" w:rsidRPr="00A43CB2" w:rsidRDefault="00A803AB" w:rsidP="009F7E78">
      <w:pPr>
        <w:pStyle w:val="Footnote"/>
        <w:jc w:val="both"/>
        <w:rPr>
          <w:rFonts w:ascii="Times New Roman" w:hAnsi="Times New Roman" w:cs="Times New Roman"/>
          <w:color w:val="auto"/>
          <w:sz w:val="20"/>
          <w:szCs w:val="20"/>
        </w:rPr>
      </w:pPr>
      <w:r w:rsidRPr="00A43CB2">
        <w:rPr>
          <w:rFonts w:ascii="Times New Roman" w:eastAsia="Times New Roman" w:hAnsi="Times New Roman" w:cs="Times New Roman"/>
          <w:color w:val="auto"/>
          <w:sz w:val="20"/>
          <w:szCs w:val="20"/>
          <w:vertAlign w:val="superscript"/>
        </w:rPr>
        <w:footnoteRef/>
      </w:r>
      <w:r w:rsidRPr="00A43CB2">
        <w:rPr>
          <w:rFonts w:ascii="Times New Roman" w:hAnsi="Times New Roman" w:cs="Times New Roman"/>
          <w:color w:val="auto"/>
          <w:sz w:val="20"/>
          <w:szCs w:val="20"/>
        </w:rPr>
        <w:t xml:space="preserve"> </w:t>
      </w:r>
      <w:hyperlink r:id="rId3" w:history="1">
        <w:r w:rsidRPr="00A43CB2">
          <w:rPr>
            <w:rStyle w:val="Hyperlink0"/>
            <w:rFonts w:ascii="Times New Roman" w:hAnsi="Times New Roman" w:cs="Times New Roman"/>
            <w:color w:val="auto"/>
            <w:sz w:val="20"/>
            <w:szCs w:val="20"/>
          </w:rPr>
          <w:t>https://www.ilo.org/dyn/normlex/en/f?p=1000:11200:0::NO:11200:P11200_COUNTRY_ID:103259</w:t>
        </w:r>
      </w:hyperlink>
      <w:r w:rsidRPr="00A43CB2">
        <w:rPr>
          <w:rFonts w:ascii="Times New Roman" w:hAnsi="Times New Roman" w:cs="Times New Roman"/>
          <w:color w:val="auto"/>
          <w:sz w:val="20"/>
          <w:szCs w:val="20"/>
          <w:lang w:val="en-US"/>
        </w:rPr>
        <w:t xml:space="preserve"> as accessed on 8 January 2023.</w:t>
      </w:r>
    </w:p>
  </w:footnote>
  <w:footnote w:id="62">
    <w:p w:rsidR="00A803AB" w:rsidRPr="00A43CB2" w:rsidRDefault="00A803AB" w:rsidP="009F7E78">
      <w:pPr>
        <w:pStyle w:val="FootnoteText"/>
        <w:rPr>
          <w:rFonts w:ascii="Times New Roman" w:hAnsi="Times New Roman" w:cs="Times New Roman"/>
          <w:color w:val="auto"/>
          <w:lang w:val="en-GB"/>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w:t>
      </w: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[2018] LPELR-46151(CA); [2019] 16 ACELR 154 at page 181</w:t>
      </w:r>
    </w:p>
  </w:footnote>
  <w:footnote w:id="63">
    <w:p w:rsidR="00A803AB" w:rsidRPr="00A43CB2" w:rsidRDefault="00A803AB" w:rsidP="009F7E78">
      <w:pPr>
        <w:pStyle w:val="FootnoteText"/>
        <w:rPr>
          <w:rFonts w:ascii="Times New Roman" w:hAnsi="Times New Roman" w:cs="Times New Roman"/>
          <w:color w:val="auto"/>
          <w:lang w:val="en-GB"/>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w:t>
      </w:r>
      <w:proofErr w:type="gramStart"/>
      <w:r w:rsidRPr="00A43CB2">
        <w:rPr>
          <w:rFonts w:ascii="Times New Roman" w:hAnsi="Times New Roman" w:cs="Times New Roman"/>
          <w:bCs/>
          <w:color w:val="auto"/>
        </w:rPr>
        <w:t>[2014] 41 NLLR (Pt. 125) 67 NIC.</w:t>
      </w:r>
      <w:proofErr w:type="gramEnd"/>
    </w:p>
  </w:footnote>
  <w:footnote w:id="64">
    <w:p w:rsidR="00A803AB" w:rsidRPr="00A43CB2" w:rsidRDefault="00A803AB" w:rsidP="009F7E78">
      <w:pPr>
        <w:pStyle w:val="FootnoteText"/>
        <w:rPr>
          <w:rFonts w:ascii="Times New Roman" w:hAnsi="Times New Roman" w:cs="Times New Roman"/>
          <w:color w:val="auto"/>
          <w:lang w:val="en-GB"/>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United Nations Convention on The Elimination of All Forms of Discrimination against Women (CEDAW)</w:t>
      </w:r>
    </w:p>
  </w:footnote>
  <w:footnote w:id="65">
    <w:p w:rsidR="00A803AB" w:rsidRPr="00A43CB2" w:rsidRDefault="00A803AB" w:rsidP="009F7E78">
      <w:pPr>
        <w:pStyle w:val="FootnoteText"/>
        <w:jc w:val="both"/>
        <w:rPr>
          <w:rFonts w:ascii="Times New Roman" w:hAnsi="Times New Roman" w:cs="Times New Roman"/>
          <w:color w:val="auto"/>
        </w:rPr>
      </w:pPr>
      <w:r w:rsidRPr="00A43CB2">
        <w:rPr>
          <w:rFonts w:ascii="Times New Roman" w:hAnsi="Times New Roman" w:cs="Times New Roman"/>
          <w:color w:val="auto"/>
          <w:vertAlign w:val="superscript"/>
        </w:rPr>
        <w:footnoteRef/>
      </w:r>
      <w:r w:rsidRPr="00A43CB2">
        <w:rPr>
          <w:rFonts w:ascii="Times New Roman" w:hAnsi="Times New Roman" w:cs="Times New Roman"/>
          <w:color w:val="auto"/>
        </w:rPr>
        <w:t xml:space="preserve"> See </w:t>
      </w:r>
      <w:r w:rsidRPr="00A43CB2">
        <w:rPr>
          <w:rFonts w:ascii="Times New Roman" w:hAnsi="Times New Roman" w:cs="Times New Roman"/>
          <w:i/>
          <w:iCs/>
          <w:color w:val="auto"/>
        </w:rPr>
        <w:t xml:space="preserve">Petroleum and Natural Gas Senior Staff Association of Nigeria (PENGASSAN) v. Schlumberger </w:t>
      </w:r>
      <w:proofErr w:type="spellStart"/>
      <w:r w:rsidRPr="00A43CB2">
        <w:rPr>
          <w:rFonts w:ascii="Times New Roman" w:hAnsi="Times New Roman" w:cs="Times New Roman"/>
          <w:i/>
          <w:iCs/>
          <w:color w:val="auto"/>
        </w:rPr>
        <w:t>Anadrill</w:t>
      </w:r>
      <w:proofErr w:type="spellEnd"/>
      <w:r w:rsidRPr="00A43CB2">
        <w:rPr>
          <w:rFonts w:ascii="Times New Roman" w:hAnsi="Times New Roman" w:cs="Times New Roman"/>
          <w:i/>
          <w:iCs/>
          <w:color w:val="auto"/>
        </w:rPr>
        <w:t xml:space="preserve"> Nigeria Limited</w:t>
      </w:r>
      <w:r w:rsidRPr="00A43CB2">
        <w:rPr>
          <w:rFonts w:ascii="Times New Roman" w:hAnsi="Times New Roman" w:cs="Times New Roman"/>
          <w:color w:val="auto"/>
        </w:rPr>
        <w:t xml:space="preserve"> [2008] 11 NLLR (Pt. 29) 164, </w:t>
      </w:r>
      <w:r w:rsidRPr="00A43CB2">
        <w:rPr>
          <w:rFonts w:ascii="Times New Roman" w:hAnsi="Times New Roman" w:cs="Times New Roman"/>
          <w:i/>
          <w:iCs/>
          <w:color w:val="auto"/>
        </w:rPr>
        <w:t xml:space="preserve">Bello Ibrahim v. Eco Bank </w:t>
      </w:r>
      <w:proofErr w:type="spellStart"/>
      <w:r w:rsidRPr="00A43CB2">
        <w:rPr>
          <w:rFonts w:ascii="Times New Roman" w:hAnsi="Times New Roman" w:cs="Times New Roman"/>
          <w:i/>
          <w:iCs/>
          <w:color w:val="auto"/>
        </w:rPr>
        <w:t>Plc</w:t>
      </w:r>
      <w:proofErr w:type="spellEnd"/>
      <w:r w:rsidRPr="00A43CB2">
        <w:rPr>
          <w:rFonts w:ascii="Times New Roman" w:hAnsi="Times New Roman" w:cs="Times New Roman"/>
          <w:color w:val="auto"/>
        </w:rPr>
        <w:t xml:space="preserve"> unreported Suit No: NICN/ABJ/144/2018, the judgment of which was delivered on 17th December 2019, available at </w:t>
      </w:r>
      <w:hyperlink r:id="rId4" w:history="1">
        <w:r w:rsidRPr="00A43CB2">
          <w:rPr>
            <w:rStyle w:val="Hyperlink0"/>
            <w:rFonts w:ascii="Times New Roman" w:hAnsi="Times New Roman" w:cs="Times New Roman"/>
            <w:color w:val="auto"/>
          </w:rPr>
          <w:t>http://nicn.gov.ng/judgment/pdf.php?case_id=1906</w:t>
        </w:r>
      </w:hyperlink>
      <w:r w:rsidRPr="00A43CB2">
        <w:rPr>
          <w:rFonts w:ascii="Times New Roman" w:hAnsi="Times New Roman" w:cs="Times New Roman"/>
          <w:color w:val="auto"/>
        </w:rPr>
        <w:t xml:space="preserve"> as accessed on 3rd April 2020 and See </w:t>
      </w:r>
      <w:r w:rsidRPr="00A43CB2">
        <w:rPr>
          <w:rFonts w:ascii="Times New Roman" w:hAnsi="Times New Roman" w:cs="Times New Roman"/>
          <w:i/>
          <w:iCs/>
          <w:color w:val="auto"/>
        </w:rPr>
        <w:t xml:space="preserve">Andrew </w:t>
      </w:r>
      <w:proofErr w:type="spellStart"/>
      <w:r w:rsidRPr="00A43CB2">
        <w:rPr>
          <w:rFonts w:ascii="Times New Roman" w:hAnsi="Times New Roman" w:cs="Times New Roman"/>
          <w:i/>
          <w:iCs/>
          <w:color w:val="auto"/>
        </w:rPr>
        <w:t>Monye</w:t>
      </w:r>
      <w:proofErr w:type="spellEnd"/>
      <w:r w:rsidRPr="00A43CB2">
        <w:rPr>
          <w:rFonts w:ascii="Times New Roman" w:hAnsi="Times New Roman" w:cs="Times New Roman"/>
          <w:i/>
          <w:iCs/>
          <w:color w:val="auto"/>
        </w:rPr>
        <w:t xml:space="preserve"> v. </w:t>
      </w:r>
      <w:proofErr w:type="spellStart"/>
      <w:r w:rsidRPr="00A43CB2">
        <w:rPr>
          <w:rFonts w:ascii="Times New Roman" w:hAnsi="Times New Roman" w:cs="Times New Roman"/>
          <w:i/>
          <w:iCs/>
          <w:color w:val="auto"/>
        </w:rPr>
        <w:t>Ecobank</w:t>
      </w:r>
      <w:proofErr w:type="spellEnd"/>
      <w:r w:rsidRPr="00A43CB2">
        <w:rPr>
          <w:rFonts w:ascii="Times New Roman" w:hAnsi="Times New Roman" w:cs="Times New Roman"/>
          <w:i/>
          <w:iCs/>
          <w:color w:val="auto"/>
        </w:rPr>
        <w:t xml:space="preserve"> Nigeria </w:t>
      </w:r>
      <w:proofErr w:type="spellStart"/>
      <w:r w:rsidRPr="00A43CB2">
        <w:rPr>
          <w:rFonts w:ascii="Times New Roman" w:hAnsi="Times New Roman" w:cs="Times New Roman"/>
          <w:i/>
          <w:iCs/>
          <w:color w:val="auto"/>
        </w:rPr>
        <w:t>Plc</w:t>
      </w:r>
      <w:proofErr w:type="spellEnd"/>
      <w:r w:rsidRPr="00A43CB2">
        <w:rPr>
          <w:rFonts w:ascii="Times New Roman" w:hAnsi="Times New Roman" w:cs="Times New Roman"/>
          <w:color w:val="auto"/>
        </w:rPr>
        <w:t xml:space="preserve"> unreported Suit No. </w:t>
      </w:r>
      <w:proofErr w:type="gramStart"/>
      <w:r w:rsidRPr="00A43CB2">
        <w:rPr>
          <w:rFonts w:ascii="Times New Roman" w:hAnsi="Times New Roman" w:cs="Times New Roman"/>
          <w:color w:val="auto"/>
        </w:rPr>
        <w:t>NIC/LA/06/2010, the judgment of which was delivered on October 6, 2011.</w:t>
      </w:r>
      <w:proofErr w:type="gramEnd"/>
    </w:p>
  </w:footnote>
  <w:footnote w:id="66">
    <w:p w:rsidR="00A803AB" w:rsidRPr="00A43CB2" w:rsidRDefault="00A803AB" w:rsidP="009F7E78">
      <w:pPr>
        <w:pStyle w:val="FootnoteText"/>
        <w:rPr>
          <w:rFonts w:ascii="Times New Roman" w:hAnsi="Times New Roman" w:cs="Times New Roman"/>
          <w:color w:val="auto"/>
          <w:lang w:val="en-GB"/>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w:t>
      </w:r>
      <w:proofErr w:type="gramStart"/>
      <w:r w:rsidRPr="00A43CB2">
        <w:rPr>
          <w:rFonts w:ascii="Times New Roman" w:hAnsi="Times New Roman" w:cs="Times New Roman"/>
          <w:color w:val="auto"/>
        </w:rPr>
        <w:t>[2015] 58 N.L.L.R. (</w:t>
      </w:r>
      <w:proofErr w:type="spellStart"/>
      <w:r w:rsidRPr="00A43CB2">
        <w:rPr>
          <w:rFonts w:ascii="Times New Roman" w:hAnsi="Times New Roman" w:cs="Times New Roman"/>
          <w:color w:val="auto"/>
        </w:rPr>
        <w:t>Pt</w:t>
      </w:r>
      <w:proofErr w:type="spellEnd"/>
      <w:r w:rsidRPr="00A43CB2">
        <w:rPr>
          <w:rFonts w:ascii="Times New Roman" w:hAnsi="Times New Roman" w:cs="Times New Roman"/>
          <w:color w:val="auto"/>
        </w:rPr>
        <w:t xml:space="preserve"> 199) 92.</w:t>
      </w:r>
      <w:proofErr w:type="gramEnd"/>
    </w:p>
  </w:footnote>
  <w:footnote w:id="67">
    <w:p w:rsidR="00A803AB" w:rsidRPr="00A43CB2" w:rsidRDefault="00A803AB" w:rsidP="009F7E78">
      <w:pPr>
        <w:pStyle w:val="FootnoteText"/>
        <w:jc w:val="both"/>
        <w:rPr>
          <w:rFonts w:ascii="Times New Roman" w:hAnsi="Times New Roman" w:cs="Times New Roman"/>
          <w:color w:val="auto"/>
        </w:rPr>
      </w:pPr>
      <w:r w:rsidRPr="00A43CB2">
        <w:rPr>
          <w:rFonts w:ascii="Times New Roman" w:hAnsi="Times New Roman" w:cs="Times New Roman"/>
          <w:color w:val="auto"/>
          <w:vertAlign w:val="superscript"/>
        </w:rPr>
        <w:footnoteRef/>
      </w:r>
      <w:r w:rsidRPr="00A43CB2">
        <w:rPr>
          <w:rFonts w:ascii="Times New Roman" w:hAnsi="Times New Roman" w:cs="Times New Roman"/>
          <w:color w:val="auto"/>
        </w:rPr>
        <w:t xml:space="preserve"> See </w:t>
      </w:r>
      <w:r w:rsidRPr="00A43CB2">
        <w:rPr>
          <w:rFonts w:ascii="Times New Roman" w:hAnsi="Times New Roman" w:cs="Times New Roman"/>
          <w:i/>
          <w:iCs/>
          <w:color w:val="auto"/>
        </w:rPr>
        <w:t xml:space="preserve">Joshua </w:t>
      </w:r>
      <w:proofErr w:type="spellStart"/>
      <w:r w:rsidRPr="00A43CB2">
        <w:rPr>
          <w:rFonts w:ascii="Times New Roman" w:hAnsi="Times New Roman" w:cs="Times New Roman"/>
          <w:i/>
          <w:iCs/>
          <w:color w:val="auto"/>
        </w:rPr>
        <w:t>Abiodun</w:t>
      </w:r>
      <w:proofErr w:type="spellEnd"/>
      <w:r w:rsidRPr="00A43CB2">
        <w:rPr>
          <w:rFonts w:ascii="Times New Roman" w:hAnsi="Times New Roman" w:cs="Times New Roman"/>
          <w:i/>
          <w:iCs/>
          <w:color w:val="auto"/>
        </w:rPr>
        <w:t xml:space="preserve"> </w:t>
      </w:r>
      <w:proofErr w:type="spellStart"/>
      <w:r w:rsidRPr="00A43CB2">
        <w:rPr>
          <w:rFonts w:ascii="Times New Roman" w:hAnsi="Times New Roman" w:cs="Times New Roman"/>
          <w:i/>
          <w:iCs/>
          <w:color w:val="auto"/>
        </w:rPr>
        <w:t>Babalola</w:t>
      </w:r>
      <w:proofErr w:type="spellEnd"/>
      <w:r w:rsidRPr="00A43CB2">
        <w:rPr>
          <w:rFonts w:ascii="Times New Roman" w:hAnsi="Times New Roman" w:cs="Times New Roman"/>
          <w:i/>
          <w:iCs/>
          <w:color w:val="auto"/>
        </w:rPr>
        <w:t xml:space="preserve"> v. State Security Service</w:t>
      </w:r>
      <w:r w:rsidRPr="00A43CB2">
        <w:rPr>
          <w:rFonts w:ascii="Times New Roman" w:hAnsi="Times New Roman" w:cs="Times New Roman"/>
          <w:color w:val="auto"/>
        </w:rPr>
        <w:t xml:space="preserve"> (</w:t>
      </w:r>
      <w:r w:rsidRPr="00A43CB2">
        <w:rPr>
          <w:rFonts w:ascii="Times New Roman" w:hAnsi="Times New Roman" w:cs="Times New Roman"/>
          <w:i/>
          <w:iCs/>
          <w:color w:val="auto"/>
        </w:rPr>
        <w:t>supra</w:t>
      </w:r>
      <w:r w:rsidRPr="00A43CB2">
        <w:rPr>
          <w:rFonts w:ascii="Times New Roman" w:hAnsi="Times New Roman" w:cs="Times New Roman"/>
          <w:color w:val="auto"/>
        </w:rPr>
        <w:t xml:space="preserve">); as well as </w:t>
      </w:r>
      <w:r w:rsidRPr="00A43CB2">
        <w:rPr>
          <w:rFonts w:ascii="Times New Roman" w:hAnsi="Times New Roman" w:cs="Times New Roman"/>
          <w:i/>
          <w:iCs/>
          <w:color w:val="auto"/>
        </w:rPr>
        <w:t xml:space="preserve">Oyo State v. </w:t>
      </w:r>
      <w:proofErr w:type="spellStart"/>
      <w:r w:rsidRPr="00A43CB2">
        <w:rPr>
          <w:rFonts w:ascii="Times New Roman" w:hAnsi="Times New Roman" w:cs="Times New Roman"/>
          <w:i/>
          <w:iCs/>
          <w:color w:val="auto"/>
        </w:rPr>
        <w:t>Alhaji</w:t>
      </w:r>
      <w:proofErr w:type="spellEnd"/>
      <w:r w:rsidRPr="00A43CB2">
        <w:rPr>
          <w:rFonts w:ascii="Times New Roman" w:hAnsi="Times New Roman" w:cs="Times New Roman"/>
          <w:i/>
          <w:iCs/>
          <w:color w:val="auto"/>
        </w:rPr>
        <w:t xml:space="preserve"> </w:t>
      </w:r>
      <w:proofErr w:type="spellStart"/>
      <w:r w:rsidRPr="00A43CB2">
        <w:rPr>
          <w:rFonts w:ascii="Times New Roman" w:hAnsi="Times New Roman" w:cs="Times New Roman"/>
          <w:i/>
          <w:iCs/>
          <w:color w:val="auto"/>
        </w:rPr>
        <w:t>Apapa</w:t>
      </w:r>
      <w:proofErr w:type="spellEnd"/>
      <w:r w:rsidRPr="00A43CB2">
        <w:rPr>
          <w:rFonts w:ascii="Times New Roman" w:hAnsi="Times New Roman" w:cs="Times New Roman"/>
          <w:i/>
          <w:iCs/>
          <w:color w:val="auto"/>
        </w:rPr>
        <w:t xml:space="preserve"> &amp; </w:t>
      </w:r>
      <w:proofErr w:type="spellStart"/>
      <w:r w:rsidRPr="00A43CB2">
        <w:rPr>
          <w:rFonts w:ascii="Times New Roman" w:hAnsi="Times New Roman" w:cs="Times New Roman"/>
          <w:i/>
          <w:iCs/>
          <w:color w:val="auto"/>
        </w:rPr>
        <w:t>ors</w:t>
      </w:r>
      <w:proofErr w:type="spellEnd"/>
      <w:r w:rsidRPr="00A43CB2">
        <w:rPr>
          <w:rFonts w:ascii="Times New Roman" w:hAnsi="Times New Roman" w:cs="Times New Roman"/>
          <w:color w:val="auto"/>
        </w:rPr>
        <w:t xml:space="preserve"> [2008] 11 NLLR (Pt. 29) 284.</w:t>
      </w:r>
    </w:p>
  </w:footnote>
  <w:footnote w:id="68">
    <w:p w:rsidR="00A803AB" w:rsidRPr="00A43CB2" w:rsidRDefault="00A803AB" w:rsidP="009F7E78">
      <w:pPr>
        <w:jc w:val="both"/>
        <w:rPr>
          <w:rFonts w:ascii="Times New Roman" w:hAnsi="Times New Roman"/>
          <w:sz w:val="20"/>
          <w:szCs w:val="20"/>
        </w:rPr>
      </w:pPr>
      <w:r w:rsidRPr="00A43CB2">
        <w:rPr>
          <w:rStyle w:val="FootnoteReference"/>
          <w:rFonts w:ascii="Times New Roman" w:hAnsi="Times New Roman"/>
          <w:sz w:val="20"/>
          <w:szCs w:val="20"/>
        </w:rPr>
        <w:footnoteRef/>
      </w:r>
      <w:r w:rsidRPr="00A43CB2">
        <w:rPr>
          <w:rFonts w:ascii="Times New Roman" w:hAnsi="Times New Roman"/>
          <w:sz w:val="20"/>
          <w:szCs w:val="20"/>
        </w:rPr>
        <w:t xml:space="preserve"> Suit No. NIC/LA/47/2010 delivered on 21</w:t>
      </w:r>
      <w:r w:rsidRPr="00A43CB2">
        <w:rPr>
          <w:rFonts w:ascii="Times New Roman" w:hAnsi="Times New Roman"/>
          <w:sz w:val="20"/>
          <w:szCs w:val="20"/>
          <w:vertAlign w:val="superscript"/>
        </w:rPr>
        <w:t>st</w:t>
      </w:r>
      <w:r w:rsidRPr="00A43CB2">
        <w:rPr>
          <w:rFonts w:ascii="Times New Roman" w:hAnsi="Times New Roman"/>
          <w:sz w:val="20"/>
          <w:szCs w:val="20"/>
        </w:rPr>
        <w:t xml:space="preserve"> March, 2012.  See also </w:t>
      </w:r>
      <w:proofErr w:type="spellStart"/>
      <w:r w:rsidRPr="00A43CB2">
        <w:rPr>
          <w:rFonts w:ascii="Times New Roman" w:hAnsi="Times New Roman"/>
          <w:i/>
          <w:sz w:val="20"/>
          <w:szCs w:val="20"/>
        </w:rPr>
        <w:t>Bukonla</w:t>
      </w:r>
      <w:proofErr w:type="spellEnd"/>
      <w:r w:rsidRPr="00A43CB2">
        <w:rPr>
          <w:rFonts w:ascii="Times New Roman" w:hAnsi="Times New Roman"/>
          <w:i/>
          <w:sz w:val="20"/>
          <w:szCs w:val="20"/>
        </w:rPr>
        <w:t xml:space="preserve"> </w:t>
      </w:r>
      <w:proofErr w:type="spellStart"/>
      <w:r w:rsidRPr="00A43CB2">
        <w:rPr>
          <w:rFonts w:ascii="Times New Roman" w:hAnsi="Times New Roman"/>
          <w:i/>
          <w:sz w:val="20"/>
          <w:szCs w:val="20"/>
        </w:rPr>
        <w:t>Abimbola</w:t>
      </w:r>
      <w:proofErr w:type="spellEnd"/>
      <w:r w:rsidRPr="00A43CB2">
        <w:rPr>
          <w:rFonts w:ascii="Times New Roman" w:hAnsi="Times New Roman"/>
          <w:i/>
          <w:sz w:val="20"/>
          <w:szCs w:val="20"/>
        </w:rPr>
        <w:t xml:space="preserve"> (Trading under the name and style of </w:t>
      </w:r>
      <w:proofErr w:type="spellStart"/>
      <w:r w:rsidRPr="00A43CB2">
        <w:rPr>
          <w:rFonts w:ascii="Times New Roman" w:hAnsi="Times New Roman"/>
          <w:i/>
          <w:sz w:val="20"/>
          <w:szCs w:val="20"/>
        </w:rPr>
        <w:t>Bukky</w:t>
      </w:r>
      <w:proofErr w:type="spellEnd"/>
      <w:r w:rsidRPr="00A43CB2">
        <w:rPr>
          <w:rFonts w:ascii="Times New Roman" w:hAnsi="Times New Roman"/>
          <w:i/>
          <w:sz w:val="20"/>
          <w:szCs w:val="20"/>
        </w:rPr>
        <w:t xml:space="preserve"> Joy-Bright Ventures) v. Nigerian National Petroleum Corporation </w:t>
      </w:r>
      <w:r w:rsidRPr="00A43CB2">
        <w:rPr>
          <w:rFonts w:ascii="Times New Roman" w:hAnsi="Times New Roman"/>
          <w:sz w:val="20"/>
          <w:szCs w:val="20"/>
        </w:rPr>
        <w:t>Suit No: NICN/LA/416/2020 Judgment delivered on   Wednesday 3</w:t>
      </w:r>
      <w:r w:rsidRPr="00A43CB2">
        <w:rPr>
          <w:rFonts w:ascii="Times New Roman" w:hAnsi="Times New Roman"/>
          <w:sz w:val="20"/>
          <w:szCs w:val="20"/>
          <w:vertAlign w:val="superscript"/>
        </w:rPr>
        <w:t>rd</w:t>
      </w:r>
      <w:r w:rsidRPr="00A43CB2">
        <w:rPr>
          <w:rFonts w:ascii="Times New Roman" w:hAnsi="Times New Roman"/>
          <w:sz w:val="20"/>
          <w:szCs w:val="20"/>
        </w:rPr>
        <w:t xml:space="preserve"> July 2024.</w:t>
      </w:r>
    </w:p>
  </w:footnote>
  <w:footnote w:id="69">
    <w:p w:rsidR="003C76A9" w:rsidRPr="00A43CB2" w:rsidRDefault="003C76A9" w:rsidP="009F7E78">
      <w:pPr>
        <w:pStyle w:val="Footnote"/>
        <w:jc w:val="both"/>
        <w:rPr>
          <w:rFonts w:ascii="Times New Roman" w:hAnsi="Times New Roman" w:cs="Times New Roman"/>
          <w:color w:val="auto"/>
          <w:sz w:val="20"/>
          <w:szCs w:val="20"/>
        </w:rPr>
      </w:pPr>
      <w:r w:rsidRPr="00A43CB2">
        <w:rPr>
          <w:rFonts w:ascii="Times New Roman" w:eastAsia="Times New Roman" w:hAnsi="Times New Roman" w:cs="Times New Roman"/>
          <w:color w:val="auto"/>
          <w:sz w:val="20"/>
          <w:szCs w:val="20"/>
          <w:vertAlign w:val="superscript"/>
        </w:rPr>
        <w:footnoteRef/>
      </w:r>
      <w:r w:rsidRPr="00A43CB2">
        <w:rPr>
          <w:rFonts w:ascii="Times New Roman" w:hAnsi="Times New Roman" w:cs="Times New Roman"/>
          <w:color w:val="auto"/>
          <w:sz w:val="20"/>
          <w:szCs w:val="20"/>
        </w:rPr>
        <w:t xml:space="preserve"> </w:t>
      </w:r>
      <w:proofErr w:type="gramStart"/>
      <w:r w:rsidRPr="00A43CB2">
        <w:rPr>
          <w:rFonts w:ascii="Times New Roman" w:hAnsi="Times New Roman" w:cs="Times New Roman"/>
          <w:color w:val="auto"/>
          <w:sz w:val="20"/>
          <w:szCs w:val="20"/>
        </w:rPr>
        <w:t>[2013] 30 NLLR (Pt. 85) 49 NIC.</w:t>
      </w:r>
      <w:proofErr w:type="gramEnd"/>
    </w:p>
  </w:footnote>
  <w:footnote w:id="70">
    <w:p w:rsidR="003C76A9" w:rsidRPr="00A43CB2" w:rsidRDefault="003C76A9" w:rsidP="009F7E78">
      <w:pPr>
        <w:pStyle w:val="Footnote"/>
        <w:jc w:val="both"/>
        <w:rPr>
          <w:rFonts w:ascii="Times New Roman" w:hAnsi="Times New Roman" w:cs="Times New Roman"/>
          <w:color w:val="auto"/>
          <w:sz w:val="20"/>
          <w:szCs w:val="20"/>
        </w:rPr>
      </w:pPr>
      <w:r w:rsidRPr="00A43CB2">
        <w:rPr>
          <w:rFonts w:ascii="Times New Roman" w:eastAsia="Times New Roman" w:hAnsi="Times New Roman" w:cs="Times New Roman"/>
          <w:color w:val="auto"/>
          <w:sz w:val="20"/>
          <w:szCs w:val="20"/>
          <w:vertAlign w:val="superscript"/>
        </w:rPr>
        <w:footnoteRef/>
      </w:r>
      <w:r w:rsidRPr="00A43CB2">
        <w:rPr>
          <w:rFonts w:ascii="Times New Roman" w:hAnsi="Times New Roman" w:cs="Times New Roman"/>
          <w:color w:val="auto"/>
          <w:sz w:val="20"/>
          <w:szCs w:val="20"/>
          <w:lang w:val="en-US"/>
        </w:rPr>
        <w:t xml:space="preserve"> </w:t>
      </w:r>
      <w:proofErr w:type="gramStart"/>
      <w:r w:rsidRPr="00A43CB2">
        <w:rPr>
          <w:rFonts w:ascii="Times New Roman" w:hAnsi="Times New Roman" w:cs="Times New Roman"/>
          <w:color w:val="auto"/>
          <w:sz w:val="20"/>
          <w:szCs w:val="20"/>
          <w:lang w:val="en-US"/>
        </w:rPr>
        <w:t>Unreported Suit no.</w:t>
      </w:r>
      <w:proofErr w:type="gramEnd"/>
      <w:r w:rsidRPr="00A43CB2">
        <w:rPr>
          <w:rFonts w:ascii="Times New Roman" w:hAnsi="Times New Roman" w:cs="Times New Roman"/>
          <w:color w:val="auto"/>
          <w:sz w:val="20"/>
          <w:szCs w:val="20"/>
          <w:lang w:val="en-US"/>
        </w:rPr>
        <w:t xml:space="preserve"> </w:t>
      </w:r>
      <w:proofErr w:type="gramStart"/>
      <w:r w:rsidRPr="00A43CB2">
        <w:rPr>
          <w:rFonts w:ascii="Times New Roman" w:hAnsi="Times New Roman" w:cs="Times New Roman"/>
          <w:color w:val="auto"/>
          <w:sz w:val="20"/>
          <w:szCs w:val="20"/>
          <w:lang w:val="en-US"/>
        </w:rPr>
        <w:t>NICN/LA/77/2015, the judgment of which was delivered on 28 January 2019.</w:t>
      </w:r>
      <w:proofErr w:type="gramEnd"/>
    </w:p>
  </w:footnote>
  <w:footnote w:id="71">
    <w:p w:rsidR="003C76A9" w:rsidRPr="00A43CB2" w:rsidRDefault="003C76A9" w:rsidP="009F7E78">
      <w:pPr>
        <w:pStyle w:val="Footnote"/>
        <w:jc w:val="both"/>
        <w:rPr>
          <w:rFonts w:ascii="Times New Roman" w:hAnsi="Times New Roman" w:cs="Times New Roman"/>
          <w:color w:val="auto"/>
          <w:sz w:val="20"/>
          <w:szCs w:val="20"/>
        </w:rPr>
      </w:pPr>
      <w:r w:rsidRPr="00A43CB2">
        <w:rPr>
          <w:rFonts w:ascii="Times New Roman" w:eastAsia="Times New Roman" w:hAnsi="Times New Roman" w:cs="Times New Roman"/>
          <w:color w:val="auto"/>
          <w:sz w:val="20"/>
          <w:szCs w:val="20"/>
          <w:vertAlign w:val="superscript"/>
        </w:rPr>
        <w:footnoteRef/>
      </w:r>
      <w:r w:rsidRPr="00A43CB2">
        <w:rPr>
          <w:rFonts w:ascii="Times New Roman" w:hAnsi="Times New Roman" w:cs="Times New Roman"/>
          <w:color w:val="auto"/>
          <w:sz w:val="20"/>
          <w:szCs w:val="20"/>
          <w:lang w:val="en-US"/>
        </w:rPr>
        <w:t xml:space="preserve"> </w:t>
      </w:r>
      <w:proofErr w:type="gramStart"/>
      <w:r w:rsidRPr="00A43CB2">
        <w:rPr>
          <w:rFonts w:ascii="Times New Roman" w:hAnsi="Times New Roman" w:cs="Times New Roman"/>
          <w:color w:val="auto"/>
          <w:sz w:val="20"/>
          <w:szCs w:val="20"/>
          <w:lang w:val="en-US"/>
        </w:rPr>
        <w:t>Unreported Suit No.</w:t>
      </w:r>
      <w:proofErr w:type="gramEnd"/>
      <w:r w:rsidRPr="00A43CB2">
        <w:rPr>
          <w:rFonts w:ascii="Times New Roman" w:hAnsi="Times New Roman" w:cs="Times New Roman"/>
          <w:color w:val="auto"/>
          <w:sz w:val="20"/>
          <w:szCs w:val="20"/>
          <w:lang w:val="en-US"/>
        </w:rPr>
        <w:t xml:space="preserve"> </w:t>
      </w:r>
      <w:proofErr w:type="gramStart"/>
      <w:r w:rsidRPr="00A43CB2">
        <w:rPr>
          <w:rFonts w:ascii="Times New Roman" w:hAnsi="Times New Roman" w:cs="Times New Roman"/>
          <w:color w:val="auto"/>
          <w:sz w:val="20"/>
          <w:szCs w:val="20"/>
          <w:lang w:val="en-US"/>
        </w:rPr>
        <w:t>NICN/LA/639/2012, the judgment of which was delivered 20 September 2019.</w:t>
      </w:r>
      <w:proofErr w:type="gramEnd"/>
      <w:r w:rsidRPr="00A43CB2">
        <w:rPr>
          <w:rFonts w:ascii="Times New Roman" w:hAnsi="Times New Roman" w:cs="Times New Roman"/>
          <w:color w:val="auto"/>
          <w:sz w:val="20"/>
          <w:szCs w:val="20"/>
          <w:lang w:val="en-US"/>
        </w:rPr>
        <w:t xml:space="preserve"> See also </w:t>
      </w:r>
      <w:hyperlink r:id="rId5" w:history="1">
        <w:r w:rsidRPr="00A43CB2">
          <w:rPr>
            <w:rStyle w:val="Hyperlink0"/>
            <w:rFonts w:ascii="Times New Roman" w:hAnsi="Times New Roman" w:cs="Times New Roman"/>
            <w:color w:val="auto"/>
            <w:sz w:val="20"/>
            <w:szCs w:val="20"/>
            <w:lang w:val="en-US"/>
          </w:rPr>
          <w:t>https://thenationonlineng.net/dismissal-on-false-allegation-is-unfair-labour-practice-2/</w:t>
        </w:r>
      </w:hyperlink>
      <w:r w:rsidRPr="00A43CB2">
        <w:rPr>
          <w:rFonts w:ascii="Times New Roman" w:hAnsi="Times New Roman" w:cs="Times New Roman"/>
          <w:color w:val="auto"/>
          <w:sz w:val="20"/>
          <w:szCs w:val="20"/>
          <w:lang w:val="en-US"/>
        </w:rPr>
        <w:t xml:space="preserve"> as accessed on 11th April 2020.</w:t>
      </w:r>
    </w:p>
  </w:footnote>
  <w:footnote w:id="72">
    <w:p w:rsidR="003C76A9" w:rsidRPr="00A43CB2" w:rsidRDefault="003C76A9" w:rsidP="009F7E78">
      <w:pPr>
        <w:pStyle w:val="Footnote"/>
        <w:jc w:val="both"/>
        <w:rPr>
          <w:rFonts w:ascii="Times New Roman" w:hAnsi="Times New Roman" w:cs="Times New Roman"/>
          <w:color w:val="auto"/>
          <w:sz w:val="20"/>
          <w:szCs w:val="20"/>
        </w:rPr>
      </w:pPr>
      <w:r w:rsidRPr="00A43CB2">
        <w:rPr>
          <w:rFonts w:ascii="Times New Roman" w:eastAsia="Times New Roman" w:hAnsi="Times New Roman" w:cs="Times New Roman"/>
          <w:color w:val="auto"/>
          <w:sz w:val="20"/>
          <w:szCs w:val="20"/>
          <w:vertAlign w:val="superscript"/>
        </w:rPr>
        <w:footnoteRef/>
      </w:r>
      <w:r w:rsidRPr="00A43CB2">
        <w:rPr>
          <w:rFonts w:ascii="Times New Roman" w:hAnsi="Times New Roman" w:cs="Times New Roman"/>
          <w:color w:val="auto"/>
          <w:sz w:val="20"/>
          <w:szCs w:val="20"/>
          <w:lang w:val="en-US"/>
        </w:rPr>
        <w:t xml:space="preserve"> </w:t>
      </w:r>
      <w:proofErr w:type="gramStart"/>
      <w:r w:rsidRPr="00A43CB2">
        <w:rPr>
          <w:rFonts w:ascii="Times New Roman" w:hAnsi="Times New Roman" w:cs="Times New Roman"/>
          <w:color w:val="auto"/>
          <w:sz w:val="20"/>
          <w:szCs w:val="20"/>
          <w:lang w:val="en-US"/>
        </w:rPr>
        <w:t>[2015] 55 NLLR (Pt. 186) 17.</w:t>
      </w:r>
      <w:proofErr w:type="gramEnd"/>
    </w:p>
  </w:footnote>
  <w:footnote w:id="73">
    <w:p w:rsidR="003C76A9" w:rsidRPr="00A43CB2" w:rsidRDefault="003C76A9" w:rsidP="009F7E78">
      <w:pPr>
        <w:pStyle w:val="Footnote"/>
        <w:jc w:val="both"/>
        <w:rPr>
          <w:rFonts w:ascii="Times New Roman" w:hAnsi="Times New Roman" w:cs="Times New Roman"/>
          <w:color w:val="auto"/>
          <w:sz w:val="20"/>
          <w:szCs w:val="20"/>
        </w:rPr>
      </w:pPr>
      <w:r w:rsidRPr="00A43CB2">
        <w:rPr>
          <w:rFonts w:ascii="Times New Roman" w:eastAsia="Times New Roman" w:hAnsi="Times New Roman" w:cs="Times New Roman"/>
          <w:color w:val="auto"/>
          <w:sz w:val="20"/>
          <w:szCs w:val="20"/>
          <w:vertAlign w:val="superscript"/>
        </w:rPr>
        <w:footnoteRef/>
      </w:r>
      <w:r w:rsidRPr="00A43CB2">
        <w:rPr>
          <w:rFonts w:ascii="Times New Roman" w:hAnsi="Times New Roman" w:cs="Times New Roman"/>
          <w:color w:val="auto"/>
          <w:sz w:val="20"/>
          <w:szCs w:val="20"/>
        </w:rPr>
        <w:t xml:space="preserve"> </w:t>
      </w:r>
      <w:proofErr w:type="gramStart"/>
      <w:r w:rsidRPr="00A43CB2">
        <w:rPr>
          <w:rFonts w:ascii="Times New Roman" w:hAnsi="Times New Roman" w:cs="Times New Roman"/>
          <w:color w:val="auto"/>
          <w:sz w:val="20"/>
          <w:szCs w:val="20"/>
        </w:rPr>
        <w:t>[2013] 35 NLLR (Pt. 103) 40 NIC.</w:t>
      </w:r>
      <w:proofErr w:type="gramEnd"/>
    </w:p>
  </w:footnote>
  <w:footnote w:id="74">
    <w:p w:rsidR="003C76A9" w:rsidRPr="00A43CB2" w:rsidRDefault="003C76A9" w:rsidP="009F7E78">
      <w:pPr>
        <w:pStyle w:val="Footnote"/>
        <w:jc w:val="both"/>
        <w:rPr>
          <w:rFonts w:ascii="Times New Roman" w:hAnsi="Times New Roman" w:cs="Times New Roman"/>
          <w:color w:val="auto"/>
          <w:sz w:val="20"/>
          <w:szCs w:val="20"/>
        </w:rPr>
      </w:pPr>
      <w:r w:rsidRPr="00A43CB2">
        <w:rPr>
          <w:rFonts w:ascii="Times New Roman" w:eastAsia="Times New Roman" w:hAnsi="Times New Roman" w:cs="Times New Roman"/>
          <w:color w:val="auto"/>
          <w:sz w:val="20"/>
          <w:szCs w:val="20"/>
          <w:vertAlign w:val="superscript"/>
        </w:rPr>
        <w:footnoteRef/>
      </w:r>
      <w:r w:rsidRPr="00A43CB2">
        <w:rPr>
          <w:rFonts w:ascii="Times New Roman" w:hAnsi="Times New Roman" w:cs="Times New Roman"/>
          <w:color w:val="auto"/>
          <w:sz w:val="20"/>
          <w:szCs w:val="20"/>
          <w:lang w:val="en-US"/>
        </w:rPr>
        <w:t xml:space="preserve"> </w:t>
      </w:r>
      <w:proofErr w:type="gramStart"/>
      <w:r w:rsidRPr="00A43CB2">
        <w:rPr>
          <w:rFonts w:ascii="Times New Roman" w:hAnsi="Times New Roman" w:cs="Times New Roman"/>
          <w:color w:val="auto"/>
          <w:sz w:val="20"/>
          <w:szCs w:val="20"/>
          <w:lang w:val="en-US"/>
        </w:rPr>
        <w:t>Unreported Suit No.</w:t>
      </w:r>
      <w:proofErr w:type="gramEnd"/>
      <w:r w:rsidRPr="00A43CB2">
        <w:rPr>
          <w:rFonts w:ascii="Times New Roman" w:hAnsi="Times New Roman" w:cs="Times New Roman"/>
          <w:color w:val="auto"/>
          <w:sz w:val="20"/>
          <w:szCs w:val="20"/>
          <w:lang w:val="en-US"/>
        </w:rPr>
        <w:t xml:space="preserve"> </w:t>
      </w:r>
      <w:proofErr w:type="gramStart"/>
      <w:r w:rsidRPr="00A43CB2">
        <w:rPr>
          <w:rFonts w:ascii="Times New Roman" w:hAnsi="Times New Roman" w:cs="Times New Roman"/>
          <w:color w:val="auto"/>
          <w:sz w:val="20"/>
          <w:szCs w:val="20"/>
          <w:lang w:val="en-US"/>
        </w:rPr>
        <w:t>NICN/LA/139/2014, the judgment of which was delivered on 17 December 2019.</w:t>
      </w:r>
      <w:proofErr w:type="gramEnd"/>
    </w:p>
  </w:footnote>
  <w:footnote w:id="75">
    <w:p w:rsidR="003C76A9" w:rsidRPr="00A43CB2" w:rsidRDefault="003C76A9" w:rsidP="009F7E78">
      <w:pPr>
        <w:pStyle w:val="Footnote"/>
        <w:jc w:val="both"/>
        <w:rPr>
          <w:rFonts w:ascii="Times New Roman" w:hAnsi="Times New Roman" w:cs="Times New Roman"/>
          <w:color w:val="auto"/>
          <w:sz w:val="20"/>
          <w:szCs w:val="20"/>
        </w:rPr>
      </w:pPr>
      <w:r w:rsidRPr="00A43CB2">
        <w:rPr>
          <w:rFonts w:ascii="Times New Roman" w:eastAsia="Times New Roman" w:hAnsi="Times New Roman" w:cs="Times New Roman"/>
          <w:color w:val="auto"/>
          <w:sz w:val="20"/>
          <w:szCs w:val="20"/>
          <w:vertAlign w:val="superscript"/>
        </w:rPr>
        <w:footnoteRef/>
      </w:r>
      <w:r w:rsidRPr="00A43CB2">
        <w:rPr>
          <w:rFonts w:ascii="Times New Roman" w:hAnsi="Times New Roman" w:cs="Times New Roman"/>
          <w:color w:val="auto"/>
          <w:sz w:val="20"/>
          <w:szCs w:val="20"/>
          <w:lang w:val="en-US"/>
        </w:rPr>
        <w:t xml:space="preserve"> </w:t>
      </w:r>
      <w:proofErr w:type="gramStart"/>
      <w:r w:rsidRPr="00A43CB2">
        <w:rPr>
          <w:rFonts w:ascii="Times New Roman" w:hAnsi="Times New Roman" w:cs="Times New Roman"/>
          <w:color w:val="auto"/>
          <w:sz w:val="20"/>
          <w:szCs w:val="20"/>
          <w:lang w:val="en-US"/>
        </w:rPr>
        <w:t>Unreported Suit No.</w:t>
      </w:r>
      <w:proofErr w:type="gramEnd"/>
      <w:r w:rsidRPr="00A43CB2">
        <w:rPr>
          <w:rFonts w:ascii="Times New Roman" w:hAnsi="Times New Roman" w:cs="Times New Roman"/>
          <w:color w:val="auto"/>
          <w:sz w:val="20"/>
          <w:szCs w:val="20"/>
          <w:lang w:val="en-US"/>
        </w:rPr>
        <w:t xml:space="preserve"> </w:t>
      </w:r>
      <w:proofErr w:type="gramStart"/>
      <w:r w:rsidRPr="00A43CB2">
        <w:rPr>
          <w:rFonts w:ascii="Times New Roman" w:hAnsi="Times New Roman" w:cs="Times New Roman"/>
          <w:color w:val="auto"/>
          <w:sz w:val="20"/>
          <w:szCs w:val="20"/>
          <w:lang w:val="en-US"/>
        </w:rPr>
        <w:t>NICN/LA/588/2017, the judgment of which was delivered on 14 May 2019.</w:t>
      </w:r>
      <w:proofErr w:type="gramEnd"/>
    </w:p>
  </w:footnote>
  <w:footnote w:id="76">
    <w:p w:rsidR="003C76A9" w:rsidRPr="00A43CB2" w:rsidRDefault="003C76A9" w:rsidP="009F7E78">
      <w:pPr>
        <w:pStyle w:val="Footnote"/>
        <w:jc w:val="both"/>
        <w:rPr>
          <w:rFonts w:ascii="Times New Roman" w:hAnsi="Times New Roman" w:cs="Times New Roman"/>
          <w:color w:val="auto"/>
          <w:sz w:val="20"/>
          <w:szCs w:val="20"/>
        </w:rPr>
      </w:pPr>
      <w:r w:rsidRPr="00A43CB2">
        <w:rPr>
          <w:rFonts w:ascii="Times New Roman" w:eastAsia="Times New Roman" w:hAnsi="Times New Roman" w:cs="Times New Roman"/>
          <w:color w:val="auto"/>
          <w:sz w:val="20"/>
          <w:szCs w:val="20"/>
          <w:vertAlign w:val="superscript"/>
        </w:rPr>
        <w:footnoteRef/>
      </w:r>
      <w:r w:rsidRPr="00A43CB2">
        <w:rPr>
          <w:rFonts w:ascii="Times New Roman" w:hAnsi="Times New Roman" w:cs="Times New Roman"/>
          <w:color w:val="auto"/>
          <w:sz w:val="20"/>
          <w:szCs w:val="20"/>
          <w:lang w:val="en-US"/>
        </w:rPr>
        <w:t xml:space="preserve"> </w:t>
      </w:r>
      <w:proofErr w:type="gramStart"/>
      <w:r w:rsidRPr="00A43CB2">
        <w:rPr>
          <w:rFonts w:ascii="Times New Roman" w:hAnsi="Times New Roman" w:cs="Times New Roman"/>
          <w:color w:val="auto"/>
          <w:sz w:val="20"/>
          <w:szCs w:val="20"/>
          <w:lang w:val="en-US"/>
        </w:rPr>
        <w:t>Unreported Suit No.</w:t>
      </w:r>
      <w:proofErr w:type="gramEnd"/>
      <w:r w:rsidRPr="00A43CB2">
        <w:rPr>
          <w:rFonts w:ascii="Times New Roman" w:hAnsi="Times New Roman" w:cs="Times New Roman"/>
          <w:color w:val="auto"/>
          <w:sz w:val="20"/>
          <w:szCs w:val="20"/>
          <w:lang w:val="en-US"/>
        </w:rPr>
        <w:t xml:space="preserve"> </w:t>
      </w:r>
      <w:proofErr w:type="gramStart"/>
      <w:r w:rsidRPr="00A43CB2">
        <w:rPr>
          <w:rFonts w:ascii="Times New Roman" w:hAnsi="Times New Roman" w:cs="Times New Roman"/>
          <w:color w:val="auto"/>
          <w:sz w:val="20"/>
          <w:szCs w:val="20"/>
          <w:lang w:val="en-US"/>
        </w:rPr>
        <w:t>NICN/PHC/110/2018, the judgment of which was delivered on 30 January 2020.</w:t>
      </w:r>
      <w:proofErr w:type="gramEnd"/>
    </w:p>
  </w:footnote>
  <w:footnote w:id="77">
    <w:p w:rsidR="003C76A9" w:rsidRPr="00A43CB2" w:rsidRDefault="003C76A9" w:rsidP="009F7E78">
      <w:pPr>
        <w:pStyle w:val="Footnote"/>
        <w:jc w:val="both"/>
        <w:rPr>
          <w:rFonts w:ascii="Times New Roman" w:hAnsi="Times New Roman" w:cs="Times New Roman"/>
          <w:color w:val="auto"/>
          <w:sz w:val="20"/>
          <w:szCs w:val="20"/>
        </w:rPr>
      </w:pPr>
      <w:r w:rsidRPr="00A43CB2">
        <w:rPr>
          <w:rFonts w:ascii="Times New Roman" w:eastAsia="Times New Roman" w:hAnsi="Times New Roman" w:cs="Times New Roman"/>
          <w:color w:val="auto"/>
          <w:sz w:val="20"/>
          <w:szCs w:val="20"/>
          <w:vertAlign w:val="superscript"/>
        </w:rPr>
        <w:footnoteRef/>
      </w:r>
      <w:r w:rsidRPr="00A43CB2">
        <w:rPr>
          <w:rFonts w:ascii="Times New Roman" w:hAnsi="Times New Roman" w:cs="Times New Roman"/>
          <w:color w:val="auto"/>
          <w:sz w:val="20"/>
          <w:szCs w:val="20"/>
          <w:lang w:val="en-US"/>
        </w:rPr>
        <w:t xml:space="preserve"> </w:t>
      </w:r>
      <w:proofErr w:type="gramStart"/>
      <w:r w:rsidRPr="00A43CB2">
        <w:rPr>
          <w:rFonts w:ascii="Times New Roman" w:hAnsi="Times New Roman" w:cs="Times New Roman"/>
          <w:color w:val="auto"/>
          <w:sz w:val="20"/>
          <w:szCs w:val="20"/>
          <w:lang w:val="en-US"/>
        </w:rPr>
        <w:t>Unreported Suit No.</w:t>
      </w:r>
      <w:proofErr w:type="gramEnd"/>
      <w:r w:rsidRPr="00A43CB2">
        <w:rPr>
          <w:rFonts w:ascii="Times New Roman" w:hAnsi="Times New Roman" w:cs="Times New Roman"/>
          <w:color w:val="auto"/>
          <w:sz w:val="20"/>
          <w:szCs w:val="20"/>
          <w:lang w:val="en-US"/>
        </w:rPr>
        <w:t xml:space="preserve"> </w:t>
      </w:r>
      <w:proofErr w:type="gramStart"/>
      <w:r w:rsidRPr="00A43CB2">
        <w:rPr>
          <w:rFonts w:ascii="Times New Roman" w:hAnsi="Times New Roman" w:cs="Times New Roman"/>
          <w:color w:val="auto"/>
          <w:sz w:val="20"/>
          <w:szCs w:val="20"/>
          <w:lang w:val="en-US"/>
        </w:rPr>
        <w:t>NICN/ABJ/159/2018, the judgment of which was delivered on 24 November 2022.</w:t>
      </w:r>
      <w:proofErr w:type="gramEnd"/>
    </w:p>
  </w:footnote>
  <w:footnote w:id="78">
    <w:p w:rsidR="003C76A9" w:rsidRPr="00A43CB2" w:rsidRDefault="003C76A9" w:rsidP="009F7E78">
      <w:pPr>
        <w:pStyle w:val="FootnoteText"/>
        <w:jc w:val="both"/>
        <w:rPr>
          <w:rFonts w:ascii="Times New Roman" w:hAnsi="Times New Roman" w:cs="Times New Roman"/>
          <w:color w:val="auto"/>
        </w:rPr>
      </w:pPr>
      <w:r w:rsidRPr="00A43CB2">
        <w:rPr>
          <w:rFonts w:ascii="Times New Roman" w:hAnsi="Times New Roman" w:cs="Times New Roman"/>
          <w:color w:val="auto"/>
          <w:vertAlign w:val="superscript"/>
        </w:rPr>
        <w:footnoteRef/>
      </w:r>
      <w:r w:rsidRPr="00A43CB2">
        <w:rPr>
          <w:rFonts w:ascii="Times New Roman" w:hAnsi="Times New Roman" w:cs="Times New Roman"/>
          <w:color w:val="auto"/>
        </w:rPr>
        <w:t xml:space="preserve"> </w:t>
      </w:r>
      <w:proofErr w:type="gramStart"/>
      <w:r w:rsidRPr="00A43CB2">
        <w:rPr>
          <w:rFonts w:ascii="Times New Roman" w:hAnsi="Times New Roman" w:cs="Times New Roman"/>
          <w:color w:val="auto"/>
        </w:rPr>
        <w:t>[2014] 47 NLLR (Pt. 154) 531 NIC.</w:t>
      </w:r>
      <w:proofErr w:type="gramEnd"/>
    </w:p>
  </w:footnote>
  <w:footnote w:id="79">
    <w:p w:rsidR="003C76A9" w:rsidRPr="00A43CB2" w:rsidRDefault="003C76A9" w:rsidP="009F7E78">
      <w:pPr>
        <w:pStyle w:val="FootnoteText"/>
        <w:jc w:val="both"/>
        <w:rPr>
          <w:rFonts w:ascii="Times New Roman" w:hAnsi="Times New Roman" w:cs="Times New Roman"/>
          <w:color w:val="auto"/>
        </w:rPr>
      </w:pPr>
      <w:r w:rsidRPr="00A43CB2">
        <w:rPr>
          <w:rFonts w:ascii="Times New Roman" w:hAnsi="Times New Roman" w:cs="Times New Roman"/>
          <w:color w:val="auto"/>
          <w:vertAlign w:val="superscript"/>
        </w:rPr>
        <w:footnoteRef/>
      </w:r>
      <w:r w:rsidRPr="00A43CB2">
        <w:rPr>
          <w:rFonts w:ascii="Times New Roman" w:hAnsi="Times New Roman" w:cs="Times New Roman"/>
          <w:color w:val="auto"/>
        </w:rPr>
        <w:t xml:space="preserve"> </w:t>
      </w:r>
      <w:proofErr w:type="gramStart"/>
      <w:r w:rsidRPr="00A43CB2">
        <w:rPr>
          <w:rFonts w:ascii="Times New Roman" w:hAnsi="Times New Roman" w:cs="Times New Roman"/>
          <w:color w:val="auto"/>
        </w:rPr>
        <w:t>Unreported Suit No.</w:t>
      </w:r>
      <w:proofErr w:type="gramEnd"/>
      <w:r w:rsidRPr="00A43CB2">
        <w:rPr>
          <w:rFonts w:ascii="Times New Roman" w:hAnsi="Times New Roman" w:cs="Times New Roman"/>
          <w:color w:val="auto"/>
        </w:rPr>
        <w:t xml:space="preserve"> </w:t>
      </w:r>
      <w:proofErr w:type="gramStart"/>
      <w:r w:rsidRPr="00A43CB2">
        <w:rPr>
          <w:rFonts w:ascii="Times New Roman" w:hAnsi="Times New Roman" w:cs="Times New Roman"/>
          <w:color w:val="auto"/>
        </w:rPr>
        <w:t>NICN/LA/353/2012 the judgment of which was delivered on 19th June 2014.</w:t>
      </w:r>
      <w:proofErr w:type="gramEnd"/>
    </w:p>
  </w:footnote>
  <w:footnote w:id="80">
    <w:p w:rsidR="003C76A9" w:rsidRPr="00A43CB2" w:rsidRDefault="003C76A9" w:rsidP="009F7E78">
      <w:pPr>
        <w:pStyle w:val="FootnoteText"/>
        <w:jc w:val="both"/>
        <w:rPr>
          <w:rFonts w:ascii="Times New Roman" w:hAnsi="Times New Roman" w:cs="Times New Roman"/>
          <w:color w:val="auto"/>
        </w:rPr>
      </w:pPr>
      <w:r w:rsidRPr="00A43CB2">
        <w:rPr>
          <w:rFonts w:ascii="Times New Roman" w:hAnsi="Times New Roman" w:cs="Times New Roman"/>
          <w:color w:val="auto"/>
          <w:vertAlign w:val="superscript"/>
        </w:rPr>
        <w:footnoteRef/>
      </w:r>
      <w:r w:rsidRPr="00A43CB2">
        <w:rPr>
          <w:rFonts w:ascii="Times New Roman" w:hAnsi="Times New Roman" w:cs="Times New Roman"/>
          <w:color w:val="auto"/>
        </w:rPr>
        <w:t xml:space="preserve"> </w:t>
      </w:r>
      <w:proofErr w:type="gramStart"/>
      <w:r w:rsidRPr="00A43CB2">
        <w:rPr>
          <w:rFonts w:ascii="Times New Roman" w:hAnsi="Times New Roman" w:cs="Times New Roman"/>
          <w:color w:val="auto"/>
        </w:rPr>
        <w:t>Unreported Suit No.</w:t>
      </w:r>
      <w:proofErr w:type="gramEnd"/>
      <w:r w:rsidRPr="00A43CB2">
        <w:rPr>
          <w:rFonts w:ascii="Times New Roman" w:hAnsi="Times New Roman" w:cs="Times New Roman"/>
          <w:color w:val="auto"/>
        </w:rPr>
        <w:t xml:space="preserve"> </w:t>
      </w:r>
      <w:proofErr w:type="gramStart"/>
      <w:r w:rsidRPr="00A43CB2">
        <w:rPr>
          <w:rFonts w:ascii="Times New Roman" w:hAnsi="Times New Roman" w:cs="Times New Roman"/>
          <w:color w:val="auto"/>
        </w:rPr>
        <w:t>NICN/LA/291/2016, the judgment of which was delivered on 25th April 2018.</w:t>
      </w:r>
      <w:proofErr w:type="gramEnd"/>
    </w:p>
  </w:footnote>
  <w:footnote w:id="81">
    <w:p w:rsidR="003C76A9" w:rsidRPr="00A43CB2" w:rsidRDefault="003C76A9" w:rsidP="009F7E78">
      <w:pPr>
        <w:pStyle w:val="FootnoteText"/>
        <w:rPr>
          <w:rFonts w:ascii="Times New Roman" w:hAnsi="Times New Roman" w:cs="Times New Roman"/>
          <w:color w:val="auto"/>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Suit No. NICN/LA/135/2017 judgment delivered on 26</w:t>
      </w:r>
      <w:r w:rsidRPr="00A43CB2">
        <w:rPr>
          <w:rFonts w:ascii="Times New Roman" w:hAnsi="Times New Roman" w:cs="Times New Roman"/>
          <w:color w:val="auto"/>
          <w:vertAlign w:val="superscript"/>
        </w:rPr>
        <w:t>th</w:t>
      </w:r>
      <w:r w:rsidRPr="00A43CB2">
        <w:rPr>
          <w:rFonts w:ascii="Times New Roman" w:hAnsi="Times New Roman" w:cs="Times New Roman"/>
          <w:color w:val="auto"/>
        </w:rPr>
        <w:t xml:space="preserve"> September 2018</w:t>
      </w:r>
    </w:p>
  </w:footnote>
  <w:footnote w:id="82">
    <w:p w:rsidR="003C76A9" w:rsidRPr="00A43CB2" w:rsidRDefault="003C76A9" w:rsidP="009F7E78">
      <w:pPr>
        <w:pStyle w:val="FootnoteText"/>
        <w:rPr>
          <w:rFonts w:ascii="Times New Roman" w:hAnsi="Times New Roman" w:cs="Times New Roman"/>
          <w:color w:val="auto"/>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Suit No: NICN/LA/626/2016 judgment delivered on 19</w:t>
      </w:r>
      <w:r w:rsidRPr="00A43CB2">
        <w:rPr>
          <w:rFonts w:ascii="Times New Roman" w:hAnsi="Times New Roman" w:cs="Times New Roman"/>
          <w:color w:val="auto"/>
          <w:vertAlign w:val="superscript"/>
        </w:rPr>
        <w:t>th</w:t>
      </w:r>
      <w:r w:rsidRPr="00A43CB2">
        <w:rPr>
          <w:rFonts w:ascii="Times New Roman" w:hAnsi="Times New Roman" w:cs="Times New Roman"/>
          <w:color w:val="auto"/>
        </w:rPr>
        <w:t xml:space="preserve"> November 2018.</w:t>
      </w:r>
    </w:p>
  </w:footnote>
  <w:footnote w:id="83">
    <w:p w:rsidR="007E1A4E" w:rsidRPr="00A43CB2" w:rsidRDefault="007E1A4E" w:rsidP="009F7E78">
      <w:pPr>
        <w:pStyle w:val="FootnoteText"/>
        <w:jc w:val="both"/>
        <w:rPr>
          <w:rFonts w:ascii="Times New Roman" w:hAnsi="Times New Roman" w:cs="Times New Roman"/>
          <w:color w:val="auto"/>
        </w:rPr>
      </w:pPr>
      <w:r w:rsidRPr="00A43CB2">
        <w:rPr>
          <w:rFonts w:ascii="Times New Roman" w:hAnsi="Times New Roman" w:cs="Times New Roman"/>
          <w:color w:val="auto"/>
          <w:vertAlign w:val="superscript"/>
        </w:rPr>
        <w:footnoteRef/>
      </w:r>
      <w:r w:rsidRPr="00A43CB2">
        <w:rPr>
          <w:rFonts w:ascii="Times New Roman" w:hAnsi="Times New Roman" w:cs="Times New Roman"/>
          <w:color w:val="auto"/>
        </w:rPr>
        <w:t xml:space="preserve"> </w:t>
      </w:r>
      <w:proofErr w:type="gramStart"/>
      <w:r w:rsidRPr="00A43CB2">
        <w:rPr>
          <w:rFonts w:ascii="Times New Roman" w:hAnsi="Times New Roman" w:cs="Times New Roman"/>
          <w:color w:val="auto"/>
        </w:rPr>
        <w:t>Unreported Suit No.</w:t>
      </w:r>
      <w:proofErr w:type="gramEnd"/>
      <w:r w:rsidRPr="00A43CB2">
        <w:rPr>
          <w:rFonts w:ascii="Times New Roman" w:hAnsi="Times New Roman" w:cs="Times New Roman"/>
          <w:color w:val="auto"/>
        </w:rPr>
        <w:t xml:space="preserve"> </w:t>
      </w:r>
      <w:proofErr w:type="gramStart"/>
      <w:r w:rsidRPr="00A43CB2">
        <w:rPr>
          <w:rFonts w:ascii="Times New Roman" w:hAnsi="Times New Roman" w:cs="Times New Roman"/>
          <w:color w:val="auto"/>
        </w:rPr>
        <w:t>NICN/ABJ/238/2012, the judgment of which was delivered on 22nd July 2013.</w:t>
      </w:r>
      <w:proofErr w:type="gramEnd"/>
    </w:p>
  </w:footnote>
  <w:footnote w:id="84">
    <w:p w:rsidR="007E1A4E" w:rsidRPr="00A43CB2" w:rsidRDefault="007E1A4E" w:rsidP="009F7E78">
      <w:pPr>
        <w:pStyle w:val="FootnoteText"/>
        <w:jc w:val="both"/>
        <w:rPr>
          <w:rFonts w:ascii="Times New Roman" w:hAnsi="Times New Roman" w:cs="Times New Roman"/>
          <w:color w:val="auto"/>
        </w:rPr>
      </w:pPr>
      <w:r w:rsidRPr="00A43CB2">
        <w:rPr>
          <w:rFonts w:ascii="Times New Roman" w:hAnsi="Times New Roman" w:cs="Times New Roman"/>
          <w:color w:val="auto"/>
          <w:vertAlign w:val="superscript"/>
        </w:rPr>
        <w:footnoteRef/>
      </w:r>
      <w:r w:rsidRPr="00A43CB2">
        <w:rPr>
          <w:rFonts w:ascii="Times New Roman" w:hAnsi="Times New Roman" w:cs="Times New Roman"/>
          <w:color w:val="auto"/>
        </w:rPr>
        <w:t xml:space="preserve"> </w:t>
      </w:r>
      <w:proofErr w:type="gramStart"/>
      <w:r w:rsidRPr="00A43CB2">
        <w:rPr>
          <w:rFonts w:ascii="Times New Roman" w:hAnsi="Times New Roman" w:cs="Times New Roman"/>
          <w:color w:val="auto"/>
        </w:rPr>
        <w:t>Unreported Suit No.</w:t>
      </w:r>
      <w:proofErr w:type="gramEnd"/>
      <w:r w:rsidRPr="00A43CB2">
        <w:rPr>
          <w:rFonts w:ascii="Times New Roman" w:hAnsi="Times New Roman" w:cs="Times New Roman"/>
          <w:color w:val="auto"/>
        </w:rPr>
        <w:t xml:space="preserve"> </w:t>
      </w:r>
      <w:proofErr w:type="gramStart"/>
      <w:r w:rsidRPr="00A43CB2">
        <w:rPr>
          <w:rFonts w:ascii="Times New Roman" w:hAnsi="Times New Roman" w:cs="Times New Roman"/>
          <w:color w:val="auto"/>
        </w:rPr>
        <w:t>NICN/LA/353/2012, the judgment of which was delivered on 19th June 2014.</w:t>
      </w:r>
      <w:proofErr w:type="gramEnd"/>
    </w:p>
  </w:footnote>
  <w:footnote w:id="85">
    <w:p w:rsidR="007E1A4E" w:rsidRPr="00A43CB2" w:rsidRDefault="007E1A4E" w:rsidP="009F7E78">
      <w:pPr>
        <w:pStyle w:val="FootnoteText"/>
        <w:rPr>
          <w:rFonts w:ascii="Times New Roman" w:hAnsi="Times New Roman" w:cs="Times New Roman"/>
          <w:color w:val="auto"/>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Unreported Suit No: NICN/LA/</w:t>
      </w:r>
      <w:r w:rsidRPr="00A43CB2">
        <w:rPr>
          <w:rFonts w:ascii="Times New Roman" w:hAnsi="Times New Roman" w:cs="Times New Roman"/>
          <w:snapToGrid w:val="0"/>
          <w:color w:val="auto"/>
        </w:rPr>
        <w:t>250//2017 the judgment which was delivered on 28</w:t>
      </w:r>
      <w:r w:rsidRPr="00A43CB2">
        <w:rPr>
          <w:rFonts w:ascii="Times New Roman" w:hAnsi="Times New Roman" w:cs="Times New Roman"/>
          <w:snapToGrid w:val="0"/>
          <w:color w:val="auto"/>
          <w:vertAlign w:val="superscript"/>
        </w:rPr>
        <w:t>th</w:t>
      </w:r>
      <w:r w:rsidRPr="00A43CB2">
        <w:rPr>
          <w:rFonts w:ascii="Times New Roman" w:hAnsi="Times New Roman" w:cs="Times New Roman"/>
          <w:snapToGrid w:val="0"/>
          <w:color w:val="auto"/>
        </w:rPr>
        <w:t xml:space="preserve"> February 2020</w:t>
      </w:r>
    </w:p>
  </w:footnote>
  <w:footnote w:id="86">
    <w:p w:rsidR="001C7DE3" w:rsidRPr="00A43CB2" w:rsidRDefault="001C7DE3" w:rsidP="009F7E78">
      <w:pPr>
        <w:pStyle w:val="FootnoteText"/>
        <w:rPr>
          <w:rFonts w:ascii="Times New Roman" w:hAnsi="Times New Roman" w:cs="Times New Roman"/>
          <w:color w:val="auto"/>
          <w:lang w:val="en-GB"/>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w:t>
      </w:r>
      <w:r w:rsidRPr="00A43CB2">
        <w:rPr>
          <w:rFonts w:ascii="Times New Roman" w:hAnsi="Times New Roman" w:cs="Times New Roman"/>
          <w:color w:val="auto"/>
          <w:shd w:val="clear" w:color="auto" w:fill="FFFFFF"/>
        </w:rPr>
        <w:t>Section 37 of the </w:t>
      </w:r>
      <w:hyperlink r:id="rId6" w:tgtFrame="_blank" w:history="1">
        <w:r w:rsidRPr="00A43CB2">
          <w:rPr>
            <w:rStyle w:val="Hyperlink"/>
            <w:rFonts w:ascii="Times New Roman" w:hAnsi="Times New Roman" w:cs="Times New Roman"/>
            <w:color w:val="auto"/>
            <w:u w:val="none"/>
            <w:shd w:val="clear" w:color="auto" w:fill="FFFFFF"/>
          </w:rPr>
          <w:t xml:space="preserve">CFRN 1999 </w:t>
        </w:r>
      </w:hyperlink>
      <w:r w:rsidRPr="00A43CB2">
        <w:rPr>
          <w:rStyle w:val="Hyperlink"/>
          <w:rFonts w:ascii="Times New Roman" w:hAnsi="Times New Roman" w:cs="Times New Roman"/>
          <w:color w:val="auto"/>
          <w:u w:val="none"/>
          <w:shd w:val="clear" w:color="auto" w:fill="FFFFFF"/>
        </w:rPr>
        <w:t xml:space="preserve"> on the right to privacy, also t</w:t>
      </w:r>
      <w:r w:rsidRPr="00A43CB2">
        <w:rPr>
          <w:rFonts w:ascii="Times New Roman" w:hAnsi="Times New Roman" w:cs="Times New Roman"/>
          <w:color w:val="auto"/>
          <w:shd w:val="clear" w:color="auto" w:fill="FFFFFF"/>
        </w:rPr>
        <w:t>he </w:t>
      </w:r>
      <w:hyperlink r:id="rId7" w:tgtFrame="_blank" w:history="1">
        <w:r w:rsidRPr="00A43CB2">
          <w:rPr>
            <w:rStyle w:val="Hyperlink"/>
            <w:rFonts w:ascii="Times New Roman" w:hAnsi="Times New Roman" w:cs="Times New Roman"/>
            <w:color w:val="auto"/>
            <w:u w:val="none"/>
            <w:shd w:val="clear" w:color="auto" w:fill="FFFFFF"/>
          </w:rPr>
          <w:t>Nigeria Data Protection Act 2023</w:t>
        </w:r>
      </w:hyperlink>
      <w:r w:rsidRPr="00A43CB2">
        <w:rPr>
          <w:rFonts w:ascii="Times New Roman" w:hAnsi="Times New Roman" w:cs="Times New Roman"/>
          <w:color w:val="auto"/>
          <w:shd w:val="clear" w:color="auto" w:fill="FFFFFF"/>
        </w:rPr>
        <w:t xml:space="preserve"> (NDPA), the </w:t>
      </w:r>
      <w:hyperlink r:id="rId8" w:tgtFrame="_blank" w:history="1">
        <w:r w:rsidRPr="00A43CB2">
          <w:rPr>
            <w:rFonts w:ascii="Times New Roman" w:hAnsi="Times New Roman" w:cs="Times New Roman"/>
            <w:color w:val="auto"/>
          </w:rPr>
          <w:t xml:space="preserve">Cybercrimes (Prohibition, Prevention, etc.) </w:t>
        </w:r>
        <w:proofErr w:type="gramStart"/>
        <w:r w:rsidRPr="00A43CB2">
          <w:rPr>
            <w:rFonts w:ascii="Times New Roman" w:hAnsi="Times New Roman" w:cs="Times New Roman"/>
            <w:color w:val="auto"/>
          </w:rPr>
          <w:t>Act, 2015</w:t>
        </w:r>
      </w:hyperlink>
      <w:r w:rsidRPr="00A43CB2">
        <w:rPr>
          <w:rFonts w:ascii="Times New Roman" w:hAnsi="Times New Roman" w:cs="Times New Roman"/>
          <w:color w:val="auto"/>
        </w:rPr>
        <w:t xml:space="preserve"> and the </w:t>
      </w:r>
      <w:hyperlink r:id="rId9" w:tgtFrame="_blank" w:history="1">
        <w:r w:rsidRPr="00A43CB2">
          <w:rPr>
            <w:rFonts w:ascii="Times New Roman" w:hAnsi="Times New Roman" w:cs="Times New Roman"/>
            <w:color w:val="auto"/>
          </w:rPr>
          <w:t>National Identity Management Commission Act, 2007</w:t>
        </w:r>
      </w:hyperlink>
      <w:r w:rsidRPr="00A43CB2">
        <w:rPr>
          <w:rFonts w:ascii="Times New Roman" w:hAnsi="Times New Roman" w:cs="Times New Roman"/>
          <w:color w:val="auto"/>
        </w:rPr>
        <w:t xml:space="preserve"> etc.</w:t>
      </w:r>
      <w:proofErr w:type="gramEnd"/>
    </w:p>
  </w:footnote>
  <w:footnote w:id="87">
    <w:p w:rsidR="003C76A9" w:rsidRPr="00A43CB2" w:rsidRDefault="003C76A9" w:rsidP="009F7E78">
      <w:pPr>
        <w:pStyle w:val="FootnoteText"/>
        <w:jc w:val="both"/>
        <w:rPr>
          <w:rFonts w:ascii="Times New Roman" w:hAnsi="Times New Roman" w:cs="Times New Roman"/>
          <w:color w:val="auto"/>
          <w:lang w:val="en-GB"/>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Frank </w:t>
      </w:r>
      <w:proofErr w:type="spellStart"/>
      <w:r w:rsidRPr="00A43CB2">
        <w:rPr>
          <w:rFonts w:ascii="Times New Roman" w:hAnsi="Times New Roman" w:cs="Times New Roman"/>
          <w:color w:val="auto"/>
        </w:rPr>
        <w:t>Hendrickx</w:t>
      </w:r>
      <w:proofErr w:type="spellEnd"/>
      <w:r w:rsidRPr="00A43CB2">
        <w:rPr>
          <w:rFonts w:ascii="Times New Roman" w:hAnsi="Times New Roman" w:cs="Times New Roman"/>
          <w:color w:val="auto"/>
        </w:rPr>
        <w:t xml:space="preserve"> - “Protection of workers’ personal data: General principles”, available at https:// 101 webapps.ilo.org/static/english/intserv/working-papers/wp062/index.html as accessed on 9 June 2024; Cited in BB </w:t>
      </w:r>
      <w:proofErr w:type="spellStart"/>
      <w:r w:rsidRPr="00A43CB2">
        <w:rPr>
          <w:rFonts w:ascii="Times New Roman" w:hAnsi="Times New Roman" w:cs="Times New Roman"/>
          <w:color w:val="auto"/>
        </w:rPr>
        <w:t>Kanyip</w:t>
      </w:r>
      <w:proofErr w:type="spellEnd"/>
      <w:r w:rsidRPr="00A43CB2">
        <w:rPr>
          <w:rFonts w:ascii="Times New Roman" w:hAnsi="Times New Roman" w:cs="Times New Roman"/>
          <w:color w:val="auto"/>
        </w:rPr>
        <w:t xml:space="preserve">, “Workplace Developments, Unfair </w:t>
      </w:r>
      <w:proofErr w:type="spellStart"/>
      <w:r w:rsidRPr="00A43CB2">
        <w:rPr>
          <w:rFonts w:ascii="Times New Roman" w:hAnsi="Times New Roman" w:cs="Times New Roman"/>
          <w:color w:val="auto"/>
        </w:rPr>
        <w:t>Labour</w:t>
      </w:r>
      <w:proofErr w:type="spellEnd"/>
      <w:r w:rsidRPr="00A43CB2">
        <w:rPr>
          <w:rFonts w:ascii="Times New Roman" w:hAnsi="Times New Roman" w:cs="Times New Roman"/>
          <w:color w:val="auto"/>
        </w:rPr>
        <w:t xml:space="preserve"> Practices and International Best Practices” Lecture delivered at the Annual Lecture of the Department of Commercial &amp; Industrial Law in </w:t>
      </w:r>
      <w:proofErr w:type="spellStart"/>
      <w:r w:rsidRPr="00A43CB2">
        <w:rPr>
          <w:rFonts w:ascii="Times New Roman" w:hAnsi="Times New Roman" w:cs="Times New Roman"/>
          <w:color w:val="auto"/>
        </w:rPr>
        <w:t>Honour</w:t>
      </w:r>
      <w:proofErr w:type="spellEnd"/>
      <w:r w:rsidRPr="00A43CB2">
        <w:rPr>
          <w:rFonts w:ascii="Times New Roman" w:hAnsi="Times New Roman" w:cs="Times New Roman"/>
          <w:color w:val="auto"/>
        </w:rPr>
        <w:t xml:space="preserve"> of the Memory of Late Professor A. A. </w:t>
      </w:r>
      <w:proofErr w:type="spellStart"/>
      <w:r w:rsidRPr="00A43CB2">
        <w:rPr>
          <w:rFonts w:ascii="Times New Roman" w:hAnsi="Times New Roman" w:cs="Times New Roman"/>
          <w:color w:val="auto"/>
        </w:rPr>
        <w:t>Adeogun</w:t>
      </w:r>
      <w:proofErr w:type="spellEnd"/>
      <w:r w:rsidRPr="00A43CB2">
        <w:rPr>
          <w:rFonts w:ascii="Times New Roman" w:hAnsi="Times New Roman" w:cs="Times New Roman"/>
          <w:color w:val="auto"/>
        </w:rPr>
        <w:t xml:space="preserve"> at the University of Lagos on the 27</w:t>
      </w:r>
      <w:r w:rsidRPr="00A43CB2">
        <w:rPr>
          <w:rFonts w:ascii="Times New Roman" w:hAnsi="Times New Roman" w:cs="Times New Roman"/>
          <w:color w:val="auto"/>
          <w:vertAlign w:val="superscript"/>
        </w:rPr>
        <w:t>th</w:t>
      </w:r>
      <w:r w:rsidRPr="00A43CB2">
        <w:rPr>
          <w:rFonts w:ascii="Times New Roman" w:hAnsi="Times New Roman" w:cs="Times New Roman"/>
          <w:color w:val="auto"/>
        </w:rPr>
        <w:t xml:space="preserve"> of June 2024</w:t>
      </w:r>
    </w:p>
  </w:footnote>
  <w:footnote w:id="88">
    <w:p w:rsidR="003C76A9" w:rsidRPr="00A43CB2" w:rsidRDefault="003C76A9" w:rsidP="009F7E78">
      <w:pPr>
        <w:pStyle w:val="FootnoteText"/>
        <w:jc w:val="both"/>
        <w:rPr>
          <w:rFonts w:ascii="Times New Roman" w:hAnsi="Times New Roman" w:cs="Times New Roman"/>
          <w:color w:val="auto"/>
          <w:lang w:val="en-GB"/>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Lecture to the 2020/2021 Legal Year of the Industrial Court on October 6, 2020 by Bishop Matthew Hassan KUKAH, Catholic Diocese of </w:t>
      </w:r>
      <w:proofErr w:type="spellStart"/>
      <w:r w:rsidRPr="00A43CB2">
        <w:rPr>
          <w:rFonts w:ascii="Times New Roman" w:hAnsi="Times New Roman" w:cs="Times New Roman"/>
          <w:color w:val="auto"/>
        </w:rPr>
        <w:t>Sokoto</w:t>
      </w:r>
      <w:proofErr w:type="spellEnd"/>
      <w:r w:rsidRPr="00A43CB2">
        <w:rPr>
          <w:rFonts w:ascii="Times New Roman" w:hAnsi="Times New Roman" w:cs="Times New Roman"/>
          <w:color w:val="auto"/>
        </w:rPr>
        <w:t>)</w:t>
      </w:r>
    </w:p>
  </w:footnote>
  <w:footnote w:id="89">
    <w:p w:rsidR="003C76A9" w:rsidRPr="00A43CB2" w:rsidRDefault="003C76A9" w:rsidP="009F7E78">
      <w:pPr>
        <w:pStyle w:val="FootnoteText"/>
        <w:jc w:val="both"/>
        <w:rPr>
          <w:rFonts w:ascii="Times New Roman" w:hAnsi="Times New Roman" w:cs="Times New Roman"/>
          <w:color w:val="auto"/>
          <w:lang w:val="en-GB"/>
        </w:rPr>
      </w:pPr>
      <w:r w:rsidRPr="00A43CB2">
        <w:rPr>
          <w:rStyle w:val="FootnoteReference"/>
          <w:rFonts w:ascii="Times New Roman" w:hAnsi="Times New Roman" w:cs="Times New Roman"/>
          <w:color w:val="auto"/>
        </w:rPr>
        <w:footnoteRef/>
      </w:r>
      <w:r w:rsidRPr="00A43CB2">
        <w:rPr>
          <w:rFonts w:ascii="Times New Roman" w:hAnsi="Times New Roman" w:cs="Times New Roman"/>
          <w:color w:val="auto"/>
        </w:rPr>
        <w:t xml:space="preserve"> </w:t>
      </w:r>
      <w:r w:rsidRPr="00A43CB2">
        <w:rPr>
          <w:rFonts w:ascii="Times New Roman" w:hAnsi="Times New Roman" w:cs="Times New Roman"/>
          <w:color w:val="auto"/>
          <w:lang w:val="en-GB"/>
        </w:rPr>
        <w:t>One of the activities marking the beginning of the Court’s legal year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2584"/>
    <w:multiLevelType w:val="hybridMultilevel"/>
    <w:tmpl w:val="66121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013446"/>
    <w:multiLevelType w:val="hybridMultilevel"/>
    <w:tmpl w:val="FD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6B1A0A"/>
    <w:multiLevelType w:val="multilevel"/>
    <w:tmpl w:val="086B1A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B55766A"/>
    <w:multiLevelType w:val="hybridMultilevel"/>
    <w:tmpl w:val="6C0EDE54"/>
    <w:lvl w:ilvl="0" w:tplc="86C25E92">
      <w:start w:val="1"/>
      <w:numFmt w:val="upperLetter"/>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D95E99"/>
    <w:multiLevelType w:val="multilevel"/>
    <w:tmpl w:val="15D95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84B22D7"/>
    <w:multiLevelType w:val="multilevel"/>
    <w:tmpl w:val="71B46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5A0C46"/>
    <w:multiLevelType w:val="multilevel"/>
    <w:tmpl w:val="9B8CCC14"/>
    <w:lvl w:ilvl="0">
      <w:start w:val="1"/>
      <w:numFmt w:val="decimal"/>
      <w:lvlText w:val="%1)"/>
      <w:lvlJc w:val="left"/>
      <w:pPr>
        <w:tabs>
          <w:tab w:val="num" w:pos="720"/>
        </w:tabs>
        <w:ind w:left="720" w:hanging="360"/>
      </w:pPr>
      <w:rPr>
        <w:rFonts w:hint="default"/>
        <w:sz w:val="20"/>
        <w:szCs w:val="20"/>
      </w:rPr>
    </w:lvl>
    <w:lvl w:ilvl="1">
      <w:start w:val="1"/>
      <w:numFmt w:val="bullet"/>
      <w:lvlText w:val=""/>
      <w:lvlJc w:val="left"/>
      <w:pPr>
        <w:tabs>
          <w:tab w:val="num" w:pos="1440"/>
        </w:tabs>
        <w:ind w:left="1440" w:hanging="360"/>
      </w:pPr>
      <w:rPr>
        <w:rFonts w:ascii="Symbol" w:hAnsi="Symbol" w:hint="default"/>
        <w:sz w:val="20"/>
        <w:szCs w:val="20"/>
      </w:rPr>
    </w:lvl>
    <w:lvl w:ilvl="2">
      <w:start w:val="1"/>
      <w:numFmt w:val="bullet"/>
      <w:lvlText w:val=""/>
      <w:lvlJc w:val="left"/>
      <w:pPr>
        <w:tabs>
          <w:tab w:val="num" w:pos="2160"/>
        </w:tabs>
        <w:ind w:left="2160" w:hanging="360"/>
      </w:pPr>
      <w:rPr>
        <w:rFonts w:ascii="Symbol" w:hAnsi="Symbol" w:hint="default"/>
        <w:sz w:val="20"/>
        <w:szCs w:val="20"/>
      </w:rPr>
    </w:lvl>
    <w:lvl w:ilvl="3">
      <w:start w:val="1"/>
      <w:numFmt w:val="bullet"/>
      <w:lvlText w:val=""/>
      <w:lvlJc w:val="left"/>
      <w:pPr>
        <w:tabs>
          <w:tab w:val="num" w:pos="2880"/>
        </w:tabs>
        <w:ind w:left="2880" w:hanging="360"/>
      </w:pPr>
      <w:rPr>
        <w:rFonts w:ascii="Symbol" w:hAnsi="Symbol" w:hint="default"/>
        <w:sz w:val="20"/>
        <w:szCs w:val="20"/>
      </w:rPr>
    </w:lvl>
    <w:lvl w:ilvl="4">
      <w:start w:val="1"/>
      <w:numFmt w:val="bullet"/>
      <w:lvlText w:val=""/>
      <w:lvlJc w:val="left"/>
      <w:pPr>
        <w:tabs>
          <w:tab w:val="num" w:pos="3600"/>
        </w:tabs>
        <w:ind w:left="3600" w:hanging="360"/>
      </w:pPr>
      <w:rPr>
        <w:rFonts w:ascii="Symbol" w:hAnsi="Symbol" w:hint="default"/>
        <w:sz w:val="20"/>
        <w:szCs w:val="20"/>
      </w:rPr>
    </w:lvl>
    <w:lvl w:ilvl="5">
      <w:start w:val="1"/>
      <w:numFmt w:val="bullet"/>
      <w:lvlText w:val=""/>
      <w:lvlJc w:val="left"/>
      <w:pPr>
        <w:tabs>
          <w:tab w:val="num" w:pos="4320"/>
        </w:tabs>
        <w:ind w:left="4320" w:hanging="360"/>
      </w:pPr>
      <w:rPr>
        <w:rFonts w:ascii="Symbol" w:hAnsi="Symbol" w:hint="default"/>
        <w:sz w:val="20"/>
        <w:szCs w:val="20"/>
      </w:rPr>
    </w:lvl>
    <w:lvl w:ilvl="6">
      <w:start w:val="1"/>
      <w:numFmt w:val="bullet"/>
      <w:lvlText w:val=""/>
      <w:lvlJc w:val="left"/>
      <w:pPr>
        <w:tabs>
          <w:tab w:val="num" w:pos="5040"/>
        </w:tabs>
        <w:ind w:left="5040" w:hanging="360"/>
      </w:pPr>
      <w:rPr>
        <w:rFonts w:ascii="Symbol" w:hAnsi="Symbol" w:hint="default"/>
        <w:sz w:val="20"/>
        <w:szCs w:val="20"/>
      </w:rPr>
    </w:lvl>
    <w:lvl w:ilvl="7">
      <w:start w:val="1"/>
      <w:numFmt w:val="bullet"/>
      <w:lvlText w:val=""/>
      <w:lvlJc w:val="left"/>
      <w:pPr>
        <w:tabs>
          <w:tab w:val="num" w:pos="5760"/>
        </w:tabs>
        <w:ind w:left="5760" w:hanging="360"/>
      </w:pPr>
      <w:rPr>
        <w:rFonts w:ascii="Symbol" w:hAnsi="Symbol" w:hint="default"/>
        <w:sz w:val="20"/>
        <w:szCs w:val="20"/>
      </w:rPr>
    </w:lvl>
    <w:lvl w:ilvl="8">
      <w:start w:val="1"/>
      <w:numFmt w:val="bullet"/>
      <w:lvlText w:val=""/>
      <w:lvlJc w:val="left"/>
      <w:pPr>
        <w:tabs>
          <w:tab w:val="num" w:pos="6480"/>
        </w:tabs>
        <w:ind w:left="6480" w:hanging="360"/>
      </w:pPr>
      <w:rPr>
        <w:rFonts w:ascii="Symbol" w:hAnsi="Symbol" w:hint="default"/>
        <w:sz w:val="20"/>
        <w:szCs w:val="20"/>
      </w:rPr>
    </w:lvl>
  </w:abstractNum>
  <w:abstractNum w:abstractNumId="7">
    <w:nsid w:val="1EA0052F"/>
    <w:multiLevelType w:val="hybridMultilevel"/>
    <w:tmpl w:val="5A90B10C"/>
    <w:lvl w:ilvl="0" w:tplc="D4A457CA">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FC873A5"/>
    <w:multiLevelType w:val="hybridMultilevel"/>
    <w:tmpl w:val="A1FA97A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0D37852"/>
    <w:multiLevelType w:val="multilevel"/>
    <w:tmpl w:val="5F28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6B3B09"/>
    <w:multiLevelType w:val="hybridMultilevel"/>
    <w:tmpl w:val="927AF84E"/>
    <w:lvl w:ilvl="0" w:tplc="F014CD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86B166C"/>
    <w:multiLevelType w:val="hybridMultilevel"/>
    <w:tmpl w:val="E20A5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FD815D4"/>
    <w:multiLevelType w:val="multilevel"/>
    <w:tmpl w:val="11228110"/>
    <w:lvl w:ilvl="0">
      <w:start w:val="1"/>
      <w:numFmt w:val="decimal"/>
      <w:lvlText w:val="%1."/>
      <w:lvlJc w:val="left"/>
      <w:pPr>
        <w:tabs>
          <w:tab w:val="num" w:pos="750"/>
        </w:tabs>
        <w:ind w:left="750" w:hanging="39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180"/>
      </w:pPr>
      <w:rPr>
        <w:rFonts w:ascii="Times New Roman" w:hAnsi="Times New Roman" w:cs="Times New Roman" w:hint="default"/>
      </w:rPr>
    </w:lvl>
  </w:abstractNum>
  <w:abstractNum w:abstractNumId="13">
    <w:nsid w:val="437D60E3"/>
    <w:multiLevelType w:val="hybridMultilevel"/>
    <w:tmpl w:val="61464AA2"/>
    <w:lvl w:ilvl="0" w:tplc="08090017">
      <w:start w:val="1"/>
      <w:numFmt w:val="lowerLetter"/>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4">
    <w:nsid w:val="468C27E5"/>
    <w:multiLevelType w:val="hybridMultilevel"/>
    <w:tmpl w:val="6088AE6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0F92393"/>
    <w:multiLevelType w:val="multilevel"/>
    <w:tmpl w:val="9B8CCC14"/>
    <w:lvl w:ilvl="0">
      <w:start w:val="1"/>
      <w:numFmt w:val="decimal"/>
      <w:lvlText w:val="%1)"/>
      <w:lvlJc w:val="left"/>
      <w:pPr>
        <w:tabs>
          <w:tab w:val="num" w:pos="720"/>
        </w:tabs>
        <w:ind w:left="720" w:hanging="360"/>
      </w:pPr>
      <w:rPr>
        <w:rFonts w:hint="default"/>
        <w:sz w:val="20"/>
        <w:szCs w:val="20"/>
      </w:rPr>
    </w:lvl>
    <w:lvl w:ilvl="1">
      <w:start w:val="1"/>
      <w:numFmt w:val="bullet"/>
      <w:lvlText w:val=""/>
      <w:lvlJc w:val="left"/>
      <w:pPr>
        <w:tabs>
          <w:tab w:val="num" w:pos="1440"/>
        </w:tabs>
        <w:ind w:left="1440" w:hanging="360"/>
      </w:pPr>
      <w:rPr>
        <w:rFonts w:ascii="Symbol" w:hAnsi="Symbol" w:hint="default"/>
        <w:sz w:val="20"/>
        <w:szCs w:val="20"/>
      </w:rPr>
    </w:lvl>
    <w:lvl w:ilvl="2">
      <w:start w:val="1"/>
      <w:numFmt w:val="bullet"/>
      <w:lvlText w:val=""/>
      <w:lvlJc w:val="left"/>
      <w:pPr>
        <w:tabs>
          <w:tab w:val="num" w:pos="2160"/>
        </w:tabs>
        <w:ind w:left="2160" w:hanging="360"/>
      </w:pPr>
      <w:rPr>
        <w:rFonts w:ascii="Symbol" w:hAnsi="Symbol" w:hint="default"/>
        <w:sz w:val="20"/>
        <w:szCs w:val="20"/>
      </w:rPr>
    </w:lvl>
    <w:lvl w:ilvl="3">
      <w:start w:val="1"/>
      <w:numFmt w:val="bullet"/>
      <w:lvlText w:val=""/>
      <w:lvlJc w:val="left"/>
      <w:pPr>
        <w:tabs>
          <w:tab w:val="num" w:pos="2880"/>
        </w:tabs>
        <w:ind w:left="2880" w:hanging="360"/>
      </w:pPr>
      <w:rPr>
        <w:rFonts w:ascii="Symbol" w:hAnsi="Symbol" w:hint="default"/>
        <w:sz w:val="20"/>
        <w:szCs w:val="20"/>
      </w:rPr>
    </w:lvl>
    <w:lvl w:ilvl="4">
      <w:start w:val="1"/>
      <w:numFmt w:val="bullet"/>
      <w:lvlText w:val=""/>
      <w:lvlJc w:val="left"/>
      <w:pPr>
        <w:tabs>
          <w:tab w:val="num" w:pos="3600"/>
        </w:tabs>
        <w:ind w:left="3600" w:hanging="360"/>
      </w:pPr>
      <w:rPr>
        <w:rFonts w:ascii="Symbol" w:hAnsi="Symbol" w:hint="default"/>
        <w:sz w:val="20"/>
        <w:szCs w:val="20"/>
      </w:rPr>
    </w:lvl>
    <w:lvl w:ilvl="5">
      <w:start w:val="1"/>
      <w:numFmt w:val="bullet"/>
      <w:lvlText w:val=""/>
      <w:lvlJc w:val="left"/>
      <w:pPr>
        <w:tabs>
          <w:tab w:val="num" w:pos="4320"/>
        </w:tabs>
        <w:ind w:left="4320" w:hanging="360"/>
      </w:pPr>
      <w:rPr>
        <w:rFonts w:ascii="Symbol" w:hAnsi="Symbol" w:hint="default"/>
        <w:sz w:val="20"/>
        <w:szCs w:val="20"/>
      </w:rPr>
    </w:lvl>
    <w:lvl w:ilvl="6">
      <w:start w:val="1"/>
      <w:numFmt w:val="bullet"/>
      <w:lvlText w:val=""/>
      <w:lvlJc w:val="left"/>
      <w:pPr>
        <w:tabs>
          <w:tab w:val="num" w:pos="5040"/>
        </w:tabs>
        <w:ind w:left="5040" w:hanging="360"/>
      </w:pPr>
      <w:rPr>
        <w:rFonts w:ascii="Symbol" w:hAnsi="Symbol" w:hint="default"/>
        <w:sz w:val="20"/>
        <w:szCs w:val="20"/>
      </w:rPr>
    </w:lvl>
    <w:lvl w:ilvl="7">
      <w:start w:val="1"/>
      <w:numFmt w:val="bullet"/>
      <w:lvlText w:val=""/>
      <w:lvlJc w:val="left"/>
      <w:pPr>
        <w:tabs>
          <w:tab w:val="num" w:pos="5760"/>
        </w:tabs>
        <w:ind w:left="5760" w:hanging="360"/>
      </w:pPr>
      <w:rPr>
        <w:rFonts w:ascii="Symbol" w:hAnsi="Symbol" w:hint="default"/>
        <w:sz w:val="20"/>
        <w:szCs w:val="20"/>
      </w:rPr>
    </w:lvl>
    <w:lvl w:ilvl="8">
      <w:start w:val="1"/>
      <w:numFmt w:val="bullet"/>
      <w:lvlText w:val=""/>
      <w:lvlJc w:val="left"/>
      <w:pPr>
        <w:tabs>
          <w:tab w:val="num" w:pos="6480"/>
        </w:tabs>
        <w:ind w:left="6480" w:hanging="360"/>
      </w:pPr>
      <w:rPr>
        <w:rFonts w:ascii="Symbol" w:hAnsi="Symbol" w:hint="default"/>
        <w:sz w:val="20"/>
        <w:szCs w:val="20"/>
      </w:rPr>
    </w:lvl>
  </w:abstractNum>
  <w:abstractNum w:abstractNumId="16">
    <w:nsid w:val="569D0928"/>
    <w:multiLevelType w:val="multilevel"/>
    <w:tmpl w:val="F4CAAF12"/>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80" w:hanging="420"/>
      </w:pPr>
      <w:rPr>
        <w:rFonts w:ascii="Times New Roman" w:hAnsi="Times New Roman" w:cs="Times New Roman" w:hint="default"/>
        <w:b w:val="0"/>
      </w:rPr>
    </w:lvl>
    <w:lvl w:ilvl="2">
      <w:start w:val="1"/>
      <w:numFmt w:val="decimal"/>
      <w:isLgl/>
      <w:lvlText w:val="%1.%2.%3"/>
      <w:lvlJc w:val="left"/>
      <w:pPr>
        <w:ind w:left="1080" w:hanging="720"/>
      </w:pPr>
      <w:rPr>
        <w:rFonts w:ascii="Times New Roman" w:hAnsi="Times New Roman" w:cs="Times New Roman" w:hint="default"/>
        <w:b w:val="0"/>
      </w:rPr>
    </w:lvl>
    <w:lvl w:ilvl="3">
      <w:start w:val="1"/>
      <w:numFmt w:val="decimal"/>
      <w:isLgl/>
      <w:lvlText w:val="%1.%2.%3.%4"/>
      <w:lvlJc w:val="left"/>
      <w:pPr>
        <w:ind w:left="1080" w:hanging="720"/>
      </w:pPr>
      <w:rPr>
        <w:rFonts w:ascii="Times New Roman" w:hAnsi="Times New Roman" w:cs="Times New Roman" w:hint="default"/>
        <w:b w:val="0"/>
      </w:rPr>
    </w:lvl>
    <w:lvl w:ilvl="4">
      <w:start w:val="1"/>
      <w:numFmt w:val="decimal"/>
      <w:isLgl/>
      <w:lvlText w:val="%1.%2.%3.%4.%5"/>
      <w:lvlJc w:val="left"/>
      <w:pPr>
        <w:ind w:left="1440" w:hanging="1080"/>
      </w:pPr>
      <w:rPr>
        <w:rFonts w:ascii="Times New Roman" w:hAnsi="Times New Roman" w:cs="Times New Roman" w:hint="default"/>
        <w:b w:val="0"/>
      </w:rPr>
    </w:lvl>
    <w:lvl w:ilvl="5">
      <w:start w:val="1"/>
      <w:numFmt w:val="decimal"/>
      <w:isLgl/>
      <w:lvlText w:val="%1.%2.%3.%4.%5.%6"/>
      <w:lvlJc w:val="left"/>
      <w:pPr>
        <w:ind w:left="1440" w:hanging="1080"/>
      </w:pPr>
      <w:rPr>
        <w:rFonts w:ascii="Times New Roman" w:hAnsi="Times New Roman" w:cs="Times New Roman" w:hint="default"/>
        <w:b w:val="0"/>
      </w:rPr>
    </w:lvl>
    <w:lvl w:ilvl="6">
      <w:start w:val="1"/>
      <w:numFmt w:val="decimal"/>
      <w:isLgl/>
      <w:lvlText w:val="%1.%2.%3.%4.%5.%6.%7"/>
      <w:lvlJc w:val="left"/>
      <w:pPr>
        <w:ind w:left="1800" w:hanging="1440"/>
      </w:pPr>
      <w:rPr>
        <w:rFonts w:ascii="Times New Roman" w:hAnsi="Times New Roman" w:cs="Times New Roman" w:hint="default"/>
        <w:b w:val="0"/>
      </w:rPr>
    </w:lvl>
    <w:lvl w:ilvl="7">
      <w:start w:val="1"/>
      <w:numFmt w:val="decimal"/>
      <w:isLgl/>
      <w:lvlText w:val="%1.%2.%3.%4.%5.%6.%7.%8"/>
      <w:lvlJc w:val="left"/>
      <w:pPr>
        <w:ind w:left="1800" w:hanging="1440"/>
      </w:pPr>
      <w:rPr>
        <w:rFonts w:ascii="Times New Roman" w:hAnsi="Times New Roman" w:cs="Times New Roman" w:hint="default"/>
        <w:b w:val="0"/>
      </w:rPr>
    </w:lvl>
    <w:lvl w:ilvl="8">
      <w:start w:val="1"/>
      <w:numFmt w:val="decimal"/>
      <w:isLgl/>
      <w:lvlText w:val="%1.%2.%3.%4.%5.%6.%7.%8.%9"/>
      <w:lvlJc w:val="left"/>
      <w:pPr>
        <w:ind w:left="2160" w:hanging="1800"/>
      </w:pPr>
      <w:rPr>
        <w:rFonts w:ascii="Times New Roman" w:hAnsi="Times New Roman" w:cs="Times New Roman" w:hint="default"/>
        <w:b w:val="0"/>
      </w:rPr>
    </w:lvl>
  </w:abstractNum>
  <w:abstractNum w:abstractNumId="17">
    <w:nsid w:val="6347568F"/>
    <w:multiLevelType w:val="hybridMultilevel"/>
    <w:tmpl w:val="06F89C10"/>
    <w:lvl w:ilvl="0" w:tplc="02DFCB22">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5F23AB8"/>
    <w:multiLevelType w:val="multilevel"/>
    <w:tmpl w:val="BA8061E0"/>
    <w:lvl w:ilvl="0">
      <w:start w:val="1"/>
      <w:numFmt w:val="bullet"/>
      <w:lvlText w:val=""/>
      <w:lvlJc w:val="left"/>
      <w:pPr>
        <w:ind w:left="787" w:hanging="360"/>
      </w:pPr>
      <w:rPr>
        <w:rFonts w:ascii="Symbol" w:hAnsi="Symbol" w:hint="default"/>
      </w:rPr>
    </w:lvl>
    <w:lvl w:ilvl="1">
      <w:start w:val="1"/>
      <w:numFmt w:val="bullet"/>
      <w:lvlText w:val="o"/>
      <w:lvlJc w:val="left"/>
      <w:pPr>
        <w:ind w:left="1507" w:hanging="360"/>
      </w:pPr>
      <w:rPr>
        <w:rFonts w:ascii="Courier New" w:hAnsi="Courier New" w:cs="Courier New" w:hint="default"/>
      </w:rPr>
    </w:lvl>
    <w:lvl w:ilvl="2">
      <w:start w:val="1"/>
      <w:numFmt w:val="bullet"/>
      <w:lvlText w:val=""/>
      <w:lvlJc w:val="left"/>
      <w:pPr>
        <w:ind w:left="2227" w:hanging="360"/>
      </w:pPr>
      <w:rPr>
        <w:rFonts w:ascii="Wingdings" w:hAnsi="Wingdings" w:hint="default"/>
      </w:rPr>
    </w:lvl>
    <w:lvl w:ilvl="3">
      <w:start w:val="1"/>
      <w:numFmt w:val="bullet"/>
      <w:lvlText w:val=""/>
      <w:lvlJc w:val="left"/>
      <w:pPr>
        <w:ind w:left="2947" w:hanging="360"/>
      </w:pPr>
      <w:rPr>
        <w:rFonts w:ascii="Symbol" w:hAnsi="Symbol" w:hint="default"/>
      </w:rPr>
    </w:lvl>
    <w:lvl w:ilvl="4">
      <w:start w:val="1"/>
      <w:numFmt w:val="bullet"/>
      <w:lvlText w:val="o"/>
      <w:lvlJc w:val="left"/>
      <w:pPr>
        <w:ind w:left="3667" w:hanging="360"/>
      </w:pPr>
      <w:rPr>
        <w:rFonts w:ascii="Courier New" w:hAnsi="Courier New" w:cs="Courier New" w:hint="default"/>
      </w:rPr>
    </w:lvl>
    <w:lvl w:ilvl="5">
      <w:start w:val="1"/>
      <w:numFmt w:val="bullet"/>
      <w:lvlText w:val=""/>
      <w:lvlJc w:val="left"/>
      <w:pPr>
        <w:ind w:left="4387" w:hanging="360"/>
      </w:pPr>
      <w:rPr>
        <w:rFonts w:ascii="Wingdings" w:hAnsi="Wingdings" w:hint="default"/>
      </w:rPr>
    </w:lvl>
    <w:lvl w:ilvl="6">
      <w:start w:val="1"/>
      <w:numFmt w:val="bullet"/>
      <w:lvlText w:val=""/>
      <w:lvlJc w:val="left"/>
      <w:pPr>
        <w:ind w:left="5107" w:hanging="360"/>
      </w:pPr>
      <w:rPr>
        <w:rFonts w:ascii="Symbol" w:hAnsi="Symbol" w:hint="default"/>
      </w:rPr>
    </w:lvl>
    <w:lvl w:ilvl="7">
      <w:start w:val="1"/>
      <w:numFmt w:val="bullet"/>
      <w:lvlText w:val="o"/>
      <w:lvlJc w:val="left"/>
      <w:pPr>
        <w:ind w:left="5827" w:hanging="360"/>
      </w:pPr>
      <w:rPr>
        <w:rFonts w:ascii="Courier New" w:hAnsi="Courier New" w:cs="Courier New" w:hint="default"/>
      </w:rPr>
    </w:lvl>
    <w:lvl w:ilvl="8">
      <w:start w:val="1"/>
      <w:numFmt w:val="bullet"/>
      <w:lvlText w:val=""/>
      <w:lvlJc w:val="left"/>
      <w:pPr>
        <w:ind w:left="6547" w:hanging="360"/>
      </w:pPr>
      <w:rPr>
        <w:rFonts w:ascii="Wingdings" w:hAnsi="Wingdings" w:hint="default"/>
      </w:rPr>
    </w:lvl>
  </w:abstractNum>
  <w:abstractNum w:abstractNumId="19">
    <w:nsid w:val="66D423E7"/>
    <w:multiLevelType w:val="hybridMultilevel"/>
    <w:tmpl w:val="BDB210B2"/>
    <w:lvl w:ilvl="0" w:tplc="419EC47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23C2683"/>
    <w:multiLevelType w:val="multilevel"/>
    <w:tmpl w:val="5ABEBE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5DE16AB"/>
    <w:multiLevelType w:val="hybridMultilevel"/>
    <w:tmpl w:val="7318D2A2"/>
    <w:lvl w:ilvl="0" w:tplc="ECF288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D3115D0"/>
    <w:multiLevelType w:val="hybridMultilevel"/>
    <w:tmpl w:val="DFC8A8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F8432F0"/>
    <w:multiLevelType w:val="hybridMultilevel"/>
    <w:tmpl w:val="98EADF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
  </w:num>
  <w:num w:numId="6">
    <w:abstractNumId w:val="4"/>
  </w:num>
  <w:num w:numId="7">
    <w:abstractNumId w:val="11"/>
  </w:num>
  <w:num w:numId="8">
    <w:abstractNumId w:val="7"/>
  </w:num>
  <w:num w:numId="9">
    <w:abstractNumId w:val="5"/>
  </w:num>
  <w:num w:numId="10">
    <w:abstractNumId w:val="17"/>
  </w:num>
  <w:num w:numId="11">
    <w:abstractNumId w:val="21"/>
  </w:num>
  <w:num w:numId="12">
    <w:abstractNumId w:val="15"/>
  </w:num>
  <w:num w:numId="13">
    <w:abstractNumId w:val="14"/>
  </w:num>
  <w:num w:numId="14">
    <w:abstractNumId w:val="23"/>
  </w:num>
  <w:num w:numId="15">
    <w:abstractNumId w:val="10"/>
  </w:num>
  <w:num w:numId="16">
    <w:abstractNumId w:val="20"/>
  </w:num>
  <w:num w:numId="17">
    <w:abstractNumId w:val="13"/>
  </w:num>
  <w:num w:numId="18">
    <w:abstractNumId w:val="22"/>
  </w:num>
  <w:num w:numId="19">
    <w:abstractNumId w:val="0"/>
  </w:num>
  <w:num w:numId="20">
    <w:abstractNumId w:val="1"/>
  </w:num>
  <w:num w:numId="21">
    <w:abstractNumId w:val="8"/>
  </w:num>
  <w:num w:numId="22">
    <w:abstractNumId w:val="19"/>
  </w:num>
  <w:num w:numId="23">
    <w:abstractNumId w:val="3"/>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EAD"/>
    <w:rsid w:val="00004299"/>
    <w:rsid w:val="000121F9"/>
    <w:rsid w:val="00012803"/>
    <w:rsid w:val="000361E4"/>
    <w:rsid w:val="0004148D"/>
    <w:rsid w:val="00044D91"/>
    <w:rsid w:val="00051279"/>
    <w:rsid w:val="000533F8"/>
    <w:rsid w:val="00057D93"/>
    <w:rsid w:val="000639DB"/>
    <w:rsid w:val="00070F81"/>
    <w:rsid w:val="00081F62"/>
    <w:rsid w:val="00083573"/>
    <w:rsid w:val="000A1A1A"/>
    <w:rsid w:val="000B3351"/>
    <w:rsid w:val="000C59CB"/>
    <w:rsid w:val="000E0D31"/>
    <w:rsid w:val="000E140E"/>
    <w:rsid w:val="000F52EB"/>
    <w:rsid w:val="00110EED"/>
    <w:rsid w:val="00117B3C"/>
    <w:rsid w:val="00120085"/>
    <w:rsid w:val="001237B9"/>
    <w:rsid w:val="0014208A"/>
    <w:rsid w:val="0014706D"/>
    <w:rsid w:val="0015020C"/>
    <w:rsid w:val="00171F7F"/>
    <w:rsid w:val="001A16DA"/>
    <w:rsid w:val="001A594A"/>
    <w:rsid w:val="001A72A4"/>
    <w:rsid w:val="001C70FC"/>
    <w:rsid w:val="001C7DE3"/>
    <w:rsid w:val="001E0DD1"/>
    <w:rsid w:val="0020759D"/>
    <w:rsid w:val="00211073"/>
    <w:rsid w:val="00214199"/>
    <w:rsid w:val="00220B32"/>
    <w:rsid w:val="00236475"/>
    <w:rsid w:val="00237AEB"/>
    <w:rsid w:val="00245343"/>
    <w:rsid w:val="00263DE7"/>
    <w:rsid w:val="00263F89"/>
    <w:rsid w:val="0027402B"/>
    <w:rsid w:val="00282546"/>
    <w:rsid w:val="00292E3D"/>
    <w:rsid w:val="00293D13"/>
    <w:rsid w:val="002955F4"/>
    <w:rsid w:val="002A2023"/>
    <w:rsid w:val="002B1685"/>
    <w:rsid w:val="002B62CA"/>
    <w:rsid w:val="002C0E4F"/>
    <w:rsid w:val="002C556F"/>
    <w:rsid w:val="002E7F33"/>
    <w:rsid w:val="002F7149"/>
    <w:rsid w:val="0030728A"/>
    <w:rsid w:val="003075B0"/>
    <w:rsid w:val="00322BB7"/>
    <w:rsid w:val="00341781"/>
    <w:rsid w:val="00343F74"/>
    <w:rsid w:val="0034559E"/>
    <w:rsid w:val="003579A4"/>
    <w:rsid w:val="00370688"/>
    <w:rsid w:val="0037601F"/>
    <w:rsid w:val="00376D1E"/>
    <w:rsid w:val="0038074D"/>
    <w:rsid w:val="00381B29"/>
    <w:rsid w:val="003A34B9"/>
    <w:rsid w:val="003B2176"/>
    <w:rsid w:val="003C0FF6"/>
    <w:rsid w:val="003C76A9"/>
    <w:rsid w:val="003E5D0A"/>
    <w:rsid w:val="00404CC9"/>
    <w:rsid w:val="004065D6"/>
    <w:rsid w:val="00406A6A"/>
    <w:rsid w:val="00425CD9"/>
    <w:rsid w:val="004450FC"/>
    <w:rsid w:val="004465D9"/>
    <w:rsid w:val="004514FD"/>
    <w:rsid w:val="0045687F"/>
    <w:rsid w:val="004573FD"/>
    <w:rsid w:val="004677AD"/>
    <w:rsid w:val="00471343"/>
    <w:rsid w:val="00496BB9"/>
    <w:rsid w:val="004C6D6B"/>
    <w:rsid w:val="004C7F75"/>
    <w:rsid w:val="004D0A73"/>
    <w:rsid w:val="004E67D9"/>
    <w:rsid w:val="0051739C"/>
    <w:rsid w:val="005262C3"/>
    <w:rsid w:val="005350D6"/>
    <w:rsid w:val="00550CED"/>
    <w:rsid w:val="005558FD"/>
    <w:rsid w:val="005647F2"/>
    <w:rsid w:val="00575FAF"/>
    <w:rsid w:val="005A2C0A"/>
    <w:rsid w:val="005B0BA3"/>
    <w:rsid w:val="005B177F"/>
    <w:rsid w:val="005C7982"/>
    <w:rsid w:val="005E59BA"/>
    <w:rsid w:val="005E7610"/>
    <w:rsid w:val="00604F23"/>
    <w:rsid w:val="00611041"/>
    <w:rsid w:val="00614D2E"/>
    <w:rsid w:val="006225EB"/>
    <w:rsid w:val="0065198C"/>
    <w:rsid w:val="00670920"/>
    <w:rsid w:val="00671D3E"/>
    <w:rsid w:val="00673E05"/>
    <w:rsid w:val="00675C81"/>
    <w:rsid w:val="006846A4"/>
    <w:rsid w:val="006854AA"/>
    <w:rsid w:val="00692D39"/>
    <w:rsid w:val="00697584"/>
    <w:rsid w:val="006C20BD"/>
    <w:rsid w:val="006C513A"/>
    <w:rsid w:val="006D2B84"/>
    <w:rsid w:val="006D3FE8"/>
    <w:rsid w:val="006D7013"/>
    <w:rsid w:val="006F38BC"/>
    <w:rsid w:val="006F5535"/>
    <w:rsid w:val="0071000F"/>
    <w:rsid w:val="00710557"/>
    <w:rsid w:val="007156E3"/>
    <w:rsid w:val="00723183"/>
    <w:rsid w:val="007403A9"/>
    <w:rsid w:val="00747282"/>
    <w:rsid w:val="007525D7"/>
    <w:rsid w:val="0075499E"/>
    <w:rsid w:val="007578F6"/>
    <w:rsid w:val="00765CCE"/>
    <w:rsid w:val="00765D85"/>
    <w:rsid w:val="00777BF9"/>
    <w:rsid w:val="007B05E9"/>
    <w:rsid w:val="007E1A4E"/>
    <w:rsid w:val="007E4FE6"/>
    <w:rsid w:val="007F2B49"/>
    <w:rsid w:val="007F383F"/>
    <w:rsid w:val="008177AE"/>
    <w:rsid w:val="008225DC"/>
    <w:rsid w:val="00831742"/>
    <w:rsid w:val="00833992"/>
    <w:rsid w:val="00836735"/>
    <w:rsid w:val="00866603"/>
    <w:rsid w:val="00870F4B"/>
    <w:rsid w:val="00881694"/>
    <w:rsid w:val="00885E48"/>
    <w:rsid w:val="00897BE4"/>
    <w:rsid w:val="008A6212"/>
    <w:rsid w:val="008B5EC3"/>
    <w:rsid w:val="008B63AC"/>
    <w:rsid w:val="009038D9"/>
    <w:rsid w:val="00907426"/>
    <w:rsid w:val="00911C56"/>
    <w:rsid w:val="009152ED"/>
    <w:rsid w:val="00925851"/>
    <w:rsid w:val="00945FCE"/>
    <w:rsid w:val="00955E14"/>
    <w:rsid w:val="009656B6"/>
    <w:rsid w:val="0096621B"/>
    <w:rsid w:val="00973F1F"/>
    <w:rsid w:val="00990D0A"/>
    <w:rsid w:val="00996FA3"/>
    <w:rsid w:val="009C0A18"/>
    <w:rsid w:val="009C652C"/>
    <w:rsid w:val="009D3310"/>
    <w:rsid w:val="009F22D3"/>
    <w:rsid w:val="009F7E78"/>
    <w:rsid w:val="00A007FF"/>
    <w:rsid w:val="00A06117"/>
    <w:rsid w:val="00A155EF"/>
    <w:rsid w:val="00A205A6"/>
    <w:rsid w:val="00A22412"/>
    <w:rsid w:val="00A322B5"/>
    <w:rsid w:val="00A43CB2"/>
    <w:rsid w:val="00A731ED"/>
    <w:rsid w:val="00A76558"/>
    <w:rsid w:val="00A803AB"/>
    <w:rsid w:val="00A84227"/>
    <w:rsid w:val="00A86ABA"/>
    <w:rsid w:val="00AA10C4"/>
    <w:rsid w:val="00AE7449"/>
    <w:rsid w:val="00B1414D"/>
    <w:rsid w:val="00B17186"/>
    <w:rsid w:val="00B30082"/>
    <w:rsid w:val="00B31BBC"/>
    <w:rsid w:val="00B3699E"/>
    <w:rsid w:val="00B54C00"/>
    <w:rsid w:val="00B60321"/>
    <w:rsid w:val="00B61C8B"/>
    <w:rsid w:val="00B9632E"/>
    <w:rsid w:val="00BA52A7"/>
    <w:rsid w:val="00BD3818"/>
    <w:rsid w:val="00BD49DC"/>
    <w:rsid w:val="00BD78A2"/>
    <w:rsid w:val="00BF31ED"/>
    <w:rsid w:val="00BF357C"/>
    <w:rsid w:val="00BF5801"/>
    <w:rsid w:val="00C0050E"/>
    <w:rsid w:val="00C062D4"/>
    <w:rsid w:val="00C10890"/>
    <w:rsid w:val="00C162C7"/>
    <w:rsid w:val="00C25145"/>
    <w:rsid w:val="00C2759A"/>
    <w:rsid w:val="00C30E49"/>
    <w:rsid w:val="00C31B62"/>
    <w:rsid w:val="00C34A3A"/>
    <w:rsid w:val="00C40467"/>
    <w:rsid w:val="00C604C0"/>
    <w:rsid w:val="00C6451B"/>
    <w:rsid w:val="00C67EAD"/>
    <w:rsid w:val="00C75B28"/>
    <w:rsid w:val="00C76885"/>
    <w:rsid w:val="00C8022B"/>
    <w:rsid w:val="00C82BEE"/>
    <w:rsid w:val="00CB1E4E"/>
    <w:rsid w:val="00CC0660"/>
    <w:rsid w:val="00CD07CF"/>
    <w:rsid w:val="00CD41E7"/>
    <w:rsid w:val="00CE4EB2"/>
    <w:rsid w:val="00CF1B77"/>
    <w:rsid w:val="00CF6B01"/>
    <w:rsid w:val="00D049C4"/>
    <w:rsid w:val="00D114B3"/>
    <w:rsid w:val="00D1768B"/>
    <w:rsid w:val="00D47CA9"/>
    <w:rsid w:val="00D51F3E"/>
    <w:rsid w:val="00D62896"/>
    <w:rsid w:val="00D67015"/>
    <w:rsid w:val="00D82D0A"/>
    <w:rsid w:val="00D84196"/>
    <w:rsid w:val="00D92D60"/>
    <w:rsid w:val="00D979E3"/>
    <w:rsid w:val="00DC29B8"/>
    <w:rsid w:val="00DC3351"/>
    <w:rsid w:val="00DC7580"/>
    <w:rsid w:val="00DE19F7"/>
    <w:rsid w:val="00DE4166"/>
    <w:rsid w:val="00DE6030"/>
    <w:rsid w:val="00E05B38"/>
    <w:rsid w:val="00E13737"/>
    <w:rsid w:val="00E1501D"/>
    <w:rsid w:val="00E2022C"/>
    <w:rsid w:val="00E25970"/>
    <w:rsid w:val="00E2657D"/>
    <w:rsid w:val="00E4031A"/>
    <w:rsid w:val="00E53B45"/>
    <w:rsid w:val="00E63E3B"/>
    <w:rsid w:val="00E64182"/>
    <w:rsid w:val="00E70843"/>
    <w:rsid w:val="00E72A7A"/>
    <w:rsid w:val="00E8007B"/>
    <w:rsid w:val="00E8553C"/>
    <w:rsid w:val="00E93A6D"/>
    <w:rsid w:val="00EA3EBB"/>
    <w:rsid w:val="00EB052F"/>
    <w:rsid w:val="00EB4D58"/>
    <w:rsid w:val="00EE45D1"/>
    <w:rsid w:val="00EE488B"/>
    <w:rsid w:val="00EF1E35"/>
    <w:rsid w:val="00EF36F3"/>
    <w:rsid w:val="00EF71EB"/>
    <w:rsid w:val="00EF7B03"/>
    <w:rsid w:val="00F031E0"/>
    <w:rsid w:val="00F12F17"/>
    <w:rsid w:val="00F26542"/>
    <w:rsid w:val="00F50109"/>
    <w:rsid w:val="00F55BD9"/>
    <w:rsid w:val="00F56CBA"/>
    <w:rsid w:val="00F73234"/>
    <w:rsid w:val="00F7529A"/>
    <w:rsid w:val="00F77DC4"/>
    <w:rsid w:val="00F82905"/>
    <w:rsid w:val="00FB2AE3"/>
    <w:rsid w:val="00FB6FB8"/>
    <w:rsid w:val="00FD5401"/>
    <w:rsid w:val="00FD5817"/>
    <w:rsid w:val="00FE42D9"/>
    <w:rsid w:val="00FF7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F62"/>
    <w:pPr>
      <w:spacing w:after="0" w:line="240" w:lineRule="auto"/>
    </w:pPr>
    <w:rPr>
      <w:rFonts w:ascii="SimSun" w:eastAsia="Times New Roman" w:hAnsi="SimSun" w:cs="Times New Roman"/>
      <w:sz w:val="24"/>
      <w:szCs w:val="24"/>
      <w:lang w:eastAsia="en-GB"/>
    </w:rPr>
  </w:style>
  <w:style w:type="paragraph" w:styleId="Heading1">
    <w:name w:val="heading 1"/>
    <w:basedOn w:val="Normal"/>
    <w:link w:val="Heading1Char"/>
    <w:uiPriority w:val="1"/>
    <w:qFormat/>
    <w:rsid w:val="007403A9"/>
    <w:pPr>
      <w:widowControl w:val="0"/>
      <w:autoSpaceDE w:val="0"/>
      <w:autoSpaceDN w:val="0"/>
      <w:spacing w:before="166"/>
      <w:ind w:left="118"/>
      <w:outlineLvl w:val="0"/>
    </w:pPr>
    <w:rPr>
      <w:rFonts w:ascii="Garamond" w:eastAsia="Garamond" w:hAnsi="Garamond"/>
      <w:b/>
      <w:bCs/>
      <w:lang w:val="en-US" w:eastAsia="en-US"/>
    </w:rPr>
  </w:style>
  <w:style w:type="paragraph" w:styleId="Heading3">
    <w:name w:val="heading 3"/>
    <w:basedOn w:val="Normal"/>
    <w:next w:val="Normal"/>
    <w:link w:val="Heading3Char"/>
    <w:uiPriority w:val="9"/>
    <w:semiHidden/>
    <w:unhideWhenUsed/>
    <w:qFormat/>
    <w:rsid w:val="0071000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0E140E"/>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eastAsia="en-GB"/>
    </w:rPr>
  </w:style>
  <w:style w:type="character" w:customStyle="1" w:styleId="justifier">
    <w:name w:val="justifier"/>
    <w:rsid w:val="000E140E"/>
    <w:rPr>
      <w:lang w:val="en-US"/>
    </w:rPr>
  </w:style>
  <w:style w:type="paragraph" w:styleId="FootnoteText">
    <w:name w:val="footnote text"/>
    <w:link w:val="FootnoteTextChar"/>
    <w:qFormat/>
    <w:rsid w:val="000E140E"/>
    <w:pPr>
      <w:pBdr>
        <w:top w:val="nil"/>
        <w:left w:val="nil"/>
        <w:bottom w:val="nil"/>
        <w:right w:val="nil"/>
        <w:between w:val="nil"/>
        <w:bar w:val="nil"/>
      </w:pBdr>
      <w:spacing w:after="0" w:line="240" w:lineRule="auto"/>
    </w:pPr>
    <w:rPr>
      <w:rFonts w:ascii="Garamond" w:eastAsia="Arial Unicode MS" w:hAnsi="Garamond" w:cs="Arial Unicode MS"/>
      <w:color w:val="000000"/>
      <w:sz w:val="20"/>
      <w:szCs w:val="20"/>
      <w:u w:color="000000"/>
      <w:bdr w:val="nil"/>
      <w:lang w:val="en-US" w:eastAsia="en-GB"/>
    </w:rPr>
  </w:style>
  <w:style w:type="character" w:customStyle="1" w:styleId="FootnoteTextChar">
    <w:name w:val="Footnote Text Char"/>
    <w:basedOn w:val="DefaultParagraphFont"/>
    <w:link w:val="FootnoteText"/>
    <w:qFormat/>
    <w:rsid w:val="000E140E"/>
    <w:rPr>
      <w:rFonts w:ascii="Garamond" w:eastAsia="Arial Unicode MS" w:hAnsi="Garamond" w:cs="Arial Unicode MS"/>
      <w:color w:val="000000"/>
      <w:sz w:val="20"/>
      <w:szCs w:val="20"/>
      <w:u w:color="000000"/>
      <w:bdr w:val="nil"/>
      <w:lang w:val="en-US" w:eastAsia="en-GB"/>
    </w:rPr>
  </w:style>
  <w:style w:type="character" w:styleId="FootnoteReference">
    <w:name w:val="footnote reference"/>
    <w:basedOn w:val="DefaultParagraphFont"/>
    <w:uiPriority w:val="99"/>
    <w:unhideWhenUsed/>
    <w:qFormat/>
    <w:rsid w:val="000E140E"/>
    <w:rPr>
      <w:vertAlign w:val="superscript"/>
    </w:rPr>
  </w:style>
  <w:style w:type="paragraph" w:styleId="ListParagraph">
    <w:name w:val="List Paragraph"/>
    <w:aliases w:val="AO Subtitle,Style 9,List Paragraph1,Style 91,Colorful List - Accent 11,Number Bullets,Graphic,normal,Paragraph,Citation List,Resume Title,List_Paragraph,Multilevel para_II,List Paragraph (numbered (a)),References,First level bullet"/>
    <w:basedOn w:val="Normal"/>
    <w:link w:val="ListParagraphChar"/>
    <w:uiPriority w:val="34"/>
    <w:qFormat/>
    <w:rsid w:val="000E140E"/>
    <w:pPr>
      <w:ind w:left="720"/>
      <w:contextualSpacing/>
    </w:pPr>
  </w:style>
  <w:style w:type="paragraph" w:styleId="NormalWeb">
    <w:name w:val="Normal (Web)"/>
    <w:basedOn w:val="Normal"/>
    <w:uiPriority w:val="99"/>
    <w:unhideWhenUsed/>
    <w:qFormat/>
    <w:rsid w:val="00DC29B8"/>
    <w:pPr>
      <w:spacing w:before="100" w:beforeAutospacing="1" w:after="100" w:afterAutospacing="1"/>
    </w:pPr>
    <w:rPr>
      <w:rFonts w:ascii="Times New Roman" w:hAnsi="Times New Roman"/>
    </w:rPr>
  </w:style>
  <w:style w:type="character" w:customStyle="1" w:styleId="16">
    <w:name w:val="16"/>
    <w:basedOn w:val="DefaultParagraphFont"/>
    <w:rsid w:val="00DC29B8"/>
    <w:rPr>
      <w:rFonts w:ascii="Calibri" w:hAnsi="Calibri" w:cs="Calibri" w:hint="default"/>
    </w:rPr>
  </w:style>
  <w:style w:type="character" w:styleId="Hyperlink">
    <w:name w:val="Hyperlink"/>
    <w:basedOn w:val="DefaultParagraphFont"/>
    <w:uiPriority w:val="99"/>
    <w:unhideWhenUsed/>
    <w:qFormat/>
    <w:rsid w:val="00DC7580"/>
    <w:rPr>
      <w:color w:val="0000FF" w:themeColor="hyperlink"/>
      <w:u w:val="single"/>
    </w:rPr>
  </w:style>
  <w:style w:type="character" w:customStyle="1" w:styleId="None">
    <w:name w:val="None"/>
    <w:rsid w:val="005B177F"/>
  </w:style>
  <w:style w:type="character" w:customStyle="1" w:styleId="uv3um">
    <w:name w:val="uv3um"/>
    <w:basedOn w:val="DefaultParagraphFont"/>
    <w:rsid w:val="00675C81"/>
  </w:style>
  <w:style w:type="character" w:styleId="Strong">
    <w:name w:val="Strong"/>
    <w:basedOn w:val="DefaultParagraphFont"/>
    <w:uiPriority w:val="22"/>
    <w:qFormat/>
    <w:rsid w:val="00675C81"/>
    <w:rPr>
      <w:b/>
      <w:bCs/>
    </w:rPr>
  </w:style>
  <w:style w:type="character" w:customStyle="1" w:styleId="aranob">
    <w:name w:val="aranob"/>
    <w:basedOn w:val="DefaultParagraphFont"/>
    <w:rsid w:val="00AE7449"/>
  </w:style>
  <w:style w:type="character" w:customStyle="1" w:styleId="15">
    <w:name w:val="15"/>
    <w:basedOn w:val="DefaultParagraphFont"/>
    <w:rsid w:val="00376D1E"/>
    <w:rPr>
      <w:rFonts w:ascii="Times New Roman" w:hAnsi="Times New Roman" w:cs="Times New Roman" w:hint="default"/>
      <w:color w:val="0664AA"/>
    </w:rPr>
  </w:style>
  <w:style w:type="character" w:customStyle="1" w:styleId="apple-converted-space">
    <w:name w:val="apple-converted-space"/>
    <w:basedOn w:val="DefaultParagraphFont"/>
    <w:rsid w:val="00376D1E"/>
  </w:style>
  <w:style w:type="paragraph" w:customStyle="1" w:styleId="Body">
    <w:name w:val="Body"/>
    <w:qFormat/>
    <w:rsid w:val="00376D1E"/>
    <w:pPr>
      <w:spacing w:after="0" w:line="240" w:lineRule="auto"/>
    </w:pPr>
    <w:rPr>
      <w:rFonts w:ascii="Helvetica Neue" w:eastAsia="Arial Unicode MS" w:hAnsi="Helvetica Neue" w:cs="Arial Unicode MS"/>
      <w:color w:val="000000"/>
      <w:lang w:val="en-US" w:eastAsia="en-GB"/>
    </w:rPr>
  </w:style>
  <w:style w:type="character" w:customStyle="1" w:styleId="Hyperlink0">
    <w:name w:val="Hyperlink.0"/>
    <w:basedOn w:val="Hyperlink"/>
    <w:qFormat/>
    <w:rsid w:val="00376D1E"/>
    <w:rPr>
      <w:color w:val="0000FF" w:themeColor="hyperlink"/>
      <w:u w:val="single"/>
    </w:rPr>
  </w:style>
  <w:style w:type="paragraph" w:customStyle="1" w:styleId="Footnote">
    <w:name w:val="Footnote"/>
    <w:qFormat/>
    <w:rsid w:val="00376D1E"/>
    <w:pPr>
      <w:spacing w:after="0" w:line="240" w:lineRule="auto"/>
    </w:pPr>
    <w:rPr>
      <w:rFonts w:ascii="Helvetica Neue" w:eastAsia="Helvetica Neue" w:hAnsi="Helvetica Neue" w:cs="Helvetica Neue"/>
      <w:color w:val="000000"/>
      <w:lang w:eastAsia="en-GB"/>
    </w:rPr>
  </w:style>
  <w:style w:type="paragraph" w:styleId="Header">
    <w:name w:val="header"/>
    <w:basedOn w:val="Normal"/>
    <w:link w:val="HeaderChar"/>
    <w:uiPriority w:val="99"/>
    <w:unhideWhenUsed/>
    <w:qFormat/>
    <w:rsid w:val="00BF357C"/>
    <w:pPr>
      <w:tabs>
        <w:tab w:val="center" w:pos="4153"/>
        <w:tab w:val="right" w:pos="8306"/>
      </w:tabs>
      <w:snapToGrid w:val="0"/>
      <w:spacing w:after="160" w:line="259" w:lineRule="auto"/>
    </w:pPr>
    <w:rPr>
      <w:rFonts w:asciiTheme="minorHAnsi" w:eastAsiaTheme="minorEastAsia" w:hAnsiTheme="minorHAnsi" w:cstheme="minorBidi"/>
      <w:kern w:val="2"/>
      <w:sz w:val="18"/>
      <w:szCs w:val="18"/>
      <w:lang w:val="en-US" w:eastAsia="en-US"/>
      <w14:ligatures w14:val="standardContextual"/>
    </w:rPr>
  </w:style>
  <w:style w:type="character" w:customStyle="1" w:styleId="HeaderChar">
    <w:name w:val="Header Char"/>
    <w:basedOn w:val="DefaultParagraphFont"/>
    <w:link w:val="Header"/>
    <w:uiPriority w:val="99"/>
    <w:rsid w:val="00BF357C"/>
    <w:rPr>
      <w:rFonts w:eastAsiaTheme="minorEastAsia"/>
      <w:kern w:val="2"/>
      <w:sz w:val="18"/>
      <w:szCs w:val="18"/>
      <w:lang w:val="en-US"/>
      <w14:ligatures w14:val="standardContextual"/>
    </w:rPr>
  </w:style>
  <w:style w:type="character" w:styleId="CommentReference">
    <w:name w:val="annotation reference"/>
    <w:basedOn w:val="DefaultParagraphFont"/>
    <w:uiPriority w:val="99"/>
    <w:semiHidden/>
    <w:unhideWhenUsed/>
    <w:rsid w:val="00B1414D"/>
    <w:rPr>
      <w:sz w:val="16"/>
      <w:szCs w:val="16"/>
    </w:rPr>
  </w:style>
  <w:style w:type="paragraph" w:styleId="CommentText">
    <w:name w:val="annotation text"/>
    <w:basedOn w:val="Normal"/>
    <w:link w:val="CommentTextChar"/>
    <w:uiPriority w:val="99"/>
    <w:semiHidden/>
    <w:unhideWhenUsed/>
    <w:rsid w:val="00B1414D"/>
    <w:pPr>
      <w:pBdr>
        <w:top w:val="nil"/>
        <w:left w:val="nil"/>
        <w:bottom w:val="nil"/>
        <w:right w:val="nil"/>
        <w:between w:val="nil"/>
        <w:bar w:val="nil"/>
      </w:pBdr>
    </w:pPr>
    <w:rPr>
      <w:rFonts w:ascii="Times New Roman" w:eastAsia="Arial Unicode MS" w:hAnsi="Times New Roman"/>
      <w:sz w:val="20"/>
      <w:szCs w:val="20"/>
      <w:bdr w:val="nil"/>
      <w:lang w:val="en-US" w:eastAsia="en-US"/>
    </w:rPr>
  </w:style>
  <w:style w:type="character" w:customStyle="1" w:styleId="CommentTextChar">
    <w:name w:val="Comment Text Char"/>
    <w:basedOn w:val="DefaultParagraphFont"/>
    <w:link w:val="CommentText"/>
    <w:uiPriority w:val="99"/>
    <w:semiHidden/>
    <w:rsid w:val="00B1414D"/>
    <w:rPr>
      <w:rFonts w:ascii="Times New Roman" w:eastAsia="Arial Unicode MS" w:hAnsi="Times New Roman" w:cs="Times New Roman"/>
      <w:sz w:val="20"/>
      <w:szCs w:val="20"/>
      <w:bdr w:val="nil"/>
      <w:lang w:val="en-US"/>
    </w:rPr>
  </w:style>
  <w:style w:type="paragraph" w:styleId="BalloonText">
    <w:name w:val="Balloon Text"/>
    <w:basedOn w:val="Normal"/>
    <w:link w:val="BalloonTextChar"/>
    <w:uiPriority w:val="99"/>
    <w:semiHidden/>
    <w:unhideWhenUsed/>
    <w:rsid w:val="00B1414D"/>
    <w:rPr>
      <w:rFonts w:ascii="Tahoma" w:hAnsi="Tahoma" w:cs="Tahoma"/>
      <w:sz w:val="16"/>
      <w:szCs w:val="16"/>
    </w:rPr>
  </w:style>
  <w:style w:type="character" w:customStyle="1" w:styleId="BalloonTextChar">
    <w:name w:val="Balloon Text Char"/>
    <w:basedOn w:val="DefaultParagraphFont"/>
    <w:link w:val="BalloonText"/>
    <w:uiPriority w:val="99"/>
    <w:semiHidden/>
    <w:rsid w:val="00B1414D"/>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CF6B01"/>
    <w:pPr>
      <w:pBdr>
        <w:top w:val="none" w:sz="0" w:space="0" w:color="auto"/>
        <w:left w:val="none" w:sz="0" w:space="0" w:color="auto"/>
        <w:bottom w:val="none" w:sz="0" w:space="0" w:color="auto"/>
        <w:right w:val="none" w:sz="0" w:space="0" w:color="auto"/>
        <w:between w:val="none" w:sz="0" w:space="0" w:color="auto"/>
        <w:bar w:val="none" w:sz="0" w:color="auto"/>
      </w:pBdr>
    </w:pPr>
    <w:rPr>
      <w:rFonts w:ascii="SimSun" w:eastAsia="Times New Roman" w:hAnsi="SimSun"/>
      <w:b/>
      <w:bCs/>
      <w:bdr w:val="none" w:sz="0" w:space="0" w:color="auto"/>
      <w:lang w:val="en-GB" w:eastAsia="en-GB"/>
    </w:rPr>
  </w:style>
  <w:style w:type="character" w:customStyle="1" w:styleId="CommentSubjectChar">
    <w:name w:val="Comment Subject Char"/>
    <w:basedOn w:val="CommentTextChar"/>
    <w:link w:val="CommentSubject"/>
    <w:uiPriority w:val="99"/>
    <w:semiHidden/>
    <w:rsid w:val="00CF6B01"/>
    <w:rPr>
      <w:rFonts w:ascii="SimSun" w:eastAsia="Times New Roman" w:hAnsi="SimSun" w:cs="Times New Roman"/>
      <w:b/>
      <w:bCs/>
      <w:sz w:val="20"/>
      <w:szCs w:val="20"/>
      <w:bdr w:val="nil"/>
      <w:lang w:val="en-US" w:eastAsia="en-GB"/>
    </w:rPr>
  </w:style>
  <w:style w:type="paragraph" w:customStyle="1" w:styleId="Default">
    <w:name w:val="Default"/>
    <w:rsid w:val="00CD41E7"/>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styleId="Emphasis">
    <w:name w:val="Emphasis"/>
    <w:basedOn w:val="DefaultParagraphFont"/>
    <w:uiPriority w:val="20"/>
    <w:qFormat/>
    <w:rsid w:val="00E2022C"/>
    <w:rPr>
      <w:i/>
      <w:iCs/>
    </w:rPr>
  </w:style>
  <w:style w:type="character" w:customStyle="1" w:styleId="Heading1Char">
    <w:name w:val="Heading 1 Char"/>
    <w:basedOn w:val="DefaultParagraphFont"/>
    <w:link w:val="Heading1"/>
    <w:uiPriority w:val="1"/>
    <w:rsid w:val="007403A9"/>
    <w:rPr>
      <w:rFonts w:ascii="Garamond" w:eastAsia="Garamond" w:hAnsi="Garamond" w:cs="Times New Roman"/>
      <w:b/>
      <w:bCs/>
      <w:sz w:val="24"/>
      <w:szCs w:val="24"/>
      <w:lang w:val="en-US"/>
    </w:rPr>
  </w:style>
  <w:style w:type="character" w:customStyle="1" w:styleId="apple-style-span">
    <w:name w:val="apple-style-span"/>
    <w:basedOn w:val="DefaultParagraphFont"/>
    <w:qFormat/>
    <w:rsid w:val="0096621B"/>
  </w:style>
  <w:style w:type="character" w:customStyle="1" w:styleId="ListParagraphChar">
    <w:name w:val="List Paragraph Char"/>
    <w:aliases w:val="AO Subtitle Char,Style 9 Char,List Paragraph1 Char,Style 91 Char,Colorful List - Accent 11 Char,Number Bullets Char,Graphic Char,normal Char,Paragraph Char,Citation List Char,Resume Title Char,List_Paragraph Char,References Char"/>
    <w:basedOn w:val="DefaultParagraphFont"/>
    <w:link w:val="ListParagraph"/>
    <w:uiPriority w:val="34"/>
    <w:qFormat/>
    <w:locked/>
    <w:rsid w:val="0096621B"/>
    <w:rPr>
      <w:rFonts w:ascii="SimSun" w:eastAsia="Times New Roman" w:hAnsi="SimSun" w:cs="Times New Roman"/>
      <w:sz w:val="24"/>
      <w:szCs w:val="24"/>
      <w:lang w:eastAsia="en-GB"/>
    </w:rPr>
  </w:style>
  <w:style w:type="character" w:customStyle="1" w:styleId="Heading3Char">
    <w:name w:val="Heading 3 Char"/>
    <w:basedOn w:val="DefaultParagraphFont"/>
    <w:link w:val="Heading3"/>
    <w:uiPriority w:val="9"/>
    <w:semiHidden/>
    <w:rsid w:val="0071000F"/>
    <w:rPr>
      <w:rFonts w:asciiTheme="majorHAnsi" w:eastAsiaTheme="majorEastAsia" w:hAnsiTheme="majorHAnsi" w:cstheme="majorBidi"/>
      <w:b/>
      <w:bCs/>
      <w:color w:val="4F81BD" w:themeColor="accent1"/>
      <w:sz w:val="24"/>
      <w:szCs w:val="24"/>
      <w:lang w:eastAsia="en-GB"/>
    </w:rPr>
  </w:style>
  <w:style w:type="character" w:customStyle="1" w:styleId="Hyperlink1">
    <w:name w:val="Hyperlink.1"/>
    <w:basedOn w:val="Hyperlink"/>
    <w:rsid w:val="00EB4D58"/>
    <w:rPr>
      <w:color w:val="0000FF"/>
      <w:u w:val="single" w:color="0000FF"/>
    </w:rPr>
  </w:style>
  <w:style w:type="paragraph" w:styleId="BodyText">
    <w:name w:val="Body Text"/>
    <w:basedOn w:val="Normal"/>
    <w:link w:val="BodyTextChar"/>
    <w:rsid w:val="00EB4D58"/>
    <w:pPr>
      <w:spacing w:line="480" w:lineRule="auto"/>
      <w:jc w:val="both"/>
    </w:pPr>
    <w:rPr>
      <w:rFonts w:ascii="Times New Roman" w:hAnsi="Times New Roman"/>
      <w:sz w:val="28"/>
      <w:szCs w:val="20"/>
      <w:lang w:val="en-US" w:eastAsia="en-US"/>
    </w:rPr>
  </w:style>
  <w:style w:type="character" w:customStyle="1" w:styleId="BodyTextChar">
    <w:name w:val="Body Text Char"/>
    <w:basedOn w:val="DefaultParagraphFont"/>
    <w:link w:val="BodyText"/>
    <w:rsid w:val="00EB4D58"/>
    <w:rPr>
      <w:rFonts w:ascii="Times New Roman" w:eastAsia="Times New Roman" w:hAnsi="Times New Roman" w:cs="Times New Roman"/>
      <w:sz w:val="28"/>
      <w:szCs w:val="20"/>
      <w:lang w:val="en-US"/>
    </w:rPr>
  </w:style>
  <w:style w:type="character" w:customStyle="1" w:styleId="rvts7">
    <w:name w:val="rvts7"/>
    <w:basedOn w:val="DefaultParagraphFont"/>
    <w:rsid w:val="00EB4D58"/>
    <w:rPr>
      <w:rFonts w:ascii="Times New Roman" w:hAnsi="Times New Roman" w:cs="Times New Roman" w:hint="default"/>
      <w:sz w:val="24"/>
      <w:szCs w:val="24"/>
    </w:rPr>
  </w:style>
  <w:style w:type="paragraph" w:styleId="Footer">
    <w:name w:val="footer"/>
    <w:basedOn w:val="Normal"/>
    <w:link w:val="FooterChar"/>
    <w:uiPriority w:val="99"/>
    <w:unhideWhenUsed/>
    <w:rsid w:val="009F7E78"/>
    <w:pPr>
      <w:tabs>
        <w:tab w:val="center" w:pos="4513"/>
        <w:tab w:val="right" w:pos="9026"/>
      </w:tabs>
    </w:pPr>
  </w:style>
  <w:style w:type="character" w:customStyle="1" w:styleId="FooterChar">
    <w:name w:val="Footer Char"/>
    <w:basedOn w:val="DefaultParagraphFont"/>
    <w:link w:val="Footer"/>
    <w:uiPriority w:val="99"/>
    <w:rsid w:val="009F7E78"/>
    <w:rPr>
      <w:rFonts w:ascii="SimSun" w:eastAsia="Times New Roman" w:hAnsi="SimSu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F62"/>
    <w:pPr>
      <w:spacing w:after="0" w:line="240" w:lineRule="auto"/>
    </w:pPr>
    <w:rPr>
      <w:rFonts w:ascii="SimSun" w:eastAsia="Times New Roman" w:hAnsi="SimSun" w:cs="Times New Roman"/>
      <w:sz w:val="24"/>
      <w:szCs w:val="24"/>
      <w:lang w:eastAsia="en-GB"/>
    </w:rPr>
  </w:style>
  <w:style w:type="paragraph" w:styleId="Heading1">
    <w:name w:val="heading 1"/>
    <w:basedOn w:val="Normal"/>
    <w:link w:val="Heading1Char"/>
    <w:uiPriority w:val="1"/>
    <w:qFormat/>
    <w:rsid w:val="007403A9"/>
    <w:pPr>
      <w:widowControl w:val="0"/>
      <w:autoSpaceDE w:val="0"/>
      <w:autoSpaceDN w:val="0"/>
      <w:spacing w:before="166"/>
      <w:ind w:left="118"/>
      <w:outlineLvl w:val="0"/>
    </w:pPr>
    <w:rPr>
      <w:rFonts w:ascii="Garamond" w:eastAsia="Garamond" w:hAnsi="Garamond"/>
      <w:b/>
      <w:bCs/>
      <w:lang w:val="en-US" w:eastAsia="en-US"/>
    </w:rPr>
  </w:style>
  <w:style w:type="paragraph" w:styleId="Heading3">
    <w:name w:val="heading 3"/>
    <w:basedOn w:val="Normal"/>
    <w:next w:val="Normal"/>
    <w:link w:val="Heading3Char"/>
    <w:uiPriority w:val="9"/>
    <w:semiHidden/>
    <w:unhideWhenUsed/>
    <w:qFormat/>
    <w:rsid w:val="0071000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0E140E"/>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eastAsia="en-GB"/>
    </w:rPr>
  </w:style>
  <w:style w:type="character" w:customStyle="1" w:styleId="justifier">
    <w:name w:val="justifier"/>
    <w:rsid w:val="000E140E"/>
    <w:rPr>
      <w:lang w:val="en-US"/>
    </w:rPr>
  </w:style>
  <w:style w:type="paragraph" w:styleId="FootnoteText">
    <w:name w:val="footnote text"/>
    <w:link w:val="FootnoteTextChar"/>
    <w:qFormat/>
    <w:rsid w:val="000E140E"/>
    <w:pPr>
      <w:pBdr>
        <w:top w:val="nil"/>
        <w:left w:val="nil"/>
        <w:bottom w:val="nil"/>
        <w:right w:val="nil"/>
        <w:between w:val="nil"/>
        <w:bar w:val="nil"/>
      </w:pBdr>
      <w:spacing w:after="0" w:line="240" w:lineRule="auto"/>
    </w:pPr>
    <w:rPr>
      <w:rFonts w:ascii="Garamond" w:eastAsia="Arial Unicode MS" w:hAnsi="Garamond" w:cs="Arial Unicode MS"/>
      <w:color w:val="000000"/>
      <w:sz w:val="20"/>
      <w:szCs w:val="20"/>
      <w:u w:color="000000"/>
      <w:bdr w:val="nil"/>
      <w:lang w:val="en-US" w:eastAsia="en-GB"/>
    </w:rPr>
  </w:style>
  <w:style w:type="character" w:customStyle="1" w:styleId="FootnoteTextChar">
    <w:name w:val="Footnote Text Char"/>
    <w:basedOn w:val="DefaultParagraphFont"/>
    <w:link w:val="FootnoteText"/>
    <w:qFormat/>
    <w:rsid w:val="000E140E"/>
    <w:rPr>
      <w:rFonts w:ascii="Garamond" w:eastAsia="Arial Unicode MS" w:hAnsi="Garamond" w:cs="Arial Unicode MS"/>
      <w:color w:val="000000"/>
      <w:sz w:val="20"/>
      <w:szCs w:val="20"/>
      <w:u w:color="000000"/>
      <w:bdr w:val="nil"/>
      <w:lang w:val="en-US" w:eastAsia="en-GB"/>
    </w:rPr>
  </w:style>
  <w:style w:type="character" w:styleId="FootnoteReference">
    <w:name w:val="footnote reference"/>
    <w:basedOn w:val="DefaultParagraphFont"/>
    <w:uiPriority w:val="99"/>
    <w:unhideWhenUsed/>
    <w:qFormat/>
    <w:rsid w:val="000E140E"/>
    <w:rPr>
      <w:vertAlign w:val="superscript"/>
    </w:rPr>
  </w:style>
  <w:style w:type="paragraph" w:styleId="ListParagraph">
    <w:name w:val="List Paragraph"/>
    <w:aliases w:val="AO Subtitle,Style 9,List Paragraph1,Style 91,Colorful List - Accent 11,Number Bullets,Graphic,normal,Paragraph,Citation List,Resume Title,List_Paragraph,Multilevel para_II,List Paragraph (numbered (a)),References,First level bullet"/>
    <w:basedOn w:val="Normal"/>
    <w:link w:val="ListParagraphChar"/>
    <w:uiPriority w:val="34"/>
    <w:qFormat/>
    <w:rsid w:val="000E140E"/>
    <w:pPr>
      <w:ind w:left="720"/>
      <w:contextualSpacing/>
    </w:pPr>
  </w:style>
  <w:style w:type="paragraph" w:styleId="NormalWeb">
    <w:name w:val="Normal (Web)"/>
    <w:basedOn w:val="Normal"/>
    <w:uiPriority w:val="99"/>
    <w:unhideWhenUsed/>
    <w:qFormat/>
    <w:rsid w:val="00DC29B8"/>
    <w:pPr>
      <w:spacing w:before="100" w:beforeAutospacing="1" w:after="100" w:afterAutospacing="1"/>
    </w:pPr>
    <w:rPr>
      <w:rFonts w:ascii="Times New Roman" w:hAnsi="Times New Roman"/>
    </w:rPr>
  </w:style>
  <w:style w:type="character" w:customStyle="1" w:styleId="16">
    <w:name w:val="16"/>
    <w:basedOn w:val="DefaultParagraphFont"/>
    <w:rsid w:val="00DC29B8"/>
    <w:rPr>
      <w:rFonts w:ascii="Calibri" w:hAnsi="Calibri" w:cs="Calibri" w:hint="default"/>
    </w:rPr>
  </w:style>
  <w:style w:type="character" w:styleId="Hyperlink">
    <w:name w:val="Hyperlink"/>
    <w:basedOn w:val="DefaultParagraphFont"/>
    <w:uiPriority w:val="99"/>
    <w:unhideWhenUsed/>
    <w:qFormat/>
    <w:rsid w:val="00DC7580"/>
    <w:rPr>
      <w:color w:val="0000FF" w:themeColor="hyperlink"/>
      <w:u w:val="single"/>
    </w:rPr>
  </w:style>
  <w:style w:type="character" w:customStyle="1" w:styleId="None">
    <w:name w:val="None"/>
    <w:rsid w:val="005B177F"/>
  </w:style>
  <w:style w:type="character" w:customStyle="1" w:styleId="uv3um">
    <w:name w:val="uv3um"/>
    <w:basedOn w:val="DefaultParagraphFont"/>
    <w:rsid w:val="00675C81"/>
  </w:style>
  <w:style w:type="character" w:styleId="Strong">
    <w:name w:val="Strong"/>
    <w:basedOn w:val="DefaultParagraphFont"/>
    <w:uiPriority w:val="22"/>
    <w:qFormat/>
    <w:rsid w:val="00675C81"/>
    <w:rPr>
      <w:b/>
      <w:bCs/>
    </w:rPr>
  </w:style>
  <w:style w:type="character" w:customStyle="1" w:styleId="aranob">
    <w:name w:val="aranob"/>
    <w:basedOn w:val="DefaultParagraphFont"/>
    <w:rsid w:val="00AE7449"/>
  </w:style>
  <w:style w:type="character" w:customStyle="1" w:styleId="15">
    <w:name w:val="15"/>
    <w:basedOn w:val="DefaultParagraphFont"/>
    <w:rsid w:val="00376D1E"/>
    <w:rPr>
      <w:rFonts w:ascii="Times New Roman" w:hAnsi="Times New Roman" w:cs="Times New Roman" w:hint="default"/>
      <w:color w:val="0664AA"/>
    </w:rPr>
  </w:style>
  <w:style w:type="character" w:customStyle="1" w:styleId="apple-converted-space">
    <w:name w:val="apple-converted-space"/>
    <w:basedOn w:val="DefaultParagraphFont"/>
    <w:rsid w:val="00376D1E"/>
  </w:style>
  <w:style w:type="paragraph" w:customStyle="1" w:styleId="Body">
    <w:name w:val="Body"/>
    <w:qFormat/>
    <w:rsid w:val="00376D1E"/>
    <w:pPr>
      <w:spacing w:after="0" w:line="240" w:lineRule="auto"/>
    </w:pPr>
    <w:rPr>
      <w:rFonts w:ascii="Helvetica Neue" w:eastAsia="Arial Unicode MS" w:hAnsi="Helvetica Neue" w:cs="Arial Unicode MS"/>
      <w:color w:val="000000"/>
      <w:lang w:val="en-US" w:eastAsia="en-GB"/>
    </w:rPr>
  </w:style>
  <w:style w:type="character" w:customStyle="1" w:styleId="Hyperlink0">
    <w:name w:val="Hyperlink.0"/>
    <w:basedOn w:val="Hyperlink"/>
    <w:qFormat/>
    <w:rsid w:val="00376D1E"/>
    <w:rPr>
      <w:color w:val="0000FF" w:themeColor="hyperlink"/>
      <w:u w:val="single"/>
    </w:rPr>
  </w:style>
  <w:style w:type="paragraph" w:customStyle="1" w:styleId="Footnote">
    <w:name w:val="Footnote"/>
    <w:qFormat/>
    <w:rsid w:val="00376D1E"/>
    <w:pPr>
      <w:spacing w:after="0" w:line="240" w:lineRule="auto"/>
    </w:pPr>
    <w:rPr>
      <w:rFonts w:ascii="Helvetica Neue" w:eastAsia="Helvetica Neue" w:hAnsi="Helvetica Neue" w:cs="Helvetica Neue"/>
      <w:color w:val="000000"/>
      <w:lang w:eastAsia="en-GB"/>
    </w:rPr>
  </w:style>
  <w:style w:type="paragraph" w:styleId="Header">
    <w:name w:val="header"/>
    <w:basedOn w:val="Normal"/>
    <w:link w:val="HeaderChar"/>
    <w:uiPriority w:val="99"/>
    <w:unhideWhenUsed/>
    <w:qFormat/>
    <w:rsid w:val="00BF357C"/>
    <w:pPr>
      <w:tabs>
        <w:tab w:val="center" w:pos="4153"/>
        <w:tab w:val="right" w:pos="8306"/>
      </w:tabs>
      <w:snapToGrid w:val="0"/>
      <w:spacing w:after="160" w:line="259" w:lineRule="auto"/>
    </w:pPr>
    <w:rPr>
      <w:rFonts w:asciiTheme="minorHAnsi" w:eastAsiaTheme="minorEastAsia" w:hAnsiTheme="minorHAnsi" w:cstheme="minorBidi"/>
      <w:kern w:val="2"/>
      <w:sz w:val="18"/>
      <w:szCs w:val="18"/>
      <w:lang w:val="en-US" w:eastAsia="en-US"/>
      <w14:ligatures w14:val="standardContextual"/>
    </w:rPr>
  </w:style>
  <w:style w:type="character" w:customStyle="1" w:styleId="HeaderChar">
    <w:name w:val="Header Char"/>
    <w:basedOn w:val="DefaultParagraphFont"/>
    <w:link w:val="Header"/>
    <w:uiPriority w:val="99"/>
    <w:rsid w:val="00BF357C"/>
    <w:rPr>
      <w:rFonts w:eastAsiaTheme="minorEastAsia"/>
      <w:kern w:val="2"/>
      <w:sz w:val="18"/>
      <w:szCs w:val="18"/>
      <w:lang w:val="en-US"/>
      <w14:ligatures w14:val="standardContextual"/>
    </w:rPr>
  </w:style>
  <w:style w:type="character" w:styleId="CommentReference">
    <w:name w:val="annotation reference"/>
    <w:basedOn w:val="DefaultParagraphFont"/>
    <w:uiPriority w:val="99"/>
    <w:semiHidden/>
    <w:unhideWhenUsed/>
    <w:rsid w:val="00B1414D"/>
    <w:rPr>
      <w:sz w:val="16"/>
      <w:szCs w:val="16"/>
    </w:rPr>
  </w:style>
  <w:style w:type="paragraph" w:styleId="CommentText">
    <w:name w:val="annotation text"/>
    <w:basedOn w:val="Normal"/>
    <w:link w:val="CommentTextChar"/>
    <w:uiPriority w:val="99"/>
    <w:semiHidden/>
    <w:unhideWhenUsed/>
    <w:rsid w:val="00B1414D"/>
    <w:pPr>
      <w:pBdr>
        <w:top w:val="nil"/>
        <w:left w:val="nil"/>
        <w:bottom w:val="nil"/>
        <w:right w:val="nil"/>
        <w:between w:val="nil"/>
        <w:bar w:val="nil"/>
      </w:pBdr>
    </w:pPr>
    <w:rPr>
      <w:rFonts w:ascii="Times New Roman" w:eastAsia="Arial Unicode MS" w:hAnsi="Times New Roman"/>
      <w:sz w:val="20"/>
      <w:szCs w:val="20"/>
      <w:bdr w:val="nil"/>
      <w:lang w:val="en-US" w:eastAsia="en-US"/>
    </w:rPr>
  </w:style>
  <w:style w:type="character" w:customStyle="1" w:styleId="CommentTextChar">
    <w:name w:val="Comment Text Char"/>
    <w:basedOn w:val="DefaultParagraphFont"/>
    <w:link w:val="CommentText"/>
    <w:uiPriority w:val="99"/>
    <w:semiHidden/>
    <w:rsid w:val="00B1414D"/>
    <w:rPr>
      <w:rFonts w:ascii="Times New Roman" w:eastAsia="Arial Unicode MS" w:hAnsi="Times New Roman" w:cs="Times New Roman"/>
      <w:sz w:val="20"/>
      <w:szCs w:val="20"/>
      <w:bdr w:val="nil"/>
      <w:lang w:val="en-US"/>
    </w:rPr>
  </w:style>
  <w:style w:type="paragraph" w:styleId="BalloonText">
    <w:name w:val="Balloon Text"/>
    <w:basedOn w:val="Normal"/>
    <w:link w:val="BalloonTextChar"/>
    <w:uiPriority w:val="99"/>
    <w:semiHidden/>
    <w:unhideWhenUsed/>
    <w:rsid w:val="00B1414D"/>
    <w:rPr>
      <w:rFonts w:ascii="Tahoma" w:hAnsi="Tahoma" w:cs="Tahoma"/>
      <w:sz w:val="16"/>
      <w:szCs w:val="16"/>
    </w:rPr>
  </w:style>
  <w:style w:type="character" w:customStyle="1" w:styleId="BalloonTextChar">
    <w:name w:val="Balloon Text Char"/>
    <w:basedOn w:val="DefaultParagraphFont"/>
    <w:link w:val="BalloonText"/>
    <w:uiPriority w:val="99"/>
    <w:semiHidden/>
    <w:rsid w:val="00B1414D"/>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CF6B01"/>
    <w:pPr>
      <w:pBdr>
        <w:top w:val="none" w:sz="0" w:space="0" w:color="auto"/>
        <w:left w:val="none" w:sz="0" w:space="0" w:color="auto"/>
        <w:bottom w:val="none" w:sz="0" w:space="0" w:color="auto"/>
        <w:right w:val="none" w:sz="0" w:space="0" w:color="auto"/>
        <w:between w:val="none" w:sz="0" w:space="0" w:color="auto"/>
        <w:bar w:val="none" w:sz="0" w:color="auto"/>
      </w:pBdr>
    </w:pPr>
    <w:rPr>
      <w:rFonts w:ascii="SimSun" w:eastAsia="Times New Roman" w:hAnsi="SimSun"/>
      <w:b/>
      <w:bCs/>
      <w:bdr w:val="none" w:sz="0" w:space="0" w:color="auto"/>
      <w:lang w:val="en-GB" w:eastAsia="en-GB"/>
    </w:rPr>
  </w:style>
  <w:style w:type="character" w:customStyle="1" w:styleId="CommentSubjectChar">
    <w:name w:val="Comment Subject Char"/>
    <w:basedOn w:val="CommentTextChar"/>
    <w:link w:val="CommentSubject"/>
    <w:uiPriority w:val="99"/>
    <w:semiHidden/>
    <w:rsid w:val="00CF6B01"/>
    <w:rPr>
      <w:rFonts w:ascii="SimSun" w:eastAsia="Times New Roman" w:hAnsi="SimSun" w:cs="Times New Roman"/>
      <w:b/>
      <w:bCs/>
      <w:sz w:val="20"/>
      <w:szCs w:val="20"/>
      <w:bdr w:val="nil"/>
      <w:lang w:val="en-US" w:eastAsia="en-GB"/>
    </w:rPr>
  </w:style>
  <w:style w:type="paragraph" w:customStyle="1" w:styleId="Default">
    <w:name w:val="Default"/>
    <w:rsid w:val="00CD41E7"/>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styleId="Emphasis">
    <w:name w:val="Emphasis"/>
    <w:basedOn w:val="DefaultParagraphFont"/>
    <w:uiPriority w:val="20"/>
    <w:qFormat/>
    <w:rsid w:val="00E2022C"/>
    <w:rPr>
      <w:i/>
      <w:iCs/>
    </w:rPr>
  </w:style>
  <w:style w:type="character" w:customStyle="1" w:styleId="Heading1Char">
    <w:name w:val="Heading 1 Char"/>
    <w:basedOn w:val="DefaultParagraphFont"/>
    <w:link w:val="Heading1"/>
    <w:uiPriority w:val="1"/>
    <w:rsid w:val="007403A9"/>
    <w:rPr>
      <w:rFonts w:ascii="Garamond" w:eastAsia="Garamond" w:hAnsi="Garamond" w:cs="Times New Roman"/>
      <w:b/>
      <w:bCs/>
      <w:sz w:val="24"/>
      <w:szCs w:val="24"/>
      <w:lang w:val="en-US"/>
    </w:rPr>
  </w:style>
  <w:style w:type="character" w:customStyle="1" w:styleId="apple-style-span">
    <w:name w:val="apple-style-span"/>
    <w:basedOn w:val="DefaultParagraphFont"/>
    <w:qFormat/>
    <w:rsid w:val="0096621B"/>
  </w:style>
  <w:style w:type="character" w:customStyle="1" w:styleId="ListParagraphChar">
    <w:name w:val="List Paragraph Char"/>
    <w:aliases w:val="AO Subtitle Char,Style 9 Char,List Paragraph1 Char,Style 91 Char,Colorful List - Accent 11 Char,Number Bullets Char,Graphic Char,normal Char,Paragraph Char,Citation List Char,Resume Title Char,List_Paragraph Char,References Char"/>
    <w:basedOn w:val="DefaultParagraphFont"/>
    <w:link w:val="ListParagraph"/>
    <w:uiPriority w:val="34"/>
    <w:qFormat/>
    <w:locked/>
    <w:rsid w:val="0096621B"/>
    <w:rPr>
      <w:rFonts w:ascii="SimSun" w:eastAsia="Times New Roman" w:hAnsi="SimSun" w:cs="Times New Roman"/>
      <w:sz w:val="24"/>
      <w:szCs w:val="24"/>
      <w:lang w:eastAsia="en-GB"/>
    </w:rPr>
  </w:style>
  <w:style w:type="character" w:customStyle="1" w:styleId="Heading3Char">
    <w:name w:val="Heading 3 Char"/>
    <w:basedOn w:val="DefaultParagraphFont"/>
    <w:link w:val="Heading3"/>
    <w:uiPriority w:val="9"/>
    <w:semiHidden/>
    <w:rsid w:val="0071000F"/>
    <w:rPr>
      <w:rFonts w:asciiTheme="majorHAnsi" w:eastAsiaTheme="majorEastAsia" w:hAnsiTheme="majorHAnsi" w:cstheme="majorBidi"/>
      <w:b/>
      <w:bCs/>
      <w:color w:val="4F81BD" w:themeColor="accent1"/>
      <w:sz w:val="24"/>
      <w:szCs w:val="24"/>
      <w:lang w:eastAsia="en-GB"/>
    </w:rPr>
  </w:style>
  <w:style w:type="character" w:customStyle="1" w:styleId="Hyperlink1">
    <w:name w:val="Hyperlink.1"/>
    <w:basedOn w:val="Hyperlink"/>
    <w:rsid w:val="00EB4D58"/>
    <w:rPr>
      <w:color w:val="0000FF"/>
      <w:u w:val="single" w:color="0000FF"/>
    </w:rPr>
  </w:style>
  <w:style w:type="paragraph" w:styleId="BodyText">
    <w:name w:val="Body Text"/>
    <w:basedOn w:val="Normal"/>
    <w:link w:val="BodyTextChar"/>
    <w:rsid w:val="00EB4D58"/>
    <w:pPr>
      <w:spacing w:line="480" w:lineRule="auto"/>
      <w:jc w:val="both"/>
    </w:pPr>
    <w:rPr>
      <w:rFonts w:ascii="Times New Roman" w:hAnsi="Times New Roman"/>
      <w:sz w:val="28"/>
      <w:szCs w:val="20"/>
      <w:lang w:val="en-US" w:eastAsia="en-US"/>
    </w:rPr>
  </w:style>
  <w:style w:type="character" w:customStyle="1" w:styleId="BodyTextChar">
    <w:name w:val="Body Text Char"/>
    <w:basedOn w:val="DefaultParagraphFont"/>
    <w:link w:val="BodyText"/>
    <w:rsid w:val="00EB4D58"/>
    <w:rPr>
      <w:rFonts w:ascii="Times New Roman" w:eastAsia="Times New Roman" w:hAnsi="Times New Roman" w:cs="Times New Roman"/>
      <w:sz w:val="28"/>
      <w:szCs w:val="20"/>
      <w:lang w:val="en-US"/>
    </w:rPr>
  </w:style>
  <w:style w:type="character" w:customStyle="1" w:styleId="rvts7">
    <w:name w:val="rvts7"/>
    <w:basedOn w:val="DefaultParagraphFont"/>
    <w:rsid w:val="00EB4D58"/>
    <w:rPr>
      <w:rFonts w:ascii="Times New Roman" w:hAnsi="Times New Roman" w:cs="Times New Roman" w:hint="default"/>
      <w:sz w:val="24"/>
      <w:szCs w:val="24"/>
    </w:rPr>
  </w:style>
  <w:style w:type="paragraph" w:styleId="Footer">
    <w:name w:val="footer"/>
    <w:basedOn w:val="Normal"/>
    <w:link w:val="FooterChar"/>
    <w:uiPriority w:val="99"/>
    <w:unhideWhenUsed/>
    <w:rsid w:val="009F7E78"/>
    <w:pPr>
      <w:tabs>
        <w:tab w:val="center" w:pos="4513"/>
        <w:tab w:val="right" w:pos="9026"/>
      </w:tabs>
    </w:pPr>
  </w:style>
  <w:style w:type="character" w:customStyle="1" w:styleId="FooterChar">
    <w:name w:val="Footer Char"/>
    <w:basedOn w:val="DefaultParagraphFont"/>
    <w:link w:val="Footer"/>
    <w:uiPriority w:val="99"/>
    <w:rsid w:val="009F7E78"/>
    <w:rPr>
      <w:rFonts w:ascii="SimSun" w:eastAsia="Times New Roman" w:hAnsi="SimSu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374675">
      <w:bodyDiv w:val="1"/>
      <w:marLeft w:val="0"/>
      <w:marRight w:val="0"/>
      <w:marTop w:val="0"/>
      <w:marBottom w:val="0"/>
      <w:divBdr>
        <w:top w:val="none" w:sz="0" w:space="0" w:color="auto"/>
        <w:left w:val="none" w:sz="0" w:space="0" w:color="auto"/>
        <w:bottom w:val="none" w:sz="0" w:space="0" w:color="auto"/>
        <w:right w:val="none" w:sz="0" w:space="0" w:color="auto"/>
      </w:divBdr>
    </w:div>
    <w:div w:id="505707134">
      <w:bodyDiv w:val="1"/>
      <w:marLeft w:val="0"/>
      <w:marRight w:val="0"/>
      <w:marTop w:val="0"/>
      <w:marBottom w:val="0"/>
      <w:divBdr>
        <w:top w:val="none" w:sz="0" w:space="0" w:color="auto"/>
        <w:left w:val="none" w:sz="0" w:space="0" w:color="auto"/>
        <w:bottom w:val="none" w:sz="0" w:space="0" w:color="auto"/>
        <w:right w:val="none" w:sz="0" w:space="0" w:color="auto"/>
      </w:divBdr>
    </w:div>
    <w:div w:id="552734925">
      <w:bodyDiv w:val="1"/>
      <w:marLeft w:val="0"/>
      <w:marRight w:val="0"/>
      <w:marTop w:val="0"/>
      <w:marBottom w:val="0"/>
      <w:divBdr>
        <w:top w:val="none" w:sz="0" w:space="0" w:color="auto"/>
        <w:left w:val="none" w:sz="0" w:space="0" w:color="auto"/>
        <w:bottom w:val="none" w:sz="0" w:space="0" w:color="auto"/>
        <w:right w:val="none" w:sz="0" w:space="0" w:color="auto"/>
      </w:divBdr>
    </w:div>
    <w:div w:id="575284922">
      <w:bodyDiv w:val="1"/>
      <w:marLeft w:val="0"/>
      <w:marRight w:val="0"/>
      <w:marTop w:val="0"/>
      <w:marBottom w:val="0"/>
      <w:divBdr>
        <w:top w:val="none" w:sz="0" w:space="0" w:color="auto"/>
        <w:left w:val="none" w:sz="0" w:space="0" w:color="auto"/>
        <w:bottom w:val="none" w:sz="0" w:space="0" w:color="auto"/>
        <w:right w:val="none" w:sz="0" w:space="0" w:color="auto"/>
      </w:divBdr>
      <w:divsChild>
        <w:div w:id="1466776428">
          <w:marLeft w:val="0"/>
          <w:marRight w:val="0"/>
          <w:marTop w:val="0"/>
          <w:marBottom w:val="0"/>
          <w:divBdr>
            <w:top w:val="none" w:sz="0" w:space="0" w:color="auto"/>
            <w:left w:val="none" w:sz="0" w:space="0" w:color="auto"/>
            <w:bottom w:val="none" w:sz="0" w:space="0" w:color="auto"/>
            <w:right w:val="none" w:sz="0" w:space="0" w:color="auto"/>
          </w:divBdr>
        </w:div>
        <w:div w:id="1921137740">
          <w:marLeft w:val="0"/>
          <w:marRight w:val="0"/>
          <w:marTop w:val="0"/>
          <w:marBottom w:val="0"/>
          <w:divBdr>
            <w:top w:val="none" w:sz="0" w:space="0" w:color="auto"/>
            <w:left w:val="none" w:sz="0" w:space="0" w:color="auto"/>
            <w:bottom w:val="none" w:sz="0" w:space="0" w:color="auto"/>
            <w:right w:val="none" w:sz="0" w:space="0" w:color="auto"/>
          </w:divBdr>
        </w:div>
      </w:divsChild>
    </w:div>
    <w:div w:id="951939666">
      <w:bodyDiv w:val="1"/>
      <w:marLeft w:val="0"/>
      <w:marRight w:val="0"/>
      <w:marTop w:val="0"/>
      <w:marBottom w:val="0"/>
      <w:divBdr>
        <w:top w:val="none" w:sz="0" w:space="0" w:color="auto"/>
        <w:left w:val="none" w:sz="0" w:space="0" w:color="auto"/>
        <w:bottom w:val="none" w:sz="0" w:space="0" w:color="auto"/>
        <w:right w:val="none" w:sz="0" w:space="0" w:color="auto"/>
      </w:divBdr>
    </w:div>
    <w:div w:id="1006202155">
      <w:bodyDiv w:val="1"/>
      <w:marLeft w:val="0"/>
      <w:marRight w:val="0"/>
      <w:marTop w:val="0"/>
      <w:marBottom w:val="0"/>
      <w:divBdr>
        <w:top w:val="none" w:sz="0" w:space="0" w:color="auto"/>
        <w:left w:val="none" w:sz="0" w:space="0" w:color="auto"/>
        <w:bottom w:val="none" w:sz="0" w:space="0" w:color="auto"/>
        <w:right w:val="none" w:sz="0" w:space="0" w:color="auto"/>
      </w:divBdr>
    </w:div>
    <w:div w:id="1015769713">
      <w:bodyDiv w:val="1"/>
      <w:marLeft w:val="0"/>
      <w:marRight w:val="0"/>
      <w:marTop w:val="0"/>
      <w:marBottom w:val="0"/>
      <w:divBdr>
        <w:top w:val="none" w:sz="0" w:space="0" w:color="auto"/>
        <w:left w:val="none" w:sz="0" w:space="0" w:color="auto"/>
        <w:bottom w:val="none" w:sz="0" w:space="0" w:color="auto"/>
        <w:right w:val="none" w:sz="0" w:space="0" w:color="auto"/>
      </w:divBdr>
    </w:div>
    <w:div w:id="1384714857">
      <w:bodyDiv w:val="1"/>
      <w:marLeft w:val="0"/>
      <w:marRight w:val="0"/>
      <w:marTop w:val="0"/>
      <w:marBottom w:val="0"/>
      <w:divBdr>
        <w:top w:val="none" w:sz="0" w:space="0" w:color="auto"/>
        <w:left w:val="none" w:sz="0" w:space="0" w:color="auto"/>
        <w:bottom w:val="none" w:sz="0" w:space="0" w:color="auto"/>
        <w:right w:val="none" w:sz="0" w:space="0" w:color="auto"/>
      </w:divBdr>
    </w:div>
    <w:div w:id="1448551005">
      <w:bodyDiv w:val="1"/>
      <w:marLeft w:val="0"/>
      <w:marRight w:val="0"/>
      <w:marTop w:val="0"/>
      <w:marBottom w:val="0"/>
      <w:divBdr>
        <w:top w:val="none" w:sz="0" w:space="0" w:color="auto"/>
        <w:left w:val="none" w:sz="0" w:space="0" w:color="auto"/>
        <w:bottom w:val="none" w:sz="0" w:space="0" w:color="auto"/>
        <w:right w:val="none" w:sz="0" w:space="0" w:color="auto"/>
      </w:divBdr>
      <w:divsChild>
        <w:div w:id="7610562">
          <w:marLeft w:val="0"/>
          <w:marRight w:val="0"/>
          <w:marTop w:val="0"/>
          <w:marBottom w:val="0"/>
          <w:divBdr>
            <w:top w:val="none" w:sz="0" w:space="0" w:color="auto"/>
            <w:left w:val="none" w:sz="0" w:space="0" w:color="auto"/>
            <w:bottom w:val="none" w:sz="0" w:space="0" w:color="auto"/>
            <w:right w:val="none" w:sz="0" w:space="0" w:color="auto"/>
          </w:divBdr>
        </w:div>
        <w:div w:id="37559504">
          <w:marLeft w:val="0"/>
          <w:marRight w:val="0"/>
          <w:marTop w:val="0"/>
          <w:marBottom w:val="0"/>
          <w:divBdr>
            <w:top w:val="none" w:sz="0" w:space="0" w:color="auto"/>
            <w:left w:val="none" w:sz="0" w:space="0" w:color="auto"/>
            <w:bottom w:val="none" w:sz="0" w:space="0" w:color="auto"/>
            <w:right w:val="none" w:sz="0" w:space="0" w:color="auto"/>
          </w:divBdr>
        </w:div>
        <w:div w:id="60181365">
          <w:marLeft w:val="0"/>
          <w:marRight w:val="0"/>
          <w:marTop w:val="0"/>
          <w:marBottom w:val="0"/>
          <w:divBdr>
            <w:top w:val="none" w:sz="0" w:space="0" w:color="auto"/>
            <w:left w:val="none" w:sz="0" w:space="0" w:color="auto"/>
            <w:bottom w:val="none" w:sz="0" w:space="0" w:color="auto"/>
            <w:right w:val="none" w:sz="0" w:space="0" w:color="auto"/>
          </w:divBdr>
        </w:div>
        <w:div w:id="72437443">
          <w:marLeft w:val="0"/>
          <w:marRight w:val="0"/>
          <w:marTop w:val="0"/>
          <w:marBottom w:val="0"/>
          <w:divBdr>
            <w:top w:val="none" w:sz="0" w:space="0" w:color="auto"/>
            <w:left w:val="none" w:sz="0" w:space="0" w:color="auto"/>
            <w:bottom w:val="none" w:sz="0" w:space="0" w:color="auto"/>
            <w:right w:val="none" w:sz="0" w:space="0" w:color="auto"/>
          </w:divBdr>
        </w:div>
        <w:div w:id="90124871">
          <w:marLeft w:val="0"/>
          <w:marRight w:val="0"/>
          <w:marTop w:val="0"/>
          <w:marBottom w:val="0"/>
          <w:divBdr>
            <w:top w:val="none" w:sz="0" w:space="0" w:color="auto"/>
            <w:left w:val="none" w:sz="0" w:space="0" w:color="auto"/>
            <w:bottom w:val="none" w:sz="0" w:space="0" w:color="auto"/>
            <w:right w:val="none" w:sz="0" w:space="0" w:color="auto"/>
          </w:divBdr>
        </w:div>
        <w:div w:id="169759273">
          <w:marLeft w:val="0"/>
          <w:marRight w:val="0"/>
          <w:marTop w:val="0"/>
          <w:marBottom w:val="0"/>
          <w:divBdr>
            <w:top w:val="none" w:sz="0" w:space="0" w:color="auto"/>
            <w:left w:val="none" w:sz="0" w:space="0" w:color="auto"/>
            <w:bottom w:val="none" w:sz="0" w:space="0" w:color="auto"/>
            <w:right w:val="none" w:sz="0" w:space="0" w:color="auto"/>
          </w:divBdr>
        </w:div>
        <w:div w:id="260338996">
          <w:marLeft w:val="0"/>
          <w:marRight w:val="0"/>
          <w:marTop w:val="0"/>
          <w:marBottom w:val="0"/>
          <w:divBdr>
            <w:top w:val="none" w:sz="0" w:space="0" w:color="auto"/>
            <w:left w:val="none" w:sz="0" w:space="0" w:color="auto"/>
            <w:bottom w:val="none" w:sz="0" w:space="0" w:color="auto"/>
            <w:right w:val="none" w:sz="0" w:space="0" w:color="auto"/>
          </w:divBdr>
        </w:div>
        <w:div w:id="282343168">
          <w:marLeft w:val="0"/>
          <w:marRight w:val="0"/>
          <w:marTop w:val="0"/>
          <w:marBottom w:val="0"/>
          <w:divBdr>
            <w:top w:val="none" w:sz="0" w:space="0" w:color="auto"/>
            <w:left w:val="none" w:sz="0" w:space="0" w:color="auto"/>
            <w:bottom w:val="none" w:sz="0" w:space="0" w:color="auto"/>
            <w:right w:val="none" w:sz="0" w:space="0" w:color="auto"/>
          </w:divBdr>
        </w:div>
        <w:div w:id="294218158">
          <w:marLeft w:val="0"/>
          <w:marRight w:val="0"/>
          <w:marTop w:val="0"/>
          <w:marBottom w:val="0"/>
          <w:divBdr>
            <w:top w:val="none" w:sz="0" w:space="0" w:color="auto"/>
            <w:left w:val="none" w:sz="0" w:space="0" w:color="auto"/>
            <w:bottom w:val="none" w:sz="0" w:space="0" w:color="auto"/>
            <w:right w:val="none" w:sz="0" w:space="0" w:color="auto"/>
          </w:divBdr>
        </w:div>
        <w:div w:id="305669490">
          <w:marLeft w:val="0"/>
          <w:marRight w:val="0"/>
          <w:marTop w:val="0"/>
          <w:marBottom w:val="0"/>
          <w:divBdr>
            <w:top w:val="none" w:sz="0" w:space="0" w:color="auto"/>
            <w:left w:val="none" w:sz="0" w:space="0" w:color="auto"/>
            <w:bottom w:val="none" w:sz="0" w:space="0" w:color="auto"/>
            <w:right w:val="none" w:sz="0" w:space="0" w:color="auto"/>
          </w:divBdr>
        </w:div>
        <w:div w:id="355429178">
          <w:marLeft w:val="0"/>
          <w:marRight w:val="0"/>
          <w:marTop w:val="0"/>
          <w:marBottom w:val="0"/>
          <w:divBdr>
            <w:top w:val="none" w:sz="0" w:space="0" w:color="auto"/>
            <w:left w:val="none" w:sz="0" w:space="0" w:color="auto"/>
            <w:bottom w:val="none" w:sz="0" w:space="0" w:color="auto"/>
            <w:right w:val="none" w:sz="0" w:space="0" w:color="auto"/>
          </w:divBdr>
        </w:div>
        <w:div w:id="365495077">
          <w:marLeft w:val="0"/>
          <w:marRight w:val="0"/>
          <w:marTop w:val="0"/>
          <w:marBottom w:val="0"/>
          <w:divBdr>
            <w:top w:val="none" w:sz="0" w:space="0" w:color="auto"/>
            <w:left w:val="none" w:sz="0" w:space="0" w:color="auto"/>
            <w:bottom w:val="none" w:sz="0" w:space="0" w:color="auto"/>
            <w:right w:val="none" w:sz="0" w:space="0" w:color="auto"/>
          </w:divBdr>
        </w:div>
        <w:div w:id="444157412">
          <w:marLeft w:val="0"/>
          <w:marRight w:val="0"/>
          <w:marTop w:val="0"/>
          <w:marBottom w:val="0"/>
          <w:divBdr>
            <w:top w:val="none" w:sz="0" w:space="0" w:color="auto"/>
            <w:left w:val="none" w:sz="0" w:space="0" w:color="auto"/>
            <w:bottom w:val="none" w:sz="0" w:space="0" w:color="auto"/>
            <w:right w:val="none" w:sz="0" w:space="0" w:color="auto"/>
          </w:divBdr>
        </w:div>
        <w:div w:id="456992870">
          <w:marLeft w:val="0"/>
          <w:marRight w:val="0"/>
          <w:marTop w:val="0"/>
          <w:marBottom w:val="0"/>
          <w:divBdr>
            <w:top w:val="none" w:sz="0" w:space="0" w:color="auto"/>
            <w:left w:val="none" w:sz="0" w:space="0" w:color="auto"/>
            <w:bottom w:val="none" w:sz="0" w:space="0" w:color="auto"/>
            <w:right w:val="none" w:sz="0" w:space="0" w:color="auto"/>
          </w:divBdr>
        </w:div>
        <w:div w:id="465271496">
          <w:marLeft w:val="0"/>
          <w:marRight w:val="0"/>
          <w:marTop w:val="0"/>
          <w:marBottom w:val="0"/>
          <w:divBdr>
            <w:top w:val="none" w:sz="0" w:space="0" w:color="auto"/>
            <w:left w:val="none" w:sz="0" w:space="0" w:color="auto"/>
            <w:bottom w:val="none" w:sz="0" w:space="0" w:color="auto"/>
            <w:right w:val="none" w:sz="0" w:space="0" w:color="auto"/>
          </w:divBdr>
        </w:div>
        <w:div w:id="478766858">
          <w:marLeft w:val="0"/>
          <w:marRight w:val="0"/>
          <w:marTop w:val="0"/>
          <w:marBottom w:val="0"/>
          <w:divBdr>
            <w:top w:val="none" w:sz="0" w:space="0" w:color="auto"/>
            <w:left w:val="none" w:sz="0" w:space="0" w:color="auto"/>
            <w:bottom w:val="none" w:sz="0" w:space="0" w:color="auto"/>
            <w:right w:val="none" w:sz="0" w:space="0" w:color="auto"/>
          </w:divBdr>
        </w:div>
        <w:div w:id="499391091">
          <w:marLeft w:val="0"/>
          <w:marRight w:val="0"/>
          <w:marTop w:val="0"/>
          <w:marBottom w:val="0"/>
          <w:divBdr>
            <w:top w:val="none" w:sz="0" w:space="0" w:color="auto"/>
            <w:left w:val="none" w:sz="0" w:space="0" w:color="auto"/>
            <w:bottom w:val="none" w:sz="0" w:space="0" w:color="auto"/>
            <w:right w:val="none" w:sz="0" w:space="0" w:color="auto"/>
          </w:divBdr>
        </w:div>
        <w:div w:id="514809437">
          <w:marLeft w:val="0"/>
          <w:marRight w:val="0"/>
          <w:marTop w:val="0"/>
          <w:marBottom w:val="0"/>
          <w:divBdr>
            <w:top w:val="none" w:sz="0" w:space="0" w:color="auto"/>
            <w:left w:val="none" w:sz="0" w:space="0" w:color="auto"/>
            <w:bottom w:val="none" w:sz="0" w:space="0" w:color="auto"/>
            <w:right w:val="none" w:sz="0" w:space="0" w:color="auto"/>
          </w:divBdr>
        </w:div>
        <w:div w:id="553810922">
          <w:marLeft w:val="0"/>
          <w:marRight w:val="0"/>
          <w:marTop w:val="0"/>
          <w:marBottom w:val="0"/>
          <w:divBdr>
            <w:top w:val="none" w:sz="0" w:space="0" w:color="auto"/>
            <w:left w:val="none" w:sz="0" w:space="0" w:color="auto"/>
            <w:bottom w:val="none" w:sz="0" w:space="0" w:color="auto"/>
            <w:right w:val="none" w:sz="0" w:space="0" w:color="auto"/>
          </w:divBdr>
        </w:div>
        <w:div w:id="560794363">
          <w:marLeft w:val="0"/>
          <w:marRight w:val="0"/>
          <w:marTop w:val="0"/>
          <w:marBottom w:val="0"/>
          <w:divBdr>
            <w:top w:val="none" w:sz="0" w:space="0" w:color="auto"/>
            <w:left w:val="none" w:sz="0" w:space="0" w:color="auto"/>
            <w:bottom w:val="none" w:sz="0" w:space="0" w:color="auto"/>
            <w:right w:val="none" w:sz="0" w:space="0" w:color="auto"/>
          </w:divBdr>
        </w:div>
        <w:div w:id="593903682">
          <w:marLeft w:val="0"/>
          <w:marRight w:val="0"/>
          <w:marTop w:val="0"/>
          <w:marBottom w:val="0"/>
          <w:divBdr>
            <w:top w:val="none" w:sz="0" w:space="0" w:color="auto"/>
            <w:left w:val="none" w:sz="0" w:space="0" w:color="auto"/>
            <w:bottom w:val="none" w:sz="0" w:space="0" w:color="auto"/>
            <w:right w:val="none" w:sz="0" w:space="0" w:color="auto"/>
          </w:divBdr>
        </w:div>
        <w:div w:id="594753589">
          <w:marLeft w:val="0"/>
          <w:marRight w:val="0"/>
          <w:marTop w:val="0"/>
          <w:marBottom w:val="0"/>
          <w:divBdr>
            <w:top w:val="none" w:sz="0" w:space="0" w:color="auto"/>
            <w:left w:val="none" w:sz="0" w:space="0" w:color="auto"/>
            <w:bottom w:val="none" w:sz="0" w:space="0" w:color="auto"/>
            <w:right w:val="none" w:sz="0" w:space="0" w:color="auto"/>
          </w:divBdr>
        </w:div>
        <w:div w:id="632369789">
          <w:marLeft w:val="0"/>
          <w:marRight w:val="0"/>
          <w:marTop w:val="0"/>
          <w:marBottom w:val="0"/>
          <w:divBdr>
            <w:top w:val="none" w:sz="0" w:space="0" w:color="auto"/>
            <w:left w:val="none" w:sz="0" w:space="0" w:color="auto"/>
            <w:bottom w:val="none" w:sz="0" w:space="0" w:color="auto"/>
            <w:right w:val="none" w:sz="0" w:space="0" w:color="auto"/>
          </w:divBdr>
        </w:div>
        <w:div w:id="643048065">
          <w:marLeft w:val="0"/>
          <w:marRight w:val="0"/>
          <w:marTop w:val="0"/>
          <w:marBottom w:val="0"/>
          <w:divBdr>
            <w:top w:val="none" w:sz="0" w:space="0" w:color="auto"/>
            <w:left w:val="none" w:sz="0" w:space="0" w:color="auto"/>
            <w:bottom w:val="none" w:sz="0" w:space="0" w:color="auto"/>
            <w:right w:val="none" w:sz="0" w:space="0" w:color="auto"/>
          </w:divBdr>
        </w:div>
        <w:div w:id="656736401">
          <w:marLeft w:val="0"/>
          <w:marRight w:val="0"/>
          <w:marTop w:val="0"/>
          <w:marBottom w:val="0"/>
          <w:divBdr>
            <w:top w:val="none" w:sz="0" w:space="0" w:color="auto"/>
            <w:left w:val="none" w:sz="0" w:space="0" w:color="auto"/>
            <w:bottom w:val="none" w:sz="0" w:space="0" w:color="auto"/>
            <w:right w:val="none" w:sz="0" w:space="0" w:color="auto"/>
          </w:divBdr>
        </w:div>
        <w:div w:id="722097820">
          <w:marLeft w:val="0"/>
          <w:marRight w:val="0"/>
          <w:marTop w:val="0"/>
          <w:marBottom w:val="0"/>
          <w:divBdr>
            <w:top w:val="none" w:sz="0" w:space="0" w:color="auto"/>
            <w:left w:val="none" w:sz="0" w:space="0" w:color="auto"/>
            <w:bottom w:val="none" w:sz="0" w:space="0" w:color="auto"/>
            <w:right w:val="none" w:sz="0" w:space="0" w:color="auto"/>
          </w:divBdr>
        </w:div>
        <w:div w:id="728378844">
          <w:marLeft w:val="0"/>
          <w:marRight w:val="0"/>
          <w:marTop w:val="0"/>
          <w:marBottom w:val="0"/>
          <w:divBdr>
            <w:top w:val="none" w:sz="0" w:space="0" w:color="auto"/>
            <w:left w:val="none" w:sz="0" w:space="0" w:color="auto"/>
            <w:bottom w:val="none" w:sz="0" w:space="0" w:color="auto"/>
            <w:right w:val="none" w:sz="0" w:space="0" w:color="auto"/>
          </w:divBdr>
        </w:div>
        <w:div w:id="738138315">
          <w:marLeft w:val="0"/>
          <w:marRight w:val="0"/>
          <w:marTop w:val="0"/>
          <w:marBottom w:val="0"/>
          <w:divBdr>
            <w:top w:val="none" w:sz="0" w:space="0" w:color="auto"/>
            <w:left w:val="none" w:sz="0" w:space="0" w:color="auto"/>
            <w:bottom w:val="none" w:sz="0" w:space="0" w:color="auto"/>
            <w:right w:val="none" w:sz="0" w:space="0" w:color="auto"/>
          </w:divBdr>
        </w:div>
        <w:div w:id="741833561">
          <w:marLeft w:val="0"/>
          <w:marRight w:val="0"/>
          <w:marTop w:val="0"/>
          <w:marBottom w:val="0"/>
          <w:divBdr>
            <w:top w:val="none" w:sz="0" w:space="0" w:color="auto"/>
            <w:left w:val="none" w:sz="0" w:space="0" w:color="auto"/>
            <w:bottom w:val="none" w:sz="0" w:space="0" w:color="auto"/>
            <w:right w:val="none" w:sz="0" w:space="0" w:color="auto"/>
          </w:divBdr>
        </w:div>
        <w:div w:id="811025262">
          <w:marLeft w:val="0"/>
          <w:marRight w:val="0"/>
          <w:marTop w:val="0"/>
          <w:marBottom w:val="0"/>
          <w:divBdr>
            <w:top w:val="none" w:sz="0" w:space="0" w:color="auto"/>
            <w:left w:val="none" w:sz="0" w:space="0" w:color="auto"/>
            <w:bottom w:val="none" w:sz="0" w:space="0" w:color="auto"/>
            <w:right w:val="none" w:sz="0" w:space="0" w:color="auto"/>
          </w:divBdr>
        </w:div>
        <w:div w:id="816873320">
          <w:marLeft w:val="0"/>
          <w:marRight w:val="0"/>
          <w:marTop w:val="0"/>
          <w:marBottom w:val="0"/>
          <w:divBdr>
            <w:top w:val="none" w:sz="0" w:space="0" w:color="auto"/>
            <w:left w:val="none" w:sz="0" w:space="0" w:color="auto"/>
            <w:bottom w:val="none" w:sz="0" w:space="0" w:color="auto"/>
            <w:right w:val="none" w:sz="0" w:space="0" w:color="auto"/>
          </w:divBdr>
        </w:div>
        <w:div w:id="826869024">
          <w:marLeft w:val="0"/>
          <w:marRight w:val="0"/>
          <w:marTop w:val="0"/>
          <w:marBottom w:val="0"/>
          <w:divBdr>
            <w:top w:val="none" w:sz="0" w:space="0" w:color="auto"/>
            <w:left w:val="none" w:sz="0" w:space="0" w:color="auto"/>
            <w:bottom w:val="none" w:sz="0" w:space="0" w:color="auto"/>
            <w:right w:val="none" w:sz="0" w:space="0" w:color="auto"/>
          </w:divBdr>
        </w:div>
        <w:div w:id="883718080">
          <w:marLeft w:val="0"/>
          <w:marRight w:val="0"/>
          <w:marTop w:val="0"/>
          <w:marBottom w:val="0"/>
          <w:divBdr>
            <w:top w:val="none" w:sz="0" w:space="0" w:color="auto"/>
            <w:left w:val="none" w:sz="0" w:space="0" w:color="auto"/>
            <w:bottom w:val="none" w:sz="0" w:space="0" w:color="auto"/>
            <w:right w:val="none" w:sz="0" w:space="0" w:color="auto"/>
          </w:divBdr>
        </w:div>
        <w:div w:id="893810793">
          <w:marLeft w:val="0"/>
          <w:marRight w:val="0"/>
          <w:marTop w:val="0"/>
          <w:marBottom w:val="0"/>
          <w:divBdr>
            <w:top w:val="none" w:sz="0" w:space="0" w:color="auto"/>
            <w:left w:val="none" w:sz="0" w:space="0" w:color="auto"/>
            <w:bottom w:val="none" w:sz="0" w:space="0" w:color="auto"/>
            <w:right w:val="none" w:sz="0" w:space="0" w:color="auto"/>
          </w:divBdr>
        </w:div>
        <w:div w:id="932251263">
          <w:marLeft w:val="0"/>
          <w:marRight w:val="0"/>
          <w:marTop w:val="0"/>
          <w:marBottom w:val="0"/>
          <w:divBdr>
            <w:top w:val="none" w:sz="0" w:space="0" w:color="auto"/>
            <w:left w:val="none" w:sz="0" w:space="0" w:color="auto"/>
            <w:bottom w:val="none" w:sz="0" w:space="0" w:color="auto"/>
            <w:right w:val="none" w:sz="0" w:space="0" w:color="auto"/>
          </w:divBdr>
        </w:div>
        <w:div w:id="936866238">
          <w:marLeft w:val="0"/>
          <w:marRight w:val="0"/>
          <w:marTop w:val="0"/>
          <w:marBottom w:val="0"/>
          <w:divBdr>
            <w:top w:val="none" w:sz="0" w:space="0" w:color="auto"/>
            <w:left w:val="none" w:sz="0" w:space="0" w:color="auto"/>
            <w:bottom w:val="none" w:sz="0" w:space="0" w:color="auto"/>
            <w:right w:val="none" w:sz="0" w:space="0" w:color="auto"/>
          </w:divBdr>
        </w:div>
        <w:div w:id="1012344796">
          <w:marLeft w:val="0"/>
          <w:marRight w:val="0"/>
          <w:marTop w:val="0"/>
          <w:marBottom w:val="0"/>
          <w:divBdr>
            <w:top w:val="none" w:sz="0" w:space="0" w:color="auto"/>
            <w:left w:val="none" w:sz="0" w:space="0" w:color="auto"/>
            <w:bottom w:val="none" w:sz="0" w:space="0" w:color="auto"/>
            <w:right w:val="none" w:sz="0" w:space="0" w:color="auto"/>
          </w:divBdr>
        </w:div>
        <w:div w:id="1032418066">
          <w:marLeft w:val="0"/>
          <w:marRight w:val="0"/>
          <w:marTop w:val="0"/>
          <w:marBottom w:val="0"/>
          <w:divBdr>
            <w:top w:val="none" w:sz="0" w:space="0" w:color="auto"/>
            <w:left w:val="none" w:sz="0" w:space="0" w:color="auto"/>
            <w:bottom w:val="none" w:sz="0" w:space="0" w:color="auto"/>
            <w:right w:val="none" w:sz="0" w:space="0" w:color="auto"/>
          </w:divBdr>
        </w:div>
        <w:div w:id="1044870715">
          <w:marLeft w:val="0"/>
          <w:marRight w:val="0"/>
          <w:marTop w:val="0"/>
          <w:marBottom w:val="0"/>
          <w:divBdr>
            <w:top w:val="none" w:sz="0" w:space="0" w:color="auto"/>
            <w:left w:val="none" w:sz="0" w:space="0" w:color="auto"/>
            <w:bottom w:val="none" w:sz="0" w:space="0" w:color="auto"/>
            <w:right w:val="none" w:sz="0" w:space="0" w:color="auto"/>
          </w:divBdr>
        </w:div>
        <w:div w:id="1072964573">
          <w:marLeft w:val="0"/>
          <w:marRight w:val="0"/>
          <w:marTop w:val="0"/>
          <w:marBottom w:val="0"/>
          <w:divBdr>
            <w:top w:val="none" w:sz="0" w:space="0" w:color="auto"/>
            <w:left w:val="none" w:sz="0" w:space="0" w:color="auto"/>
            <w:bottom w:val="none" w:sz="0" w:space="0" w:color="auto"/>
            <w:right w:val="none" w:sz="0" w:space="0" w:color="auto"/>
          </w:divBdr>
        </w:div>
        <w:div w:id="1086610899">
          <w:marLeft w:val="0"/>
          <w:marRight w:val="0"/>
          <w:marTop w:val="0"/>
          <w:marBottom w:val="0"/>
          <w:divBdr>
            <w:top w:val="none" w:sz="0" w:space="0" w:color="auto"/>
            <w:left w:val="none" w:sz="0" w:space="0" w:color="auto"/>
            <w:bottom w:val="none" w:sz="0" w:space="0" w:color="auto"/>
            <w:right w:val="none" w:sz="0" w:space="0" w:color="auto"/>
          </w:divBdr>
        </w:div>
        <w:div w:id="1102846500">
          <w:marLeft w:val="0"/>
          <w:marRight w:val="0"/>
          <w:marTop w:val="0"/>
          <w:marBottom w:val="0"/>
          <w:divBdr>
            <w:top w:val="none" w:sz="0" w:space="0" w:color="auto"/>
            <w:left w:val="none" w:sz="0" w:space="0" w:color="auto"/>
            <w:bottom w:val="none" w:sz="0" w:space="0" w:color="auto"/>
            <w:right w:val="none" w:sz="0" w:space="0" w:color="auto"/>
          </w:divBdr>
        </w:div>
        <w:div w:id="1127048675">
          <w:marLeft w:val="0"/>
          <w:marRight w:val="0"/>
          <w:marTop w:val="0"/>
          <w:marBottom w:val="0"/>
          <w:divBdr>
            <w:top w:val="none" w:sz="0" w:space="0" w:color="auto"/>
            <w:left w:val="none" w:sz="0" w:space="0" w:color="auto"/>
            <w:bottom w:val="none" w:sz="0" w:space="0" w:color="auto"/>
            <w:right w:val="none" w:sz="0" w:space="0" w:color="auto"/>
          </w:divBdr>
        </w:div>
        <w:div w:id="1128548433">
          <w:marLeft w:val="0"/>
          <w:marRight w:val="0"/>
          <w:marTop w:val="0"/>
          <w:marBottom w:val="0"/>
          <w:divBdr>
            <w:top w:val="none" w:sz="0" w:space="0" w:color="auto"/>
            <w:left w:val="none" w:sz="0" w:space="0" w:color="auto"/>
            <w:bottom w:val="none" w:sz="0" w:space="0" w:color="auto"/>
            <w:right w:val="none" w:sz="0" w:space="0" w:color="auto"/>
          </w:divBdr>
        </w:div>
        <w:div w:id="1150975402">
          <w:marLeft w:val="0"/>
          <w:marRight w:val="0"/>
          <w:marTop w:val="0"/>
          <w:marBottom w:val="0"/>
          <w:divBdr>
            <w:top w:val="none" w:sz="0" w:space="0" w:color="auto"/>
            <w:left w:val="none" w:sz="0" w:space="0" w:color="auto"/>
            <w:bottom w:val="none" w:sz="0" w:space="0" w:color="auto"/>
            <w:right w:val="none" w:sz="0" w:space="0" w:color="auto"/>
          </w:divBdr>
        </w:div>
        <w:div w:id="1198815490">
          <w:marLeft w:val="0"/>
          <w:marRight w:val="0"/>
          <w:marTop w:val="0"/>
          <w:marBottom w:val="0"/>
          <w:divBdr>
            <w:top w:val="none" w:sz="0" w:space="0" w:color="auto"/>
            <w:left w:val="none" w:sz="0" w:space="0" w:color="auto"/>
            <w:bottom w:val="none" w:sz="0" w:space="0" w:color="auto"/>
            <w:right w:val="none" w:sz="0" w:space="0" w:color="auto"/>
          </w:divBdr>
        </w:div>
        <w:div w:id="1215041016">
          <w:marLeft w:val="0"/>
          <w:marRight w:val="0"/>
          <w:marTop w:val="0"/>
          <w:marBottom w:val="0"/>
          <w:divBdr>
            <w:top w:val="none" w:sz="0" w:space="0" w:color="auto"/>
            <w:left w:val="none" w:sz="0" w:space="0" w:color="auto"/>
            <w:bottom w:val="none" w:sz="0" w:space="0" w:color="auto"/>
            <w:right w:val="none" w:sz="0" w:space="0" w:color="auto"/>
          </w:divBdr>
        </w:div>
        <w:div w:id="1236823856">
          <w:marLeft w:val="0"/>
          <w:marRight w:val="0"/>
          <w:marTop w:val="0"/>
          <w:marBottom w:val="0"/>
          <w:divBdr>
            <w:top w:val="none" w:sz="0" w:space="0" w:color="auto"/>
            <w:left w:val="none" w:sz="0" w:space="0" w:color="auto"/>
            <w:bottom w:val="none" w:sz="0" w:space="0" w:color="auto"/>
            <w:right w:val="none" w:sz="0" w:space="0" w:color="auto"/>
          </w:divBdr>
        </w:div>
        <w:div w:id="1240821420">
          <w:marLeft w:val="0"/>
          <w:marRight w:val="0"/>
          <w:marTop w:val="0"/>
          <w:marBottom w:val="0"/>
          <w:divBdr>
            <w:top w:val="none" w:sz="0" w:space="0" w:color="auto"/>
            <w:left w:val="none" w:sz="0" w:space="0" w:color="auto"/>
            <w:bottom w:val="none" w:sz="0" w:space="0" w:color="auto"/>
            <w:right w:val="none" w:sz="0" w:space="0" w:color="auto"/>
          </w:divBdr>
        </w:div>
        <w:div w:id="1272663038">
          <w:marLeft w:val="0"/>
          <w:marRight w:val="0"/>
          <w:marTop w:val="0"/>
          <w:marBottom w:val="0"/>
          <w:divBdr>
            <w:top w:val="none" w:sz="0" w:space="0" w:color="auto"/>
            <w:left w:val="none" w:sz="0" w:space="0" w:color="auto"/>
            <w:bottom w:val="none" w:sz="0" w:space="0" w:color="auto"/>
            <w:right w:val="none" w:sz="0" w:space="0" w:color="auto"/>
          </w:divBdr>
        </w:div>
        <w:div w:id="1295403379">
          <w:marLeft w:val="0"/>
          <w:marRight w:val="0"/>
          <w:marTop w:val="0"/>
          <w:marBottom w:val="0"/>
          <w:divBdr>
            <w:top w:val="none" w:sz="0" w:space="0" w:color="auto"/>
            <w:left w:val="none" w:sz="0" w:space="0" w:color="auto"/>
            <w:bottom w:val="none" w:sz="0" w:space="0" w:color="auto"/>
            <w:right w:val="none" w:sz="0" w:space="0" w:color="auto"/>
          </w:divBdr>
        </w:div>
        <w:div w:id="1297686879">
          <w:marLeft w:val="0"/>
          <w:marRight w:val="0"/>
          <w:marTop w:val="0"/>
          <w:marBottom w:val="0"/>
          <w:divBdr>
            <w:top w:val="none" w:sz="0" w:space="0" w:color="auto"/>
            <w:left w:val="none" w:sz="0" w:space="0" w:color="auto"/>
            <w:bottom w:val="none" w:sz="0" w:space="0" w:color="auto"/>
            <w:right w:val="none" w:sz="0" w:space="0" w:color="auto"/>
          </w:divBdr>
        </w:div>
        <w:div w:id="1314482283">
          <w:marLeft w:val="0"/>
          <w:marRight w:val="0"/>
          <w:marTop w:val="0"/>
          <w:marBottom w:val="0"/>
          <w:divBdr>
            <w:top w:val="none" w:sz="0" w:space="0" w:color="auto"/>
            <w:left w:val="none" w:sz="0" w:space="0" w:color="auto"/>
            <w:bottom w:val="none" w:sz="0" w:space="0" w:color="auto"/>
            <w:right w:val="none" w:sz="0" w:space="0" w:color="auto"/>
          </w:divBdr>
        </w:div>
        <w:div w:id="1314792732">
          <w:marLeft w:val="0"/>
          <w:marRight w:val="0"/>
          <w:marTop w:val="0"/>
          <w:marBottom w:val="0"/>
          <w:divBdr>
            <w:top w:val="none" w:sz="0" w:space="0" w:color="auto"/>
            <w:left w:val="none" w:sz="0" w:space="0" w:color="auto"/>
            <w:bottom w:val="none" w:sz="0" w:space="0" w:color="auto"/>
            <w:right w:val="none" w:sz="0" w:space="0" w:color="auto"/>
          </w:divBdr>
        </w:div>
        <w:div w:id="1317105238">
          <w:marLeft w:val="0"/>
          <w:marRight w:val="0"/>
          <w:marTop w:val="0"/>
          <w:marBottom w:val="0"/>
          <w:divBdr>
            <w:top w:val="none" w:sz="0" w:space="0" w:color="auto"/>
            <w:left w:val="none" w:sz="0" w:space="0" w:color="auto"/>
            <w:bottom w:val="none" w:sz="0" w:space="0" w:color="auto"/>
            <w:right w:val="none" w:sz="0" w:space="0" w:color="auto"/>
          </w:divBdr>
        </w:div>
        <w:div w:id="1359045659">
          <w:marLeft w:val="0"/>
          <w:marRight w:val="0"/>
          <w:marTop w:val="0"/>
          <w:marBottom w:val="0"/>
          <w:divBdr>
            <w:top w:val="none" w:sz="0" w:space="0" w:color="auto"/>
            <w:left w:val="none" w:sz="0" w:space="0" w:color="auto"/>
            <w:bottom w:val="none" w:sz="0" w:space="0" w:color="auto"/>
            <w:right w:val="none" w:sz="0" w:space="0" w:color="auto"/>
          </w:divBdr>
        </w:div>
        <w:div w:id="1365057543">
          <w:marLeft w:val="0"/>
          <w:marRight w:val="0"/>
          <w:marTop w:val="0"/>
          <w:marBottom w:val="0"/>
          <w:divBdr>
            <w:top w:val="none" w:sz="0" w:space="0" w:color="auto"/>
            <w:left w:val="none" w:sz="0" w:space="0" w:color="auto"/>
            <w:bottom w:val="none" w:sz="0" w:space="0" w:color="auto"/>
            <w:right w:val="none" w:sz="0" w:space="0" w:color="auto"/>
          </w:divBdr>
        </w:div>
        <w:div w:id="1396247168">
          <w:marLeft w:val="0"/>
          <w:marRight w:val="0"/>
          <w:marTop w:val="0"/>
          <w:marBottom w:val="0"/>
          <w:divBdr>
            <w:top w:val="none" w:sz="0" w:space="0" w:color="auto"/>
            <w:left w:val="none" w:sz="0" w:space="0" w:color="auto"/>
            <w:bottom w:val="none" w:sz="0" w:space="0" w:color="auto"/>
            <w:right w:val="none" w:sz="0" w:space="0" w:color="auto"/>
          </w:divBdr>
        </w:div>
        <w:div w:id="1414206712">
          <w:marLeft w:val="0"/>
          <w:marRight w:val="0"/>
          <w:marTop w:val="0"/>
          <w:marBottom w:val="0"/>
          <w:divBdr>
            <w:top w:val="none" w:sz="0" w:space="0" w:color="auto"/>
            <w:left w:val="none" w:sz="0" w:space="0" w:color="auto"/>
            <w:bottom w:val="none" w:sz="0" w:space="0" w:color="auto"/>
            <w:right w:val="none" w:sz="0" w:space="0" w:color="auto"/>
          </w:divBdr>
        </w:div>
        <w:div w:id="1439136329">
          <w:marLeft w:val="0"/>
          <w:marRight w:val="0"/>
          <w:marTop w:val="0"/>
          <w:marBottom w:val="0"/>
          <w:divBdr>
            <w:top w:val="none" w:sz="0" w:space="0" w:color="auto"/>
            <w:left w:val="none" w:sz="0" w:space="0" w:color="auto"/>
            <w:bottom w:val="none" w:sz="0" w:space="0" w:color="auto"/>
            <w:right w:val="none" w:sz="0" w:space="0" w:color="auto"/>
          </w:divBdr>
        </w:div>
        <w:div w:id="1470126785">
          <w:marLeft w:val="0"/>
          <w:marRight w:val="0"/>
          <w:marTop w:val="0"/>
          <w:marBottom w:val="0"/>
          <w:divBdr>
            <w:top w:val="none" w:sz="0" w:space="0" w:color="auto"/>
            <w:left w:val="none" w:sz="0" w:space="0" w:color="auto"/>
            <w:bottom w:val="none" w:sz="0" w:space="0" w:color="auto"/>
            <w:right w:val="none" w:sz="0" w:space="0" w:color="auto"/>
          </w:divBdr>
        </w:div>
        <w:div w:id="1495995035">
          <w:marLeft w:val="0"/>
          <w:marRight w:val="0"/>
          <w:marTop w:val="0"/>
          <w:marBottom w:val="0"/>
          <w:divBdr>
            <w:top w:val="none" w:sz="0" w:space="0" w:color="auto"/>
            <w:left w:val="none" w:sz="0" w:space="0" w:color="auto"/>
            <w:bottom w:val="none" w:sz="0" w:space="0" w:color="auto"/>
            <w:right w:val="none" w:sz="0" w:space="0" w:color="auto"/>
          </w:divBdr>
        </w:div>
        <w:div w:id="1505827029">
          <w:marLeft w:val="0"/>
          <w:marRight w:val="0"/>
          <w:marTop w:val="0"/>
          <w:marBottom w:val="0"/>
          <w:divBdr>
            <w:top w:val="none" w:sz="0" w:space="0" w:color="auto"/>
            <w:left w:val="none" w:sz="0" w:space="0" w:color="auto"/>
            <w:bottom w:val="none" w:sz="0" w:space="0" w:color="auto"/>
            <w:right w:val="none" w:sz="0" w:space="0" w:color="auto"/>
          </w:divBdr>
        </w:div>
        <w:div w:id="1521158564">
          <w:marLeft w:val="0"/>
          <w:marRight w:val="0"/>
          <w:marTop w:val="0"/>
          <w:marBottom w:val="0"/>
          <w:divBdr>
            <w:top w:val="none" w:sz="0" w:space="0" w:color="auto"/>
            <w:left w:val="none" w:sz="0" w:space="0" w:color="auto"/>
            <w:bottom w:val="none" w:sz="0" w:space="0" w:color="auto"/>
            <w:right w:val="none" w:sz="0" w:space="0" w:color="auto"/>
          </w:divBdr>
        </w:div>
        <w:div w:id="1521580492">
          <w:marLeft w:val="0"/>
          <w:marRight w:val="0"/>
          <w:marTop w:val="0"/>
          <w:marBottom w:val="0"/>
          <w:divBdr>
            <w:top w:val="none" w:sz="0" w:space="0" w:color="auto"/>
            <w:left w:val="none" w:sz="0" w:space="0" w:color="auto"/>
            <w:bottom w:val="none" w:sz="0" w:space="0" w:color="auto"/>
            <w:right w:val="none" w:sz="0" w:space="0" w:color="auto"/>
          </w:divBdr>
        </w:div>
        <w:div w:id="1525510482">
          <w:marLeft w:val="0"/>
          <w:marRight w:val="0"/>
          <w:marTop w:val="0"/>
          <w:marBottom w:val="0"/>
          <w:divBdr>
            <w:top w:val="none" w:sz="0" w:space="0" w:color="auto"/>
            <w:left w:val="none" w:sz="0" w:space="0" w:color="auto"/>
            <w:bottom w:val="none" w:sz="0" w:space="0" w:color="auto"/>
            <w:right w:val="none" w:sz="0" w:space="0" w:color="auto"/>
          </w:divBdr>
        </w:div>
        <w:div w:id="1535920869">
          <w:marLeft w:val="0"/>
          <w:marRight w:val="0"/>
          <w:marTop w:val="0"/>
          <w:marBottom w:val="0"/>
          <w:divBdr>
            <w:top w:val="none" w:sz="0" w:space="0" w:color="auto"/>
            <w:left w:val="none" w:sz="0" w:space="0" w:color="auto"/>
            <w:bottom w:val="none" w:sz="0" w:space="0" w:color="auto"/>
            <w:right w:val="none" w:sz="0" w:space="0" w:color="auto"/>
          </w:divBdr>
        </w:div>
        <w:div w:id="1546136549">
          <w:marLeft w:val="0"/>
          <w:marRight w:val="0"/>
          <w:marTop w:val="0"/>
          <w:marBottom w:val="0"/>
          <w:divBdr>
            <w:top w:val="none" w:sz="0" w:space="0" w:color="auto"/>
            <w:left w:val="none" w:sz="0" w:space="0" w:color="auto"/>
            <w:bottom w:val="none" w:sz="0" w:space="0" w:color="auto"/>
            <w:right w:val="none" w:sz="0" w:space="0" w:color="auto"/>
          </w:divBdr>
        </w:div>
        <w:div w:id="1550341594">
          <w:marLeft w:val="0"/>
          <w:marRight w:val="0"/>
          <w:marTop w:val="0"/>
          <w:marBottom w:val="0"/>
          <w:divBdr>
            <w:top w:val="none" w:sz="0" w:space="0" w:color="auto"/>
            <w:left w:val="none" w:sz="0" w:space="0" w:color="auto"/>
            <w:bottom w:val="none" w:sz="0" w:space="0" w:color="auto"/>
            <w:right w:val="none" w:sz="0" w:space="0" w:color="auto"/>
          </w:divBdr>
        </w:div>
        <w:div w:id="1558740930">
          <w:marLeft w:val="0"/>
          <w:marRight w:val="0"/>
          <w:marTop w:val="0"/>
          <w:marBottom w:val="0"/>
          <w:divBdr>
            <w:top w:val="none" w:sz="0" w:space="0" w:color="auto"/>
            <w:left w:val="none" w:sz="0" w:space="0" w:color="auto"/>
            <w:bottom w:val="none" w:sz="0" w:space="0" w:color="auto"/>
            <w:right w:val="none" w:sz="0" w:space="0" w:color="auto"/>
          </w:divBdr>
        </w:div>
        <w:div w:id="1560020087">
          <w:marLeft w:val="0"/>
          <w:marRight w:val="0"/>
          <w:marTop w:val="0"/>
          <w:marBottom w:val="0"/>
          <w:divBdr>
            <w:top w:val="none" w:sz="0" w:space="0" w:color="auto"/>
            <w:left w:val="none" w:sz="0" w:space="0" w:color="auto"/>
            <w:bottom w:val="none" w:sz="0" w:space="0" w:color="auto"/>
            <w:right w:val="none" w:sz="0" w:space="0" w:color="auto"/>
          </w:divBdr>
        </w:div>
        <w:div w:id="1589264115">
          <w:marLeft w:val="0"/>
          <w:marRight w:val="0"/>
          <w:marTop w:val="0"/>
          <w:marBottom w:val="0"/>
          <w:divBdr>
            <w:top w:val="none" w:sz="0" w:space="0" w:color="auto"/>
            <w:left w:val="none" w:sz="0" w:space="0" w:color="auto"/>
            <w:bottom w:val="none" w:sz="0" w:space="0" w:color="auto"/>
            <w:right w:val="none" w:sz="0" w:space="0" w:color="auto"/>
          </w:divBdr>
        </w:div>
        <w:div w:id="1609196410">
          <w:marLeft w:val="0"/>
          <w:marRight w:val="0"/>
          <w:marTop w:val="0"/>
          <w:marBottom w:val="0"/>
          <w:divBdr>
            <w:top w:val="none" w:sz="0" w:space="0" w:color="auto"/>
            <w:left w:val="none" w:sz="0" w:space="0" w:color="auto"/>
            <w:bottom w:val="none" w:sz="0" w:space="0" w:color="auto"/>
            <w:right w:val="none" w:sz="0" w:space="0" w:color="auto"/>
          </w:divBdr>
        </w:div>
        <w:div w:id="1613438857">
          <w:marLeft w:val="0"/>
          <w:marRight w:val="0"/>
          <w:marTop w:val="0"/>
          <w:marBottom w:val="0"/>
          <w:divBdr>
            <w:top w:val="none" w:sz="0" w:space="0" w:color="auto"/>
            <w:left w:val="none" w:sz="0" w:space="0" w:color="auto"/>
            <w:bottom w:val="none" w:sz="0" w:space="0" w:color="auto"/>
            <w:right w:val="none" w:sz="0" w:space="0" w:color="auto"/>
          </w:divBdr>
        </w:div>
        <w:div w:id="1642616460">
          <w:marLeft w:val="0"/>
          <w:marRight w:val="0"/>
          <w:marTop w:val="0"/>
          <w:marBottom w:val="0"/>
          <w:divBdr>
            <w:top w:val="none" w:sz="0" w:space="0" w:color="auto"/>
            <w:left w:val="none" w:sz="0" w:space="0" w:color="auto"/>
            <w:bottom w:val="none" w:sz="0" w:space="0" w:color="auto"/>
            <w:right w:val="none" w:sz="0" w:space="0" w:color="auto"/>
          </w:divBdr>
        </w:div>
        <w:div w:id="1669166553">
          <w:marLeft w:val="0"/>
          <w:marRight w:val="0"/>
          <w:marTop w:val="0"/>
          <w:marBottom w:val="0"/>
          <w:divBdr>
            <w:top w:val="none" w:sz="0" w:space="0" w:color="auto"/>
            <w:left w:val="none" w:sz="0" w:space="0" w:color="auto"/>
            <w:bottom w:val="none" w:sz="0" w:space="0" w:color="auto"/>
            <w:right w:val="none" w:sz="0" w:space="0" w:color="auto"/>
          </w:divBdr>
        </w:div>
        <w:div w:id="1676494976">
          <w:marLeft w:val="0"/>
          <w:marRight w:val="0"/>
          <w:marTop w:val="0"/>
          <w:marBottom w:val="0"/>
          <w:divBdr>
            <w:top w:val="none" w:sz="0" w:space="0" w:color="auto"/>
            <w:left w:val="none" w:sz="0" w:space="0" w:color="auto"/>
            <w:bottom w:val="none" w:sz="0" w:space="0" w:color="auto"/>
            <w:right w:val="none" w:sz="0" w:space="0" w:color="auto"/>
          </w:divBdr>
        </w:div>
        <w:div w:id="1696152645">
          <w:marLeft w:val="0"/>
          <w:marRight w:val="0"/>
          <w:marTop w:val="0"/>
          <w:marBottom w:val="0"/>
          <w:divBdr>
            <w:top w:val="none" w:sz="0" w:space="0" w:color="auto"/>
            <w:left w:val="none" w:sz="0" w:space="0" w:color="auto"/>
            <w:bottom w:val="none" w:sz="0" w:space="0" w:color="auto"/>
            <w:right w:val="none" w:sz="0" w:space="0" w:color="auto"/>
          </w:divBdr>
        </w:div>
        <w:div w:id="1711880235">
          <w:marLeft w:val="0"/>
          <w:marRight w:val="0"/>
          <w:marTop w:val="0"/>
          <w:marBottom w:val="0"/>
          <w:divBdr>
            <w:top w:val="none" w:sz="0" w:space="0" w:color="auto"/>
            <w:left w:val="none" w:sz="0" w:space="0" w:color="auto"/>
            <w:bottom w:val="none" w:sz="0" w:space="0" w:color="auto"/>
            <w:right w:val="none" w:sz="0" w:space="0" w:color="auto"/>
          </w:divBdr>
        </w:div>
        <w:div w:id="1722703657">
          <w:marLeft w:val="0"/>
          <w:marRight w:val="0"/>
          <w:marTop w:val="0"/>
          <w:marBottom w:val="0"/>
          <w:divBdr>
            <w:top w:val="none" w:sz="0" w:space="0" w:color="auto"/>
            <w:left w:val="none" w:sz="0" w:space="0" w:color="auto"/>
            <w:bottom w:val="none" w:sz="0" w:space="0" w:color="auto"/>
            <w:right w:val="none" w:sz="0" w:space="0" w:color="auto"/>
          </w:divBdr>
        </w:div>
        <w:div w:id="1725368488">
          <w:marLeft w:val="0"/>
          <w:marRight w:val="0"/>
          <w:marTop w:val="0"/>
          <w:marBottom w:val="0"/>
          <w:divBdr>
            <w:top w:val="none" w:sz="0" w:space="0" w:color="auto"/>
            <w:left w:val="none" w:sz="0" w:space="0" w:color="auto"/>
            <w:bottom w:val="none" w:sz="0" w:space="0" w:color="auto"/>
            <w:right w:val="none" w:sz="0" w:space="0" w:color="auto"/>
          </w:divBdr>
        </w:div>
        <w:div w:id="1739594267">
          <w:marLeft w:val="0"/>
          <w:marRight w:val="0"/>
          <w:marTop w:val="0"/>
          <w:marBottom w:val="0"/>
          <w:divBdr>
            <w:top w:val="none" w:sz="0" w:space="0" w:color="auto"/>
            <w:left w:val="none" w:sz="0" w:space="0" w:color="auto"/>
            <w:bottom w:val="none" w:sz="0" w:space="0" w:color="auto"/>
            <w:right w:val="none" w:sz="0" w:space="0" w:color="auto"/>
          </w:divBdr>
        </w:div>
        <w:div w:id="1745032276">
          <w:marLeft w:val="0"/>
          <w:marRight w:val="0"/>
          <w:marTop w:val="0"/>
          <w:marBottom w:val="0"/>
          <w:divBdr>
            <w:top w:val="none" w:sz="0" w:space="0" w:color="auto"/>
            <w:left w:val="none" w:sz="0" w:space="0" w:color="auto"/>
            <w:bottom w:val="none" w:sz="0" w:space="0" w:color="auto"/>
            <w:right w:val="none" w:sz="0" w:space="0" w:color="auto"/>
          </w:divBdr>
        </w:div>
        <w:div w:id="1749571108">
          <w:marLeft w:val="0"/>
          <w:marRight w:val="0"/>
          <w:marTop w:val="0"/>
          <w:marBottom w:val="0"/>
          <w:divBdr>
            <w:top w:val="none" w:sz="0" w:space="0" w:color="auto"/>
            <w:left w:val="none" w:sz="0" w:space="0" w:color="auto"/>
            <w:bottom w:val="none" w:sz="0" w:space="0" w:color="auto"/>
            <w:right w:val="none" w:sz="0" w:space="0" w:color="auto"/>
          </w:divBdr>
        </w:div>
        <w:div w:id="1757896511">
          <w:marLeft w:val="0"/>
          <w:marRight w:val="0"/>
          <w:marTop w:val="0"/>
          <w:marBottom w:val="0"/>
          <w:divBdr>
            <w:top w:val="none" w:sz="0" w:space="0" w:color="auto"/>
            <w:left w:val="none" w:sz="0" w:space="0" w:color="auto"/>
            <w:bottom w:val="none" w:sz="0" w:space="0" w:color="auto"/>
            <w:right w:val="none" w:sz="0" w:space="0" w:color="auto"/>
          </w:divBdr>
        </w:div>
        <w:div w:id="1764255795">
          <w:marLeft w:val="0"/>
          <w:marRight w:val="0"/>
          <w:marTop w:val="0"/>
          <w:marBottom w:val="0"/>
          <w:divBdr>
            <w:top w:val="none" w:sz="0" w:space="0" w:color="auto"/>
            <w:left w:val="none" w:sz="0" w:space="0" w:color="auto"/>
            <w:bottom w:val="none" w:sz="0" w:space="0" w:color="auto"/>
            <w:right w:val="none" w:sz="0" w:space="0" w:color="auto"/>
          </w:divBdr>
        </w:div>
        <w:div w:id="1788313558">
          <w:marLeft w:val="0"/>
          <w:marRight w:val="0"/>
          <w:marTop w:val="0"/>
          <w:marBottom w:val="0"/>
          <w:divBdr>
            <w:top w:val="none" w:sz="0" w:space="0" w:color="auto"/>
            <w:left w:val="none" w:sz="0" w:space="0" w:color="auto"/>
            <w:bottom w:val="none" w:sz="0" w:space="0" w:color="auto"/>
            <w:right w:val="none" w:sz="0" w:space="0" w:color="auto"/>
          </w:divBdr>
        </w:div>
        <w:div w:id="1820884121">
          <w:marLeft w:val="0"/>
          <w:marRight w:val="0"/>
          <w:marTop w:val="0"/>
          <w:marBottom w:val="0"/>
          <w:divBdr>
            <w:top w:val="none" w:sz="0" w:space="0" w:color="auto"/>
            <w:left w:val="none" w:sz="0" w:space="0" w:color="auto"/>
            <w:bottom w:val="none" w:sz="0" w:space="0" w:color="auto"/>
            <w:right w:val="none" w:sz="0" w:space="0" w:color="auto"/>
          </w:divBdr>
        </w:div>
        <w:div w:id="1916813599">
          <w:marLeft w:val="0"/>
          <w:marRight w:val="0"/>
          <w:marTop w:val="0"/>
          <w:marBottom w:val="0"/>
          <w:divBdr>
            <w:top w:val="none" w:sz="0" w:space="0" w:color="auto"/>
            <w:left w:val="none" w:sz="0" w:space="0" w:color="auto"/>
            <w:bottom w:val="none" w:sz="0" w:space="0" w:color="auto"/>
            <w:right w:val="none" w:sz="0" w:space="0" w:color="auto"/>
          </w:divBdr>
        </w:div>
        <w:div w:id="1919975261">
          <w:marLeft w:val="0"/>
          <w:marRight w:val="0"/>
          <w:marTop w:val="0"/>
          <w:marBottom w:val="0"/>
          <w:divBdr>
            <w:top w:val="none" w:sz="0" w:space="0" w:color="auto"/>
            <w:left w:val="none" w:sz="0" w:space="0" w:color="auto"/>
            <w:bottom w:val="none" w:sz="0" w:space="0" w:color="auto"/>
            <w:right w:val="none" w:sz="0" w:space="0" w:color="auto"/>
          </w:divBdr>
        </w:div>
        <w:div w:id="1959987184">
          <w:marLeft w:val="0"/>
          <w:marRight w:val="0"/>
          <w:marTop w:val="0"/>
          <w:marBottom w:val="0"/>
          <w:divBdr>
            <w:top w:val="none" w:sz="0" w:space="0" w:color="auto"/>
            <w:left w:val="none" w:sz="0" w:space="0" w:color="auto"/>
            <w:bottom w:val="none" w:sz="0" w:space="0" w:color="auto"/>
            <w:right w:val="none" w:sz="0" w:space="0" w:color="auto"/>
          </w:divBdr>
        </w:div>
        <w:div w:id="1979871474">
          <w:marLeft w:val="0"/>
          <w:marRight w:val="0"/>
          <w:marTop w:val="0"/>
          <w:marBottom w:val="0"/>
          <w:divBdr>
            <w:top w:val="none" w:sz="0" w:space="0" w:color="auto"/>
            <w:left w:val="none" w:sz="0" w:space="0" w:color="auto"/>
            <w:bottom w:val="none" w:sz="0" w:space="0" w:color="auto"/>
            <w:right w:val="none" w:sz="0" w:space="0" w:color="auto"/>
          </w:divBdr>
        </w:div>
        <w:div w:id="1981183475">
          <w:marLeft w:val="0"/>
          <w:marRight w:val="0"/>
          <w:marTop w:val="0"/>
          <w:marBottom w:val="0"/>
          <w:divBdr>
            <w:top w:val="none" w:sz="0" w:space="0" w:color="auto"/>
            <w:left w:val="none" w:sz="0" w:space="0" w:color="auto"/>
            <w:bottom w:val="none" w:sz="0" w:space="0" w:color="auto"/>
            <w:right w:val="none" w:sz="0" w:space="0" w:color="auto"/>
          </w:divBdr>
        </w:div>
        <w:div w:id="1987586800">
          <w:marLeft w:val="0"/>
          <w:marRight w:val="0"/>
          <w:marTop w:val="0"/>
          <w:marBottom w:val="0"/>
          <w:divBdr>
            <w:top w:val="none" w:sz="0" w:space="0" w:color="auto"/>
            <w:left w:val="none" w:sz="0" w:space="0" w:color="auto"/>
            <w:bottom w:val="none" w:sz="0" w:space="0" w:color="auto"/>
            <w:right w:val="none" w:sz="0" w:space="0" w:color="auto"/>
          </w:divBdr>
        </w:div>
        <w:div w:id="2016951613">
          <w:marLeft w:val="0"/>
          <w:marRight w:val="0"/>
          <w:marTop w:val="0"/>
          <w:marBottom w:val="0"/>
          <w:divBdr>
            <w:top w:val="none" w:sz="0" w:space="0" w:color="auto"/>
            <w:left w:val="none" w:sz="0" w:space="0" w:color="auto"/>
            <w:bottom w:val="none" w:sz="0" w:space="0" w:color="auto"/>
            <w:right w:val="none" w:sz="0" w:space="0" w:color="auto"/>
          </w:divBdr>
        </w:div>
        <w:div w:id="2021227843">
          <w:marLeft w:val="0"/>
          <w:marRight w:val="0"/>
          <w:marTop w:val="0"/>
          <w:marBottom w:val="0"/>
          <w:divBdr>
            <w:top w:val="none" w:sz="0" w:space="0" w:color="auto"/>
            <w:left w:val="none" w:sz="0" w:space="0" w:color="auto"/>
            <w:bottom w:val="none" w:sz="0" w:space="0" w:color="auto"/>
            <w:right w:val="none" w:sz="0" w:space="0" w:color="auto"/>
          </w:divBdr>
        </w:div>
        <w:div w:id="2026712095">
          <w:marLeft w:val="0"/>
          <w:marRight w:val="0"/>
          <w:marTop w:val="0"/>
          <w:marBottom w:val="0"/>
          <w:divBdr>
            <w:top w:val="none" w:sz="0" w:space="0" w:color="auto"/>
            <w:left w:val="none" w:sz="0" w:space="0" w:color="auto"/>
            <w:bottom w:val="none" w:sz="0" w:space="0" w:color="auto"/>
            <w:right w:val="none" w:sz="0" w:space="0" w:color="auto"/>
          </w:divBdr>
        </w:div>
        <w:div w:id="2043361017">
          <w:marLeft w:val="0"/>
          <w:marRight w:val="0"/>
          <w:marTop w:val="0"/>
          <w:marBottom w:val="0"/>
          <w:divBdr>
            <w:top w:val="none" w:sz="0" w:space="0" w:color="auto"/>
            <w:left w:val="none" w:sz="0" w:space="0" w:color="auto"/>
            <w:bottom w:val="none" w:sz="0" w:space="0" w:color="auto"/>
            <w:right w:val="none" w:sz="0" w:space="0" w:color="auto"/>
          </w:divBdr>
        </w:div>
        <w:div w:id="2059891666">
          <w:marLeft w:val="0"/>
          <w:marRight w:val="0"/>
          <w:marTop w:val="0"/>
          <w:marBottom w:val="0"/>
          <w:divBdr>
            <w:top w:val="none" w:sz="0" w:space="0" w:color="auto"/>
            <w:left w:val="none" w:sz="0" w:space="0" w:color="auto"/>
            <w:bottom w:val="none" w:sz="0" w:space="0" w:color="auto"/>
            <w:right w:val="none" w:sz="0" w:space="0" w:color="auto"/>
          </w:divBdr>
        </w:div>
        <w:div w:id="2062052243">
          <w:marLeft w:val="0"/>
          <w:marRight w:val="0"/>
          <w:marTop w:val="0"/>
          <w:marBottom w:val="0"/>
          <w:divBdr>
            <w:top w:val="none" w:sz="0" w:space="0" w:color="auto"/>
            <w:left w:val="none" w:sz="0" w:space="0" w:color="auto"/>
            <w:bottom w:val="none" w:sz="0" w:space="0" w:color="auto"/>
            <w:right w:val="none" w:sz="0" w:space="0" w:color="auto"/>
          </w:divBdr>
        </w:div>
        <w:div w:id="2063406315">
          <w:marLeft w:val="0"/>
          <w:marRight w:val="0"/>
          <w:marTop w:val="0"/>
          <w:marBottom w:val="0"/>
          <w:divBdr>
            <w:top w:val="none" w:sz="0" w:space="0" w:color="auto"/>
            <w:left w:val="none" w:sz="0" w:space="0" w:color="auto"/>
            <w:bottom w:val="none" w:sz="0" w:space="0" w:color="auto"/>
            <w:right w:val="none" w:sz="0" w:space="0" w:color="auto"/>
          </w:divBdr>
        </w:div>
        <w:div w:id="2100825746">
          <w:marLeft w:val="0"/>
          <w:marRight w:val="0"/>
          <w:marTop w:val="0"/>
          <w:marBottom w:val="0"/>
          <w:divBdr>
            <w:top w:val="none" w:sz="0" w:space="0" w:color="auto"/>
            <w:left w:val="none" w:sz="0" w:space="0" w:color="auto"/>
            <w:bottom w:val="none" w:sz="0" w:space="0" w:color="auto"/>
            <w:right w:val="none" w:sz="0" w:space="0" w:color="auto"/>
          </w:divBdr>
        </w:div>
        <w:div w:id="2107143142">
          <w:marLeft w:val="0"/>
          <w:marRight w:val="0"/>
          <w:marTop w:val="0"/>
          <w:marBottom w:val="0"/>
          <w:divBdr>
            <w:top w:val="none" w:sz="0" w:space="0" w:color="auto"/>
            <w:left w:val="none" w:sz="0" w:space="0" w:color="auto"/>
            <w:bottom w:val="none" w:sz="0" w:space="0" w:color="auto"/>
            <w:right w:val="none" w:sz="0" w:space="0" w:color="auto"/>
          </w:divBdr>
        </w:div>
        <w:div w:id="2121751865">
          <w:marLeft w:val="0"/>
          <w:marRight w:val="0"/>
          <w:marTop w:val="0"/>
          <w:marBottom w:val="0"/>
          <w:divBdr>
            <w:top w:val="none" w:sz="0" w:space="0" w:color="auto"/>
            <w:left w:val="none" w:sz="0" w:space="0" w:color="auto"/>
            <w:bottom w:val="none" w:sz="0" w:space="0" w:color="auto"/>
            <w:right w:val="none" w:sz="0" w:space="0" w:color="auto"/>
          </w:divBdr>
        </w:div>
        <w:div w:id="2123300913">
          <w:marLeft w:val="0"/>
          <w:marRight w:val="0"/>
          <w:marTop w:val="0"/>
          <w:marBottom w:val="0"/>
          <w:divBdr>
            <w:top w:val="none" w:sz="0" w:space="0" w:color="auto"/>
            <w:left w:val="none" w:sz="0" w:space="0" w:color="auto"/>
            <w:bottom w:val="none" w:sz="0" w:space="0" w:color="auto"/>
            <w:right w:val="none" w:sz="0" w:space="0" w:color="auto"/>
          </w:divBdr>
        </w:div>
        <w:div w:id="2126651621">
          <w:marLeft w:val="0"/>
          <w:marRight w:val="0"/>
          <w:marTop w:val="0"/>
          <w:marBottom w:val="0"/>
          <w:divBdr>
            <w:top w:val="none" w:sz="0" w:space="0" w:color="auto"/>
            <w:left w:val="none" w:sz="0" w:space="0" w:color="auto"/>
            <w:bottom w:val="none" w:sz="0" w:space="0" w:color="auto"/>
            <w:right w:val="none" w:sz="0" w:space="0" w:color="auto"/>
          </w:divBdr>
        </w:div>
        <w:div w:id="2130317802">
          <w:marLeft w:val="0"/>
          <w:marRight w:val="0"/>
          <w:marTop w:val="0"/>
          <w:marBottom w:val="0"/>
          <w:divBdr>
            <w:top w:val="none" w:sz="0" w:space="0" w:color="auto"/>
            <w:left w:val="none" w:sz="0" w:space="0" w:color="auto"/>
            <w:bottom w:val="none" w:sz="0" w:space="0" w:color="auto"/>
            <w:right w:val="none" w:sz="0" w:space="0" w:color="auto"/>
          </w:divBdr>
        </w:div>
      </w:divsChild>
    </w:div>
    <w:div w:id="1581479495">
      <w:bodyDiv w:val="1"/>
      <w:marLeft w:val="0"/>
      <w:marRight w:val="0"/>
      <w:marTop w:val="0"/>
      <w:marBottom w:val="0"/>
      <w:divBdr>
        <w:top w:val="none" w:sz="0" w:space="0" w:color="auto"/>
        <w:left w:val="none" w:sz="0" w:space="0" w:color="auto"/>
        <w:bottom w:val="none" w:sz="0" w:space="0" w:color="auto"/>
        <w:right w:val="none" w:sz="0" w:space="0" w:color="auto"/>
      </w:divBdr>
      <w:divsChild>
        <w:div w:id="328362307">
          <w:marLeft w:val="0"/>
          <w:marRight w:val="0"/>
          <w:marTop w:val="0"/>
          <w:marBottom w:val="0"/>
          <w:divBdr>
            <w:top w:val="none" w:sz="0" w:space="0" w:color="auto"/>
            <w:left w:val="none" w:sz="0" w:space="0" w:color="auto"/>
            <w:bottom w:val="none" w:sz="0" w:space="0" w:color="auto"/>
            <w:right w:val="none" w:sz="0" w:space="0" w:color="auto"/>
          </w:divBdr>
        </w:div>
        <w:div w:id="814109168">
          <w:marLeft w:val="0"/>
          <w:marRight w:val="0"/>
          <w:marTop w:val="0"/>
          <w:marBottom w:val="0"/>
          <w:divBdr>
            <w:top w:val="none" w:sz="0" w:space="0" w:color="auto"/>
            <w:left w:val="none" w:sz="0" w:space="0" w:color="auto"/>
            <w:bottom w:val="none" w:sz="0" w:space="0" w:color="auto"/>
            <w:right w:val="none" w:sz="0" w:space="0" w:color="auto"/>
          </w:divBdr>
        </w:div>
        <w:div w:id="846872354">
          <w:marLeft w:val="0"/>
          <w:marRight w:val="0"/>
          <w:marTop w:val="0"/>
          <w:marBottom w:val="0"/>
          <w:divBdr>
            <w:top w:val="none" w:sz="0" w:space="0" w:color="auto"/>
            <w:left w:val="none" w:sz="0" w:space="0" w:color="auto"/>
            <w:bottom w:val="none" w:sz="0" w:space="0" w:color="auto"/>
            <w:right w:val="none" w:sz="0" w:space="0" w:color="auto"/>
          </w:divBdr>
        </w:div>
        <w:div w:id="886185584">
          <w:marLeft w:val="0"/>
          <w:marRight w:val="0"/>
          <w:marTop w:val="0"/>
          <w:marBottom w:val="0"/>
          <w:divBdr>
            <w:top w:val="none" w:sz="0" w:space="0" w:color="auto"/>
            <w:left w:val="none" w:sz="0" w:space="0" w:color="auto"/>
            <w:bottom w:val="none" w:sz="0" w:space="0" w:color="auto"/>
            <w:right w:val="none" w:sz="0" w:space="0" w:color="auto"/>
          </w:divBdr>
        </w:div>
        <w:div w:id="1123571230">
          <w:marLeft w:val="0"/>
          <w:marRight w:val="0"/>
          <w:marTop w:val="0"/>
          <w:marBottom w:val="0"/>
          <w:divBdr>
            <w:top w:val="none" w:sz="0" w:space="0" w:color="auto"/>
            <w:left w:val="none" w:sz="0" w:space="0" w:color="auto"/>
            <w:bottom w:val="none" w:sz="0" w:space="0" w:color="auto"/>
            <w:right w:val="none" w:sz="0" w:space="0" w:color="auto"/>
          </w:divBdr>
        </w:div>
        <w:div w:id="1317756335">
          <w:marLeft w:val="0"/>
          <w:marRight w:val="0"/>
          <w:marTop w:val="0"/>
          <w:marBottom w:val="0"/>
          <w:divBdr>
            <w:top w:val="none" w:sz="0" w:space="0" w:color="auto"/>
            <w:left w:val="none" w:sz="0" w:space="0" w:color="auto"/>
            <w:bottom w:val="none" w:sz="0" w:space="0" w:color="auto"/>
            <w:right w:val="none" w:sz="0" w:space="0" w:color="auto"/>
          </w:divBdr>
        </w:div>
        <w:div w:id="1361392250">
          <w:marLeft w:val="0"/>
          <w:marRight w:val="0"/>
          <w:marTop w:val="0"/>
          <w:marBottom w:val="0"/>
          <w:divBdr>
            <w:top w:val="none" w:sz="0" w:space="0" w:color="auto"/>
            <w:left w:val="none" w:sz="0" w:space="0" w:color="auto"/>
            <w:bottom w:val="none" w:sz="0" w:space="0" w:color="auto"/>
            <w:right w:val="none" w:sz="0" w:space="0" w:color="auto"/>
          </w:divBdr>
        </w:div>
        <w:div w:id="1686782749">
          <w:marLeft w:val="0"/>
          <w:marRight w:val="0"/>
          <w:marTop w:val="0"/>
          <w:marBottom w:val="0"/>
          <w:divBdr>
            <w:top w:val="none" w:sz="0" w:space="0" w:color="auto"/>
            <w:left w:val="none" w:sz="0" w:space="0" w:color="auto"/>
            <w:bottom w:val="none" w:sz="0" w:space="0" w:color="auto"/>
            <w:right w:val="none" w:sz="0" w:space="0" w:color="auto"/>
          </w:divBdr>
        </w:div>
        <w:div w:id="1867451401">
          <w:marLeft w:val="0"/>
          <w:marRight w:val="0"/>
          <w:marTop w:val="0"/>
          <w:marBottom w:val="0"/>
          <w:divBdr>
            <w:top w:val="none" w:sz="0" w:space="0" w:color="auto"/>
            <w:left w:val="none" w:sz="0" w:space="0" w:color="auto"/>
            <w:bottom w:val="none" w:sz="0" w:space="0" w:color="auto"/>
            <w:right w:val="none" w:sz="0" w:space="0" w:color="auto"/>
          </w:divBdr>
        </w:div>
        <w:div w:id="2038042259">
          <w:marLeft w:val="0"/>
          <w:marRight w:val="0"/>
          <w:marTop w:val="0"/>
          <w:marBottom w:val="0"/>
          <w:divBdr>
            <w:top w:val="none" w:sz="0" w:space="0" w:color="auto"/>
            <w:left w:val="none" w:sz="0" w:space="0" w:color="auto"/>
            <w:bottom w:val="none" w:sz="0" w:space="0" w:color="auto"/>
            <w:right w:val="none" w:sz="0" w:space="0" w:color="auto"/>
          </w:divBdr>
        </w:div>
        <w:div w:id="2053915171">
          <w:marLeft w:val="0"/>
          <w:marRight w:val="0"/>
          <w:marTop w:val="0"/>
          <w:marBottom w:val="0"/>
          <w:divBdr>
            <w:top w:val="none" w:sz="0" w:space="0" w:color="auto"/>
            <w:left w:val="none" w:sz="0" w:space="0" w:color="auto"/>
            <w:bottom w:val="none" w:sz="0" w:space="0" w:color="auto"/>
            <w:right w:val="none" w:sz="0" w:space="0" w:color="auto"/>
          </w:divBdr>
        </w:div>
      </w:divsChild>
    </w:div>
    <w:div w:id="1819305273">
      <w:bodyDiv w:val="1"/>
      <w:marLeft w:val="0"/>
      <w:marRight w:val="0"/>
      <w:marTop w:val="0"/>
      <w:marBottom w:val="0"/>
      <w:divBdr>
        <w:top w:val="none" w:sz="0" w:space="0" w:color="auto"/>
        <w:left w:val="none" w:sz="0" w:space="0" w:color="auto"/>
        <w:bottom w:val="none" w:sz="0" w:space="0" w:color="auto"/>
        <w:right w:val="none" w:sz="0" w:space="0" w:color="auto"/>
      </w:divBdr>
    </w:div>
    <w:div w:id="1935160579">
      <w:bodyDiv w:val="1"/>
      <w:marLeft w:val="0"/>
      <w:marRight w:val="0"/>
      <w:marTop w:val="0"/>
      <w:marBottom w:val="0"/>
      <w:divBdr>
        <w:top w:val="none" w:sz="0" w:space="0" w:color="auto"/>
        <w:left w:val="none" w:sz="0" w:space="0" w:color="auto"/>
        <w:bottom w:val="none" w:sz="0" w:space="0" w:color="auto"/>
        <w:right w:val="none" w:sz="0" w:space="0" w:color="auto"/>
      </w:divBdr>
      <w:divsChild>
        <w:div w:id="166674835">
          <w:marLeft w:val="0"/>
          <w:marRight w:val="0"/>
          <w:marTop w:val="0"/>
          <w:marBottom w:val="0"/>
          <w:divBdr>
            <w:top w:val="none" w:sz="0" w:space="0" w:color="auto"/>
            <w:left w:val="none" w:sz="0" w:space="0" w:color="auto"/>
            <w:bottom w:val="none" w:sz="0" w:space="0" w:color="auto"/>
            <w:right w:val="none" w:sz="0" w:space="0" w:color="auto"/>
          </w:divBdr>
        </w:div>
        <w:div w:id="434130574">
          <w:marLeft w:val="0"/>
          <w:marRight w:val="0"/>
          <w:marTop w:val="0"/>
          <w:marBottom w:val="0"/>
          <w:divBdr>
            <w:top w:val="none" w:sz="0" w:space="0" w:color="auto"/>
            <w:left w:val="none" w:sz="0" w:space="0" w:color="auto"/>
            <w:bottom w:val="none" w:sz="0" w:space="0" w:color="auto"/>
            <w:right w:val="none" w:sz="0" w:space="0" w:color="auto"/>
          </w:divBdr>
        </w:div>
        <w:div w:id="962417509">
          <w:marLeft w:val="0"/>
          <w:marRight w:val="0"/>
          <w:marTop w:val="0"/>
          <w:marBottom w:val="0"/>
          <w:divBdr>
            <w:top w:val="none" w:sz="0" w:space="0" w:color="auto"/>
            <w:left w:val="none" w:sz="0" w:space="0" w:color="auto"/>
            <w:bottom w:val="none" w:sz="0" w:space="0" w:color="auto"/>
            <w:right w:val="none" w:sz="0" w:space="0" w:color="auto"/>
          </w:divBdr>
        </w:div>
        <w:div w:id="1195847789">
          <w:marLeft w:val="0"/>
          <w:marRight w:val="0"/>
          <w:marTop w:val="0"/>
          <w:marBottom w:val="0"/>
          <w:divBdr>
            <w:top w:val="none" w:sz="0" w:space="0" w:color="auto"/>
            <w:left w:val="none" w:sz="0" w:space="0" w:color="auto"/>
            <w:bottom w:val="none" w:sz="0" w:space="0" w:color="auto"/>
            <w:right w:val="none" w:sz="0" w:space="0" w:color="auto"/>
          </w:divBdr>
        </w:div>
        <w:div w:id="1574045862">
          <w:marLeft w:val="0"/>
          <w:marRight w:val="0"/>
          <w:marTop w:val="0"/>
          <w:marBottom w:val="0"/>
          <w:divBdr>
            <w:top w:val="none" w:sz="0" w:space="0" w:color="auto"/>
            <w:left w:val="none" w:sz="0" w:space="0" w:color="auto"/>
            <w:bottom w:val="none" w:sz="0" w:space="0" w:color="auto"/>
            <w:right w:val="none" w:sz="0" w:space="0" w:color="auto"/>
          </w:divBdr>
        </w:div>
        <w:div w:id="1576354164">
          <w:marLeft w:val="0"/>
          <w:marRight w:val="0"/>
          <w:marTop w:val="0"/>
          <w:marBottom w:val="0"/>
          <w:divBdr>
            <w:top w:val="none" w:sz="0" w:space="0" w:color="auto"/>
            <w:left w:val="none" w:sz="0" w:space="0" w:color="auto"/>
            <w:bottom w:val="none" w:sz="0" w:space="0" w:color="auto"/>
            <w:right w:val="none" w:sz="0" w:space="0" w:color="auto"/>
          </w:divBdr>
        </w:div>
        <w:div w:id="1755517529">
          <w:marLeft w:val="0"/>
          <w:marRight w:val="0"/>
          <w:marTop w:val="0"/>
          <w:marBottom w:val="0"/>
          <w:divBdr>
            <w:top w:val="none" w:sz="0" w:space="0" w:color="auto"/>
            <w:left w:val="none" w:sz="0" w:space="0" w:color="auto"/>
            <w:bottom w:val="none" w:sz="0" w:space="0" w:color="auto"/>
            <w:right w:val="none" w:sz="0" w:space="0" w:color="auto"/>
          </w:divBdr>
        </w:div>
        <w:div w:id="1897818619">
          <w:marLeft w:val="0"/>
          <w:marRight w:val="0"/>
          <w:marTop w:val="0"/>
          <w:marBottom w:val="0"/>
          <w:divBdr>
            <w:top w:val="none" w:sz="0" w:space="0" w:color="auto"/>
            <w:left w:val="none" w:sz="0" w:space="0" w:color="auto"/>
            <w:bottom w:val="none" w:sz="0" w:space="0" w:color="auto"/>
            <w:right w:val="none" w:sz="0" w:space="0" w:color="auto"/>
          </w:divBdr>
        </w:div>
      </w:divsChild>
    </w:div>
    <w:div w:id="200562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pavilion.com/blog/when-disciplinary-procedure-and-code-of-conduct-will-be-held-not-to-have-been-followed-in-an-employees-dismissal/" TargetMode="External"/><Relationship Id="rId13" Type="http://schemas.openxmlformats.org/officeDocument/2006/relationships/hyperlink" Target="http://www.ilo.org/dyn/normlex/en/f?p=NORMLEXPUB:12100:::NO:12100:P12100_ILO_CODE:C029:N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lo.org/dyn/normlex/en/f?p=NORMLEXPUB:12100:::NO:12100:P12100_ILO_CODE:C098:N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lo.org/dyn/normlex/en/f?p=NORMLEXPUB:12100:::NO:12100:P12100_ILO_CODE:C087:N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awpavilion.com/blog/when-disciplinary-procedure-and-code-of-conduct-will-be-held-not-to-have-been-followed-in-an-employees-dismissal/" TargetMode="External"/><Relationship Id="rId4" Type="http://schemas.openxmlformats.org/officeDocument/2006/relationships/settings" Target="settings.xml"/><Relationship Id="rId9" Type="http://schemas.openxmlformats.org/officeDocument/2006/relationships/hyperlink" Target="https://www.ilo.org/node/8721" TargetMode="External"/><Relationship Id="rId14" Type="http://schemas.openxmlformats.org/officeDocument/2006/relationships/hyperlink" Target="http://www.ilo.org/dyn/normlex/en/f?p=NORMLEXPUB:12100:::NO:12100:P12100_ILO_CODE:C105:NO"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platform.dataguidance.com/legal-research/cybercrimes-prohibition-prevention-etc-act-2015-0" TargetMode="External"/><Relationship Id="rId3" Type="http://schemas.openxmlformats.org/officeDocument/2006/relationships/hyperlink" Target="https://www.ilo.org/dyn/normlex/en/f?p=1000:11200:0::NO:11200:P11200_COUNTRY_ID:103259" TargetMode="External"/><Relationship Id="rId7" Type="http://schemas.openxmlformats.org/officeDocument/2006/relationships/hyperlink" Target="https://www.dataguidance.com/legal-research/nigerian-data-protection-act-2023" TargetMode="External"/><Relationship Id="rId2" Type="http://schemas.openxmlformats.org/officeDocument/2006/relationships/hyperlink" Target="https://www.ilo.org/about-ilo%20accessed%2019/03/2025" TargetMode="External"/><Relationship Id="rId1" Type="http://schemas.openxmlformats.org/officeDocument/2006/relationships/hyperlink" Target="https://www.justiceadejumo.com/downloads/article3.pdf" TargetMode="External"/><Relationship Id="rId6" Type="http://schemas.openxmlformats.org/officeDocument/2006/relationships/hyperlink" Target="https://platform.dataguidance.com/legal-research/constitution-federal-republic-nigeria-1999-amended" TargetMode="External"/><Relationship Id="rId5" Type="http://schemas.openxmlformats.org/officeDocument/2006/relationships/hyperlink" Target="https://thenationonlineng.net/dismissal-on-false-allegation-is-unfair-labour-practice-2/" TargetMode="External"/><Relationship Id="rId4" Type="http://schemas.openxmlformats.org/officeDocument/2006/relationships/hyperlink" Target="http://nicn.gov.ng/judgment/pdf.php?case_id=1906" TargetMode="External"/><Relationship Id="rId9" Type="http://schemas.openxmlformats.org/officeDocument/2006/relationships/hyperlink" Target="https://platform.dataguidance.com/legal-research/national-identity-management-commission-act-2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24</Pages>
  <Words>9974</Words>
  <Characters>56857</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ELIZABETH</cp:lastModifiedBy>
  <cp:revision>41</cp:revision>
  <cp:lastPrinted>2025-04-29T06:22:00Z</cp:lastPrinted>
  <dcterms:created xsi:type="dcterms:W3CDTF">2025-04-28T15:49:00Z</dcterms:created>
  <dcterms:modified xsi:type="dcterms:W3CDTF">2025-04-29T11:00:00Z</dcterms:modified>
</cp:coreProperties>
</file>