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9943D" w14:textId="77777777" w:rsidR="00FC66A3" w:rsidRDefault="00000000" w:rsidP="003C4C39">
      <w:pPr>
        <w:pStyle w:val="NoSpacing"/>
        <w:pBdr>
          <w:top w:val="single" w:sz="6" w:space="6" w:color="5B9BD5" w:themeColor="accent1"/>
          <w:bottom w:val="single" w:sz="6" w:space="6" w:color="5B9BD5" w:themeColor="accent1"/>
        </w:pBdr>
        <w:spacing w:after="240"/>
        <w:jc w:val="center"/>
        <w:rPr>
          <w:rFonts w:ascii="Times New Roman" w:eastAsia="Times New Roman" w:hAnsi="Times New Roman" w:cs="Times New Roman"/>
          <w:sz w:val="48"/>
          <w:szCs w:val="48"/>
          <w:lang w:val="en-GB"/>
        </w:rPr>
      </w:pPr>
      <w:sdt>
        <w:sdtPr>
          <w:rPr>
            <w:rFonts w:ascii="Times New Roman" w:eastAsia="Times New Roman" w:hAnsi="Times New Roman" w:cs="Times New Roman"/>
            <w:sz w:val="48"/>
            <w:szCs w:val="48"/>
            <w:lang/>
          </w:rPr>
          <w:alias w:val="Title"/>
          <w:tag w:val=""/>
          <w:id w:val="1735040861"/>
          <w:placeholder>
            <w:docPart w:val="D283B4BB3CDE4F9B9C93754F2B63AA38"/>
          </w:placeholder>
          <w:dataBinding w:prefixMappings="xmlns:ns0='http://purl.org/dc/elements/1.1/' xmlns:ns1='http://schemas.openxmlformats.org/package/2006/metadata/core-properties' " w:xpath="/ns1:coreProperties[1]/ns0:title[1]" w:storeItemID="{6C3C8BC8-F283-45AE-878A-BAB7291924A1}"/>
          <w:text/>
        </w:sdtPr>
        <w:sdtContent>
          <w:r w:rsidR="003C4C39">
            <w:rPr>
              <w:rFonts w:ascii="Times New Roman" w:eastAsia="Times New Roman" w:hAnsi="Times New Roman" w:cs="Times New Roman"/>
              <w:sz w:val="48"/>
              <w:szCs w:val="48"/>
              <w:lang w:val="en-GB"/>
            </w:rPr>
            <w:t>RESOURCE ALLOCATION AND PRIORITIZATION IN THE JUDICIARY</w:t>
          </w:r>
        </w:sdtContent>
      </w:sdt>
      <w:r w:rsidR="00FC66A3">
        <w:rPr>
          <w:rFonts w:ascii="Times New Roman" w:eastAsia="Times New Roman" w:hAnsi="Times New Roman" w:cs="Times New Roman"/>
          <w:sz w:val="48"/>
          <w:szCs w:val="48"/>
          <w:lang w:val="en-GB"/>
        </w:rPr>
        <w:t xml:space="preserve">- </w:t>
      </w:r>
    </w:p>
    <w:p w14:paraId="24E8BCE8" w14:textId="77777777" w:rsidR="003C4C39" w:rsidRPr="00FC66A3" w:rsidRDefault="00983573" w:rsidP="003C4C39">
      <w:pPr>
        <w:pStyle w:val="NoSpacing"/>
        <w:pBdr>
          <w:top w:val="single" w:sz="6" w:space="6" w:color="5B9BD5" w:themeColor="accent1"/>
          <w:bottom w:val="single" w:sz="6" w:space="6" w:color="5B9BD5" w:themeColor="accent1"/>
        </w:pBdr>
        <w:spacing w:after="240"/>
        <w:jc w:val="center"/>
        <w:rPr>
          <w:rFonts w:ascii="Times New Roman" w:eastAsia="Times New Roman" w:hAnsi="Times New Roman" w:cs="Times New Roman"/>
          <w:color w:val="2F5496" w:themeColor="accent5" w:themeShade="BF"/>
          <w:sz w:val="48"/>
          <w:szCs w:val="48"/>
          <w:lang w:val="en-GB"/>
        </w:rPr>
      </w:pPr>
      <w:r>
        <w:rPr>
          <w:rFonts w:ascii="Times New Roman" w:eastAsia="Times New Roman" w:hAnsi="Times New Roman" w:cs="Times New Roman"/>
          <w:color w:val="2F5496" w:themeColor="accent5" w:themeShade="BF"/>
          <w:sz w:val="48"/>
          <w:szCs w:val="48"/>
          <w:lang w:val="en-GB"/>
        </w:rPr>
        <w:t xml:space="preserve">A BOTTOM-UP </w:t>
      </w:r>
      <w:r w:rsidR="00FC66A3" w:rsidRPr="00FC66A3">
        <w:rPr>
          <w:rFonts w:ascii="Times New Roman" w:eastAsia="Times New Roman" w:hAnsi="Times New Roman" w:cs="Times New Roman"/>
          <w:color w:val="2F5496" w:themeColor="accent5" w:themeShade="BF"/>
          <w:sz w:val="48"/>
          <w:szCs w:val="48"/>
          <w:lang w:val="en-GB"/>
        </w:rPr>
        <w:t>APPROACH LEVERAGING DIGITAL TRANSFORMATION</w:t>
      </w:r>
    </w:p>
    <w:p w14:paraId="0FA3D478" w14:textId="77777777" w:rsidR="003C4C39" w:rsidRPr="00FC66A3" w:rsidRDefault="003C4C39" w:rsidP="003C4C39">
      <w:pPr>
        <w:jc w:val="center"/>
        <w:rPr>
          <w:rFonts w:ascii="Arial Nova Cond Light" w:hAnsi="Arial Nova Cond Light"/>
          <w:b/>
          <w:color w:val="2F5496" w:themeColor="accent5" w:themeShade="BF"/>
          <w:sz w:val="36"/>
        </w:rPr>
      </w:pPr>
      <w:r w:rsidRPr="00FC66A3">
        <w:rPr>
          <w:rFonts w:ascii="Arial Nova Cond Light" w:hAnsi="Arial Nova Cond Light"/>
          <w:b/>
          <w:color w:val="2F5496" w:themeColor="accent5" w:themeShade="BF"/>
          <w:sz w:val="36"/>
        </w:rPr>
        <w:t xml:space="preserve">A PAPER PRESENTED BY AMINU M. BASHARI </w:t>
      </w:r>
    </w:p>
    <w:p w14:paraId="1B1ABE50" w14:textId="77777777" w:rsidR="003C4C39" w:rsidRPr="00983573" w:rsidRDefault="003C4C39" w:rsidP="003C4C39">
      <w:pPr>
        <w:spacing w:after="0"/>
        <w:jc w:val="center"/>
        <w:rPr>
          <w:rFonts w:ascii="Arial Nova Cond Light" w:hAnsi="Arial Nova Cond Light"/>
          <w:b/>
          <w:sz w:val="32"/>
        </w:rPr>
      </w:pPr>
      <w:r w:rsidRPr="00983573">
        <w:rPr>
          <w:rFonts w:ascii="Arial Nova Cond Light" w:hAnsi="Arial Nova Cond Light"/>
          <w:b/>
          <w:sz w:val="32"/>
        </w:rPr>
        <w:t>DIRECTOR BUDGET, PLANNING, RESEARCH &amp; STATISTICS</w:t>
      </w:r>
    </w:p>
    <w:p w14:paraId="6C03B7CF" w14:textId="77777777" w:rsidR="003C4C39" w:rsidRPr="00983573" w:rsidRDefault="003C4C39" w:rsidP="003C4C39">
      <w:pPr>
        <w:spacing w:after="0"/>
        <w:jc w:val="center"/>
        <w:rPr>
          <w:rFonts w:ascii="Arial Nova Cond Light" w:hAnsi="Arial Nova Cond Light"/>
          <w:b/>
          <w:sz w:val="32"/>
        </w:rPr>
      </w:pPr>
      <w:r w:rsidRPr="00983573">
        <w:rPr>
          <w:rFonts w:ascii="Arial Nova Cond Light" w:hAnsi="Arial Nova Cond Light"/>
          <w:b/>
          <w:sz w:val="32"/>
        </w:rPr>
        <w:t>NATIONAL JUDICIAL COUNCIL, ABUJA</w:t>
      </w:r>
    </w:p>
    <w:p w14:paraId="65AF7B9B" w14:textId="77777777" w:rsidR="003C4C39" w:rsidRPr="007F0809" w:rsidRDefault="003C4C39" w:rsidP="003C4C39">
      <w:pPr>
        <w:rPr>
          <w:rFonts w:ascii="Arial Nova Cond Light" w:hAnsi="Arial Nova Cond Light"/>
        </w:rPr>
      </w:pPr>
    </w:p>
    <w:p w14:paraId="1825C972" w14:textId="77777777" w:rsidR="003C4C39" w:rsidRDefault="003C4C39" w:rsidP="003C4C39"/>
    <w:p w14:paraId="7CADCF9C" w14:textId="77777777" w:rsidR="003C4C39" w:rsidRDefault="003C4C39" w:rsidP="003C4C39"/>
    <w:p w14:paraId="33029287" w14:textId="77777777" w:rsidR="003C4C39" w:rsidRDefault="003C4C39" w:rsidP="003C4C39"/>
    <w:p w14:paraId="04BC0C74" w14:textId="77777777" w:rsidR="003C4C39" w:rsidRDefault="003C4C39" w:rsidP="003C4C39"/>
    <w:p w14:paraId="3D367597" w14:textId="77777777" w:rsidR="003C4C39" w:rsidRDefault="003C4C39" w:rsidP="003C4C39"/>
    <w:p w14:paraId="6D49E537" w14:textId="77777777" w:rsidR="003C4C39" w:rsidRDefault="003C4C39" w:rsidP="003C4C39"/>
    <w:p w14:paraId="46EB5422" w14:textId="77777777" w:rsidR="003C4C39" w:rsidRDefault="003C4C39" w:rsidP="003C4C39"/>
    <w:p w14:paraId="4D077E95" w14:textId="77777777" w:rsidR="003C4C39" w:rsidRDefault="003C4C39" w:rsidP="003C4C39"/>
    <w:p w14:paraId="338FF8FD" w14:textId="77777777" w:rsidR="003C4C39" w:rsidRDefault="003C4C39" w:rsidP="003C4C39"/>
    <w:p w14:paraId="354FDA1A" w14:textId="77777777" w:rsidR="003C4C39" w:rsidRDefault="003C4C39" w:rsidP="003C4C39"/>
    <w:p w14:paraId="536EE944" w14:textId="77777777" w:rsidR="003C4C39" w:rsidRDefault="003C4C39" w:rsidP="003C4C39"/>
    <w:p w14:paraId="60F7BD07" w14:textId="77777777" w:rsidR="00AC7726" w:rsidRDefault="003C4C39" w:rsidP="003C4C39">
      <w:pPr>
        <w:jc w:val="center"/>
        <w:rPr>
          <w:rFonts w:ascii="Bahnschrift SemiBold SemiConden" w:hAnsi="Bahnschrift SemiBold SemiConden"/>
          <w:b/>
          <w:sz w:val="32"/>
        </w:rPr>
      </w:pPr>
      <w:r w:rsidRPr="00AC7726">
        <w:rPr>
          <w:rFonts w:ascii="Bahnschrift SemiBold SemiConden" w:hAnsi="Bahnschrift SemiBold SemiConden"/>
          <w:b/>
          <w:sz w:val="32"/>
        </w:rPr>
        <w:t xml:space="preserve">HYBRID NATIONAL WORKSHOP ON MANAGEMENT OF JUDICIAL FINANCIAL RESOURCES WITH THEME: </w:t>
      </w:r>
      <w:r w:rsidR="00AC7726" w:rsidRPr="00AC7726">
        <w:rPr>
          <w:rFonts w:ascii="Bahnschrift SemiBold SemiConden" w:hAnsi="Bahnschrift SemiBold SemiConden"/>
          <w:b/>
          <w:sz w:val="32"/>
        </w:rPr>
        <w:t>“</w:t>
      </w:r>
      <w:r w:rsidRPr="00AC7726">
        <w:rPr>
          <w:rFonts w:ascii="Bahnschrift SemiBold SemiConden" w:hAnsi="Bahnschrift SemiBold SemiConden"/>
          <w:b/>
          <w:sz w:val="32"/>
        </w:rPr>
        <w:t>STRENGHTENING</w:t>
      </w:r>
      <w:r w:rsidR="00AC7726" w:rsidRPr="00AC7726">
        <w:rPr>
          <w:rFonts w:ascii="Bahnschrift SemiBold SemiConden" w:hAnsi="Bahnschrift SemiBold SemiConden"/>
          <w:b/>
          <w:sz w:val="32"/>
        </w:rPr>
        <w:t xml:space="preserve"> FINANCIAL TRANSPARENCY AND ACCOUNTABILITY IN THE JUDICIARY”</w:t>
      </w:r>
    </w:p>
    <w:p w14:paraId="1B1BA1E4" w14:textId="77777777" w:rsidR="00E747AF" w:rsidRDefault="00E747AF" w:rsidP="003C4C39">
      <w:pPr>
        <w:jc w:val="center"/>
        <w:rPr>
          <w:rFonts w:ascii="Bahnschrift SemiBold SemiConden" w:hAnsi="Bahnschrift SemiBold SemiConden"/>
          <w:b/>
          <w:sz w:val="32"/>
        </w:rPr>
      </w:pPr>
    </w:p>
    <w:p w14:paraId="0E1E7455" w14:textId="77777777" w:rsidR="00E747AF" w:rsidRPr="00AC7726" w:rsidRDefault="00E747AF" w:rsidP="003C4C39">
      <w:pPr>
        <w:jc w:val="center"/>
        <w:rPr>
          <w:rFonts w:ascii="Bahnschrift SemiBold SemiConden" w:hAnsi="Bahnschrift SemiBold SemiConden"/>
          <w:b/>
          <w:sz w:val="32"/>
        </w:rPr>
      </w:pPr>
    </w:p>
    <w:p w14:paraId="4161A5D0" w14:textId="77777777" w:rsidR="003C4C39" w:rsidRDefault="00AC7726" w:rsidP="003C4C39">
      <w:pPr>
        <w:jc w:val="center"/>
        <w:rPr>
          <w:rFonts w:ascii="Bahnschrift SemiBold SemiConden" w:hAnsi="Bahnschrift SemiBold SemiConden"/>
          <w:b/>
          <w:sz w:val="28"/>
        </w:rPr>
      </w:pPr>
      <w:r w:rsidRPr="00AC7726">
        <w:rPr>
          <w:rFonts w:ascii="Bahnschrift SemiBold SemiConden" w:hAnsi="Bahnschrift SemiBold SemiConden"/>
          <w:b/>
          <w:sz w:val="28"/>
        </w:rPr>
        <w:t xml:space="preserve"> </w:t>
      </w:r>
      <w:r w:rsidR="003C4C39" w:rsidRPr="00AC7726">
        <w:rPr>
          <w:rFonts w:ascii="Bahnschrift SemiBold SemiConden" w:hAnsi="Bahnschrift SemiBold SemiConden"/>
          <w:b/>
          <w:sz w:val="28"/>
        </w:rPr>
        <w:t xml:space="preserve"> NATIONAL JUDICIAL INSTITUTE 1</w:t>
      </w:r>
      <w:r w:rsidR="003C4C39" w:rsidRPr="00AC7726">
        <w:rPr>
          <w:rFonts w:ascii="Bahnschrift SemiBold SemiConden" w:hAnsi="Bahnschrift SemiBold SemiConden"/>
          <w:b/>
          <w:sz w:val="28"/>
          <w:vertAlign w:val="superscript"/>
        </w:rPr>
        <w:t xml:space="preserve">ST </w:t>
      </w:r>
      <w:proofErr w:type="gramStart"/>
      <w:r w:rsidR="003C4C39" w:rsidRPr="00AC7726">
        <w:rPr>
          <w:rFonts w:ascii="Bahnschrift SemiBold SemiConden" w:hAnsi="Bahnschrift SemiBold SemiConden"/>
          <w:b/>
          <w:sz w:val="28"/>
        </w:rPr>
        <w:t>JULY,</w:t>
      </w:r>
      <w:proofErr w:type="gramEnd"/>
      <w:r w:rsidR="003C4C39" w:rsidRPr="00AC7726">
        <w:rPr>
          <w:rFonts w:ascii="Bahnschrift SemiBold SemiConden" w:hAnsi="Bahnschrift SemiBold SemiConden"/>
          <w:b/>
          <w:sz w:val="28"/>
        </w:rPr>
        <w:t xml:space="preserve"> 2024</w:t>
      </w:r>
    </w:p>
    <w:p w14:paraId="5A22FA99" w14:textId="77777777" w:rsidR="00E747AF" w:rsidRDefault="00E747AF" w:rsidP="003C4C39">
      <w:pPr>
        <w:jc w:val="center"/>
        <w:rPr>
          <w:rFonts w:ascii="Bahnschrift SemiBold SemiConden" w:hAnsi="Bahnschrift SemiBold SemiConden"/>
          <w:b/>
          <w:sz w:val="28"/>
        </w:rPr>
      </w:pPr>
    </w:p>
    <w:p w14:paraId="0AF497DA" w14:textId="77777777" w:rsidR="00E747AF" w:rsidRDefault="00E747AF" w:rsidP="003C4C39">
      <w:pPr>
        <w:jc w:val="center"/>
        <w:rPr>
          <w:rFonts w:ascii="Bahnschrift SemiBold SemiConden" w:hAnsi="Bahnschrift SemiBold SemiConden"/>
          <w:b/>
          <w:sz w:val="28"/>
        </w:rPr>
      </w:pPr>
    </w:p>
    <w:p w14:paraId="6472389F" w14:textId="77777777" w:rsidR="00E747AF" w:rsidRDefault="00E747AF" w:rsidP="003C4C39">
      <w:pPr>
        <w:jc w:val="center"/>
        <w:rPr>
          <w:rFonts w:ascii="Bahnschrift SemiBold SemiConden" w:hAnsi="Bahnschrift SemiBold SemiConden"/>
          <w:b/>
          <w:sz w:val="28"/>
        </w:rPr>
      </w:pPr>
    </w:p>
    <w:p w14:paraId="0CF30EF8" w14:textId="77777777" w:rsidR="00983573" w:rsidRPr="00695C70" w:rsidRDefault="00717C3B" w:rsidP="00695C70">
      <w:pPr>
        <w:jc w:val="both"/>
        <w:rPr>
          <w:rFonts w:ascii="Candara" w:hAnsi="Candara" w:cs="Times New Roman"/>
          <w:b/>
          <w:bCs/>
          <w:sz w:val="28"/>
          <w:szCs w:val="28"/>
          <w:lang w:val="en-US"/>
        </w:rPr>
      </w:pPr>
      <w:r w:rsidRPr="00695C70">
        <w:rPr>
          <w:rFonts w:ascii="Candara" w:hAnsi="Candara" w:cs="Times New Roman"/>
          <w:b/>
          <w:bCs/>
          <w:sz w:val="28"/>
          <w:szCs w:val="28"/>
          <w:lang w:val="en-US"/>
        </w:rPr>
        <w:lastRenderedPageBreak/>
        <w:t xml:space="preserve">INTRODUCTION </w:t>
      </w:r>
    </w:p>
    <w:p w14:paraId="63920673" w14:textId="77777777" w:rsidR="00983573" w:rsidRPr="00695C70" w:rsidRDefault="00983573" w:rsidP="00695C70">
      <w:pPr>
        <w:jc w:val="both"/>
        <w:rPr>
          <w:rFonts w:ascii="Candara" w:hAnsi="Candara"/>
          <w:sz w:val="28"/>
          <w:szCs w:val="28"/>
          <w:lang w:val="en-US"/>
        </w:rPr>
      </w:pPr>
      <w:r w:rsidRPr="00695C70">
        <w:rPr>
          <w:rFonts w:ascii="Candara" w:hAnsi="Candara"/>
          <w:sz w:val="28"/>
          <w:szCs w:val="28"/>
          <w:lang w:val="en-US"/>
        </w:rPr>
        <w:t xml:space="preserve">Globally, there is an urgent call for the Judiciary to assume an anchoring role in strengthening and upholding democracy due to its ability to respond to complex and broader social needs. This development of the judicial function is relevant to the qualitative and quantitative expansion of judicial powers. The judiciary has significantly expanded its domain of adjudication by answering citizens' calls to explain complex legislation and diffuse issues that could otherwise have an eroding economic and social impact. However, the effectiveness of the judiciary is often hampered by resource constraints. The Nigerian Judiciary continues to work on these constraints through approaches that improve the efficiency and effectiveness of its service delivery. This paper proposes a novel approach to budgetary allocation and prioritization within the judiciary. A Bottom-Up Budgeting Method that can leverage digital transformation is espoused to address this challenge, offering a promising path towards a more empowered judiciary. </w:t>
      </w:r>
    </w:p>
    <w:p w14:paraId="740E591E" w14:textId="77777777" w:rsidR="00983573" w:rsidRDefault="00983573" w:rsidP="00695C70">
      <w:pPr>
        <w:jc w:val="both"/>
        <w:rPr>
          <w:rFonts w:ascii="Candara" w:hAnsi="Candara"/>
          <w:sz w:val="28"/>
          <w:szCs w:val="28"/>
          <w:lang w:val="en-US"/>
        </w:rPr>
      </w:pPr>
      <w:r w:rsidRPr="00695C70">
        <w:rPr>
          <w:rFonts w:ascii="Candara" w:hAnsi="Candara"/>
          <w:sz w:val="28"/>
          <w:szCs w:val="28"/>
          <w:lang w:val="en-US"/>
        </w:rPr>
        <w:t>Historically, the Bottom-Up method reduces, if not eliminates, inefficiencies, resource underutilization, and a disconnect between allocated funds and actual on-ground requirements. Traditional top-down, where central authorities allocate funds, often fail to capture individual courts' and judges' specific needs and priorities. This outdated practice has introduced complexities to a straightforward process of prioritizing resources based on a simple yet rigorous needs assessment approach. These complexities can lead to misallocation and poor budget performance.</w:t>
      </w:r>
    </w:p>
    <w:p w14:paraId="30DDFEBF" w14:textId="77777777" w:rsidR="00373E74" w:rsidRPr="00695C70" w:rsidRDefault="00373E74" w:rsidP="00695C70">
      <w:pPr>
        <w:jc w:val="both"/>
        <w:rPr>
          <w:rFonts w:ascii="Candara" w:hAnsi="Candara"/>
          <w:sz w:val="28"/>
          <w:szCs w:val="28"/>
          <w:lang w:val="en-US"/>
        </w:rPr>
      </w:pPr>
    </w:p>
    <w:p w14:paraId="657DD0F4" w14:textId="77777777" w:rsidR="00F65FEE" w:rsidRPr="00695C70" w:rsidRDefault="00717C3B" w:rsidP="00695C70">
      <w:pPr>
        <w:jc w:val="both"/>
        <w:rPr>
          <w:rFonts w:ascii="Candara" w:hAnsi="Candara" w:cs="Times New Roman"/>
          <w:b/>
          <w:sz w:val="28"/>
          <w:szCs w:val="28"/>
          <w:u w:val="single"/>
          <w:lang w:val="en-US"/>
        </w:rPr>
      </w:pPr>
      <w:r w:rsidRPr="00695C70">
        <w:rPr>
          <w:rFonts w:ascii="Candara" w:hAnsi="Candara" w:cs="Times New Roman"/>
          <w:b/>
          <w:sz w:val="28"/>
          <w:szCs w:val="28"/>
          <w:u w:val="single"/>
          <w:lang w:val="en-US"/>
        </w:rPr>
        <w:t>BOTTOM-</w:t>
      </w:r>
      <w:r w:rsidR="00F65FEE" w:rsidRPr="00695C70">
        <w:rPr>
          <w:rFonts w:ascii="Candara" w:hAnsi="Candara" w:cs="Times New Roman"/>
          <w:b/>
          <w:sz w:val="28"/>
          <w:szCs w:val="28"/>
          <w:u w:val="single"/>
          <w:lang w:val="en-US"/>
        </w:rPr>
        <w:t>UP APPROACH TO BUDGETING:</w:t>
      </w:r>
    </w:p>
    <w:p w14:paraId="26C600A0" w14:textId="77777777" w:rsidR="00717C3B" w:rsidRPr="00695C70" w:rsidRDefault="00F65FEE" w:rsidP="00695C70">
      <w:pPr>
        <w:jc w:val="both"/>
        <w:rPr>
          <w:rFonts w:ascii="Candara" w:hAnsi="Candara" w:cs="Times New Roman"/>
          <w:b/>
          <w:sz w:val="28"/>
          <w:szCs w:val="28"/>
          <w:u w:val="single"/>
          <w:lang w:val="en-US"/>
        </w:rPr>
      </w:pPr>
      <w:r w:rsidRPr="00695C70">
        <w:rPr>
          <w:rFonts w:ascii="Candara" w:hAnsi="Candara" w:cs="Times New Roman"/>
          <w:b/>
          <w:sz w:val="28"/>
          <w:szCs w:val="28"/>
          <w:u w:val="single"/>
          <w:lang w:val="en-US"/>
        </w:rPr>
        <w:t>HARNESSING DIGITAL TRANSFORMATION</w:t>
      </w:r>
      <w:r w:rsidR="00717C3B" w:rsidRPr="00695C70">
        <w:rPr>
          <w:rFonts w:ascii="Candara" w:hAnsi="Candara" w:cs="Times New Roman"/>
          <w:b/>
          <w:sz w:val="28"/>
          <w:szCs w:val="28"/>
          <w:u w:val="single"/>
          <w:lang w:val="en-US"/>
        </w:rPr>
        <w:t xml:space="preserve"> TOOL</w:t>
      </w:r>
      <w:r w:rsidRPr="00695C70">
        <w:rPr>
          <w:rFonts w:ascii="Candara" w:hAnsi="Candara" w:cs="Times New Roman"/>
          <w:b/>
          <w:sz w:val="28"/>
          <w:szCs w:val="28"/>
          <w:u w:val="single"/>
          <w:lang w:val="en-US"/>
        </w:rPr>
        <w:t>S</w:t>
      </w:r>
      <w:r w:rsidR="00717C3B" w:rsidRPr="00695C70">
        <w:rPr>
          <w:rFonts w:ascii="Candara" w:hAnsi="Candara" w:cs="Times New Roman"/>
          <w:b/>
          <w:sz w:val="28"/>
          <w:szCs w:val="28"/>
          <w:u w:val="single"/>
          <w:lang w:val="en-US"/>
        </w:rPr>
        <w:t xml:space="preserve"> FOR EFFICICIENT RESOURCE ALLOCATION</w:t>
      </w:r>
    </w:p>
    <w:p w14:paraId="1512C7C1" w14:textId="77777777" w:rsidR="00983573" w:rsidRPr="00695C70" w:rsidRDefault="00983573" w:rsidP="00695C70">
      <w:pPr>
        <w:jc w:val="both"/>
        <w:rPr>
          <w:rFonts w:ascii="Candara" w:hAnsi="Candara"/>
          <w:sz w:val="28"/>
          <w:szCs w:val="28"/>
          <w:lang w:val="en-US"/>
        </w:rPr>
      </w:pPr>
      <w:r w:rsidRPr="00695C70">
        <w:rPr>
          <w:rFonts w:ascii="Candara" w:hAnsi="Candara"/>
          <w:sz w:val="28"/>
          <w:szCs w:val="28"/>
          <w:lang w:val="en-US"/>
        </w:rPr>
        <w:t xml:space="preserve">A bottom-up budgeting approach emphasizes the importance of including court </w:t>
      </w:r>
      <w:r w:rsidR="00B317C1" w:rsidRPr="00695C70">
        <w:rPr>
          <w:rFonts w:ascii="Candara" w:hAnsi="Candara"/>
          <w:sz w:val="28"/>
          <w:szCs w:val="28"/>
          <w:lang w:val="en-US"/>
        </w:rPr>
        <w:t>personnel at all levels – Judicial officers</w:t>
      </w:r>
      <w:r w:rsidRPr="00695C70">
        <w:rPr>
          <w:rFonts w:ascii="Candara" w:hAnsi="Candara"/>
          <w:sz w:val="28"/>
          <w:szCs w:val="28"/>
          <w:lang w:val="en-US"/>
        </w:rPr>
        <w:t>, administrators, and staff – in the budgeting process. This approach leverages their firsthand knowledge of court operations, caseloads, and resource needs. Participants collaboratively identify spending priorities, estimate costs, and justify requests, fostering a sense of inclusion and value in the decision-making process.</w:t>
      </w:r>
    </w:p>
    <w:p w14:paraId="0C85F17C" w14:textId="77777777" w:rsidR="00E747AF" w:rsidRDefault="00983573" w:rsidP="00695C70">
      <w:pPr>
        <w:jc w:val="both"/>
        <w:rPr>
          <w:rFonts w:ascii="Candara" w:hAnsi="Candara"/>
          <w:sz w:val="28"/>
          <w:szCs w:val="28"/>
          <w:lang w:val="en-US"/>
        </w:rPr>
      </w:pPr>
      <w:r w:rsidRPr="00695C70">
        <w:rPr>
          <w:rFonts w:ascii="Candara" w:hAnsi="Candara"/>
          <w:sz w:val="28"/>
          <w:szCs w:val="28"/>
          <w:lang w:val="en-US"/>
        </w:rPr>
        <w:t xml:space="preserve">The benefits of bottom-up budgeting are well documented. Research from the International Budget Partnership (IBP) [1] highlights how this approach can improve public spending efficiency, transparency, and accountability. Studies in Brazil [2] and India [3] demonstrate how bottom-up budgeting </w:t>
      </w:r>
      <w:r w:rsidRPr="00695C70">
        <w:rPr>
          <w:rFonts w:ascii="Candara" w:hAnsi="Candara"/>
          <w:sz w:val="28"/>
          <w:szCs w:val="28"/>
          <w:lang w:val="en-US"/>
        </w:rPr>
        <w:lastRenderedPageBreak/>
        <w:t>empowers frontline staff, fosters ownership of budget decisions, and leads to more targeted resource allocation.</w:t>
      </w:r>
    </w:p>
    <w:p w14:paraId="098DE8A2" w14:textId="77777777" w:rsidR="00983573" w:rsidRPr="00695C70" w:rsidRDefault="00983573" w:rsidP="00695C70">
      <w:pPr>
        <w:jc w:val="both"/>
        <w:rPr>
          <w:rFonts w:ascii="Candara" w:hAnsi="Candara"/>
          <w:sz w:val="28"/>
          <w:szCs w:val="28"/>
          <w:lang w:val="en-US"/>
        </w:rPr>
      </w:pPr>
      <w:r w:rsidRPr="00695C70">
        <w:rPr>
          <w:rFonts w:ascii="Candara" w:hAnsi="Candara"/>
          <w:sz w:val="28"/>
          <w:szCs w:val="28"/>
          <w:lang w:val="en-US"/>
        </w:rPr>
        <w:t xml:space="preserve"> This process can be further enhanced by leveraging vital digital technology tools for more accurate and organized information collation and information dissemination mechanisms. </w:t>
      </w:r>
    </w:p>
    <w:p w14:paraId="24224660" w14:textId="77777777" w:rsidR="005B74EE" w:rsidRPr="00695C70" w:rsidRDefault="00983573" w:rsidP="00695C70">
      <w:pPr>
        <w:jc w:val="both"/>
        <w:rPr>
          <w:rFonts w:ascii="Candara" w:hAnsi="Candara"/>
          <w:sz w:val="28"/>
          <w:szCs w:val="28"/>
          <w:lang w:val="en-US"/>
        </w:rPr>
      </w:pPr>
      <w:r w:rsidRPr="00695C70">
        <w:rPr>
          <w:rFonts w:ascii="Candara" w:hAnsi="Candara"/>
          <w:sz w:val="28"/>
          <w:szCs w:val="28"/>
          <w:lang w:val="en-US"/>
        </w:rPr>
        <w:t>Digital transformation will facilitate effective bottom-up budgeting within the Nigerian judiciary. Several vital tools can significantly enhance the process by bridging the gap between those who operationalize budgets and those who allocate budge</w:t>
      </w:r>
      <w:r w:rsidR="00F65FEE" w:rsidRPr="00695C70">
        <w:rPr>
          <w:rFonts w:ascii="Candara" w:hAnsi="Candara"/>
          <w:sz w:val="28"/>
          <w:szCs w:val="28"/>
          <w:lang w:val="en-US"/>
        </w:rPr>
        <w:t>ts</w:t>
      </w:r>
      <w:r w:rsidR="005B74EE" w:rsidRPr="00695C70">
        <w:rPr>
          <w:rFonts w:ascii="Candara" w:hAnsi="Candara"/>
          <w:sz w:val="28"/>
          <w:szCs w:val="28"/>
          <w:lang w:val="en-US"/>
        </w:rPr>
        <w:t>. For instance, the</w:t>
      </w:r>
      <w:r w:rsidR="00F65FEE" w:rsidRPr="00695C70">
        <w:rPr>
          <w:rFonts w:ascii="Candara" w:hAnsi="Candara"/>
          <w:sz w:val="28"/>
          <w:szCs w:val="28"/>
          <w:lang w:val="en-US"/>
        </w:rPr>
        <w:t xml:space="preserve"> implementation of the</w:t>
      </w:r>
      <w:r w:rsidRPr="00695C70">
        <w:rPr>
          <w:rFonts w:ascii="Candara" w:hAnsi="Candara"/>
          <w:sz w:val="28"/>
          <w:szCs w:val="28"/>
          <w:lang w:val="en-US"/>
        </w:rPr>
        <w:t xml:space="preserve"> robust </w:t>
      </w:r>
      <w:r w:rsidR="00D02DC7" w:rsidRPr="00695C70">
        <w:rPr>
          <w:rFonts w:ascii="Candara" w:hAnsi="Candara"/>
          <w:sz w:val="28"/>
          <w:szCs w:val="28"/>
          <w:lang w:val="en-US"/>
        </w:rPr>
        <w:t xml:space="preserve">Nigerian </w:t>
      </w:r>
      <w:r w:rsidRPr="00695C70">
        <w:rPr>
          <w:rFonts w:ascii="Candara" w:hAnsi="Candara"/>
          <w:sz w:val="28"/>
          <w:szCs w:val="28"/>
          <w:lang w:val="en-US"/>
        </w:rPr>
        <w:t>Case Management System (</w:t>
      </w:r>
      <w:r w:rsidR="005B74EE" w:rsidRPr="00695C70">
        <w:rPr>
          <w:rFonts w:ascii="Candara" w:hAnsi="Candara"/>
          <w:sz w:val="28"/>
          <w:szCs w:val="28"/>
          <w:lang w:val="en-US"/>
        </w:rPr>
        <w:t>NCMS) has</w:t>
      </w:r>
      <w:r w:rsidRPr="00695C70">
        <w:rPr>
          <w:rFonts w:ascii="Candara" w:hAnsi="Candara"/>
          <w:sz w:val="28"/>
          <w:szCs w:val="28"/>
          <w:lang w:val="en-US"/>
        </w:rPr>
        <w:t xml:space="preserve"> significantly improve</w:t>
      </w:r>
      <w:r w:rsidR="005B74EE" w:rsidRPr="00695C70">
        <w:rPr>
          <w:rFonts w:ascii="Candara" w:hAnsi="Candara"/>
          <w:sz w:val="28"/>
          <w:szCs w:val="28"/>
          <w:lang w:val="en-US"/>
        </w:rPr>
        <w:t>d</w:t>
      </w:r>
      <w:r w:rsidRPr="00695C70">
        <w:rPr>
          <w:rFonts w:ascii="Candara" w:hAnsi="Candara"/>
          <w:sz w:val="28"/>
          <w:szCs w:val="28"/>
          <w:lang w:val="en-US"/>
        </w:rPr>
        <w:t xml:space="preserve"> </w:t>
      </w:r>
      <w:r w:rsidR="005B74EE" w:rsidRPr="00695C70">
        <w:rPr>
          <w:rFonts w:ascii="Candara" w:hAnsi="Candara"/>
          <w:sz w:val="28"/>
          <w:szCs w:val="28"/>
          <w:lang w:val="en-US"/>
        </w:rPr>
        <w:t xml:space="preserve">Judiciary </w:t>
      </w:r>
      <w:r w:rsidRPr="00695C70">
        <w:rPr>
          <w:rFonts w:ascii="Candara" w:hAnsi="Candara"/>
          <w:sz w:val="28"/>
          <w:szCs w:val="28"/>
          <w:lang w:val="en-US"/>
        </w:rPr>
        <w:t xml:space="preserve">data collection and analysis. </w:t>
      </w:r>
    </w:p>
    <w:p w14:paraId="51F29B34" w14:textId="77777777" w:rsidR="005B74EE" w:rsidRPr="00695C70" w:rsidRDefault="005B74EE" w:rsidP="00695C70">
      <w:pPr>
        <w:jc w:val="both"/>
        <w:rPr>
          <w:rFonts w:ascii="Candara" w:hAnsi="Candara"/>
          <w:sz w:val="28"/>
          <w:szCs w:val="28"/>
          <w:lang w:val="en-US"/>
        </w:rPr>
      </w:pPr>
      <w:r w:rsidRPr="00695C70">
        <w:rPr>
          <w:rFonts w:ascii="Candara" w:hAnsi="Candara"/>
          <w:sz w:val="28"/>
          <w:szCs w:val="28"/>
          <w:lang w:val="en-US"/>
        </w:rPr>
        <w:t xml:space="preserve">For instance, the NCMS data can track cases and assign them through an electronic platform, has an electronic Legal email system for Judges and Lawyers to communicate effectively, and has successfully established e-filing of cases by Lawyers in the Courts. This has increased the capacity of the Judges in the Pilot </w:t>
      </w:r>
      <w:proofErr w:type="gramStart"/>
      <w:r w:rsidRPr="00695C70">
        <w:rPr>
          <w:rFonts w:ascii="Candara" w:hAnsi="Candara"/>
          <w:sz w:val="28"/>
          <w:szCs w:val="28"/>
          <w:lang w:val="en-US"/>
        </w:rPr>
        <w:t>Courts;</w:t>
      </w:r>
      <w:proofErr w:type="gramEnd"/>
      <w:r w:rsidRPr="00695C70">
        <w:rPr>
          <w:rFonts w:ascii="Candara" w:hAnsi="Candara"/>
          <w:sz w:val="28"/>
          <w:szCs w:val="28"/>
          <w:lang w:val="en-US"/>
        </w:rPr>
        <w:t xml:space="preserve"> Supreme Court, Court of Appeal, Federal High Court, National Industrial Court and some State High Courts. </w:t>
      </w:r>
    </w:p>
    <w:p w14:paraId="6338FAEC" w14:textId="77777777" w:rsidR="005B74EE" w:rsidRPr="00695C70" w:rsidRDefault="00F7735E" w:rsidP="00695C70">
      <w:pPr>
        <w:jc w:val="both"/>
        <w:rPr>
          <w:rFonts w:ascii="Candara" w:hAnsi="Candara"/>
          <w:sz w:val="28"/>
          <w:szCs w:val="28"/>
          <w:lang w:val="en-US"/>
        </w:rPr>
      </w:pPr>
      <w:r>
        <w:rPr>
          <w:rFonts w:ascii="Candara" w:hAnsi="Candara"/>
          <w:sz w:val="28"/>
          <w:szCs w:val="28"/>
          <w:lang w:val="en-US"/>
        </w:rPr>
        <w:t>This will</w:t>
      </w:r>
      <w:r w:rsidR="005B74EE" w:rsidRPr="00695C70">
        <w:rPr>
          <w:rFonts w:ascii="Candara" w:hAnsi="Candara"/>
          <w:sz w:val="28"/>
          <w:szCs w:val="28"/>
          <w:lang w:val="en-US"/>
        </w:rPr>
        <w:t xml:space="preserve"> be replicated by the adoption of a unified e-Budgeting solution f</w:t>
      </w:r>
      <w:r w:rsidR="00130A33" w:rsidRPr="00695C70">
        <w:rPr>
          <w:rFonts w:ascii="Candara" w:hAnsi="Candara"/>
          <w:sz w:val="28"/>
          <w:szCs w:val="28"/>
          <w:lang w:val="en-US"/>
        </w:rPr>
        <w:t>or the Judiciary driven by the National Judicial Council.</w:t>
      </w:r>
    </w:p>
    <w:p w14:paraId="1BFF1231" w14:textId="77777777" w:rsidR="002A0C94" w:rsidRPr="00695C70" w:rsidRDefault="00130A33" w:rsidP="00695C70">
      <w:pPr>
        <w:jc w:val="both"/>
        <w:rPr>
          <w:rFonts w:ascii="Candara" w:hAnsi="Candara"/>
          <w:sz w:val="28"/>
          <w:szCs w:val="28"/>
          <w:lang w:val="en-US"/>
        </w:rPr>
      </w:pPr>
      <w:r w:rsidRPr="00695C70">
        <w:rPr>
          <w:rFonts w:ascii="Candara" w:hAnsi="Candara"/>
          <w:sz w:val="28"/>
          <w:szCs w:val="28"/>
          <w:lang w:val="en-US"/>
        </w:rPr>
        <w:t>The locally hosted</w:t>
      </w:r>
      <w:r w:rsidR="00983573" w:rsidRPr="00695C70">
        <w:rPr>
          <w:rFonts w:ascii="Candara" w:hAnsi="Candara"/>
          <w:sz w:val="28"/>
          <w:szCs w:val="28"/>
          <w:lang w:val="en-US"/>
        </w:rPr>
        <w:t xml:space="preserve"> </w:t>
      </w:r>
      <w:r w:rsidRPr="00695C70">
        <w:rPr>
          <w:rFonts w:ascii="Candara" w:hAnsi="Candara"/>
          <w:sz w:val="28"/>
          <w:szCs w:val="28"/>
          <w:lang w:val="en-US"/>
        </w:rPr>
        <w:t>e-budget</w:t>
      </w:r>
      <w:r w:rsidR="00983573" w:rsidRPr="00695C70">
        <w:rPr>
          <w:rFonts w:ascii="Candara" w:hAnsi="Candara"/>
          <w:sz w:val="28"/>
          <w:szCs w:val="28"/>
          <w:lang w:val="en-US"/>
        </w:rPr>
        <w:t xml:space="preserve"> </w:t>
      </w:r>
      <w:r w:rsidRPr="00695C70">
        <w:rPr>
          <w:rFonts w:ascii="Candara" w:hAnsi="Candara"/>
          <w:sz w:val="28"/>
          <w:szCs w:val="28"/>
          <w:lang w:val="en-US"/>
        </w:rPr>
        <w:t>software</w:t>
      </w:r>
      <w:r w:rsidR="00B05CFD" w:rsidRPr="00695C70">
        <w:rPr>
          <w:rFonts w:ascii="Candara" w:hAnsi="Candara"/>
          <w:sz w:val="28"/>
          <w:szCs w:val="28"/>
          <w:lang w:val="en-US"/>
        </w:rPr>
        <w:t xml:space="preserve"> tool</w:t>
      </w:r>
      <w:r w:rsidRPr="00695C70">
        <w:rPr>
          <w:rFonts w:ascii="Candara" w:hAnsi="Candara"/>
          <w:sz w:val="28"/>
          <w:szCs w:val="28"/>
          <w:lang w:val="en-US"/>
        </w:rPr>
        <w:t xml:space="preserve"> will</w:t>
      </w:r>
      <w:r w:rsidR="00983573" w:rsidRPr="00695C70">
        <w:rPr>
          <w:rFonts w:ascii="Candara" w:hAnsi="Candara"/>
          <w:sz w:val="28"/>
          <w:szCs w:val="28"/>
          <w:lang w:val="en-US"/>
        </w:rPr>
        <w:t xml:space="preserve"> streamline the budgeting process for </w:t>
      </w:r>
      <w:r w:rsidRPr="00695C70">
        <w:rPr>
          <w:rFonts w:ascii="Candara" w:hAnsi="Candara"/>
          <w:sz w:val="28"/>
          <w:szCs w:val="28"/>
          <w:lang w:val="en-US"/>
        </w:rPr>
        <w:t>relevant stakeholders</w:t>
      </w:r>
      <w:r w:rsidR="00983573" w:rsidRPr="00695C70">
        <w:rPr>
          <w:rFonts w:ascii="Candara" w:hAnsi="Candara"/>
          <w:sz w:val="28"/>
          <w:szCs w:val="28"/>
          <w:lang w:val="en-US"/>
        </w:rPr>
        <w:t xml:space="preserve">. These tools allow </w:t>
      </w:r>
      <w:r w:rsidR="00C34746" w:rsidRPr="00695C70">
        <w:rPr>
          <w:rFonts w:ascii="Candara" w:hAnsi="Candara"/>
          <w:sz w:val="28"/>
          <w:szCs w:val="28"/>
          <w:lang w:val="en-US"/>
        </w:rPr>
        <w:t>for secure online collaboration as well as</w:t>
      </w:r>
      <w:r w:rsidR="00983573" w:rsidRPr="00695C70">
        <w:rPr>
          <w:rFonts w:ascii="Candara" w:hAnsi="Candara"/>
          <w:sz w:val="28"/>
          <w:szCs w:val="28"/>
          <w:lang w:val="en-US"/>
        </w:rPr>
        <w:t xml:space="preserve"> </w:t>
      </w:r>
      <w:r w:rsidR="00B05CFD" w:rsidRPr="00695C70">
        <w:rPr>
          <w:rFonts w:ascii="Candara" w:hAnsi="Candara"/>
          <w:sz w:val="28"/>
          <w:szCs w:val="28"/>
          <w:lang w:val="en-US"/>
        </w:rPr>
        <w:t>seamle</w:t>
      </w:r>
      <w:r w:rsidR="007B4BF8" w:rsidRPr="00695C70">
        <w:rPr>
          <w:rFonts w:ascii="Candara" w:hAnsi="Candara"/>
          <w:sz w:val="28"/>
          <w:szCs w:val="28"/>
          <w:lang w:val="en-US"/>
        </w:rPr>
        <w:t>ss production of income and expenditure reports</w:t>
      </w:r>
      <w:r w:rsidR="005B74EE" w:rsidRPr="00695C70">
        <w:rPr>
          <w:rFonts w:ascii="Candara" w:hAnsi="Candara"/>
          <w:sz w:val="28"/>
          <w:szCs w:val="28"/>
          <w:lang w:val="en-US"/>
        </w:rPr>
        <w:t xml:space="preserve">. The Accounting Officers in collaboration with the Directors of </w:t>
      </w:r>
      <w:r w:rsidRPr="00695C70">
        <w:rPr>
          <w:rFonts w:ascii="Candara" w:hAnsi="Candara"/>
          <w:sz w:val="28"/>
          <w:szCs w:val="28"/>
          <w:lang w:val="en-US"/>
        </w:rPr>
        <w:t xml:space="preserve">Budget &amp; Planning, Directors of Accounts and the relevant desk officers at the various Courts and Judicial Bodies, </w:t>
      </w:r>
      <w:r w:rsidR="00983573" w:rsidRPr="00695C70">
        <w:rPr>
          <w:rFonts w:ascii="Candara" w:hAnsi="Candara"/>
          <w:sz w:val="28"/>
          <w:szCs w:val="28"/>
          <w:lang w:val="en-US"/>
        </w:rPr>
        <w:t>and administrators can easily access historical data,</w:t>
      </w:r>
      <w:r w:rsidR="007B4BF8" w:rsidRPr="00695C70">
        <w:rPr>
          <w:rFonts w:ascii="Candara" w:hAnsi="Candara"/>
          <w:sz w:val="28"/>
          <w:szCs w:val="28"/>
          <w:lang w:val="en-US"/>
        </w:rPr>
        <w:t xml:space="preserve"> which will show sub-heads that need extra funding or less funding within a fiscal year. </w:t>
      </w:r>
    </w:p>
    <w:p w14:paraId="0733B95E" w14:textId="68356182" w:rsidR="00E747AF" w:rsidRPr="00695C70" w:rsidRDefault="007B4BF8" w:rsidP="00695C70">
      <w:pPr>
        <w:jc w:val="both"/>
        <w:rPr>
          <w:rFonts w:ascii="Candara" w:hAnsi="Candara"/>
          <w:sz w:val="28"/>
          <w:szCs w:val="28"/>
          <w:lang w:val="en-US"/>
        </w:rPr>
      </w:pPr>
      <w:r w:rsidRPr="00695C70">
        <w:rPr>
          <w:rFonts w:ascii="Candara" w:hAnsi="Candara"/>
          <w:sz w:val="28"/>
          <w:szCs w:val="28"/>
          <w:lang w:val="en-US"/>
        </w:rPr>
        <w:t xml:space="preserve">This will influence the </w:t>
      </w:r>
      <w:r w:rsidR="00983573" w:rsidRPr="00695C70">
        <w:rPr>
          <w:rFonts w:ascii="Candara" w:hAnsi="Candara"/>
          <w:sz w:val="28"/>
          <w:szCs w:val="28"/>
          <w:lang w:val="en-US"/>
        </w:rPr>
        <w:t>needs</w:t>
      </w:r>
      <w:r w:rsidRPr="00695C70">
        <w:rPr>
          <w:rFonts w:ascii="Candara" w:hAnsi="Candara"/>
          <w:sz w:val="28"/>
          <w:szCs w:val="28"/>
          <w:lang w:val="en-US"/>
        </w:rPr>
        <w:t xml:space="preserve"> assessment report that will ensure the success of Budget estimates for the new year as well proper Justification for Budget requests</w:t>
      </w:r>
      <w:r w:rsidR="00983573" w:rsidRPr="00695C70">
        <w:rPr>
          <w:rFonts w:ascii="Candara" w:hAnsi="Candara"/>
          <w:sz w:val="28"/>
          <w:szCs w:val="28"/>
          <w:lang w:val="en-US"/>
        </w:rPr>
        <w:t>. Data analytics tools</w:t>
      </w:r>
      <w:r w:rsidR="00C34746" w:rsidRPr="00695C70">
        <w:rPr>
          <w:rFonts w:ascii="Candara" w:hAnsi="Candara"/>
          <w:sz w:val="28"/>
          <w:szCs w:val="28"/>
          <w:lang w:val="en-US"/>
        </w:rPr>
        <w:t xml:space="preserve"> embedded in the Budget software can analyze historical expenditure</w:t>
      </w:r>
      <w:r w:rsidR="00983573" w:rsidRPr="00695C70">
        <w:rPr>
          <w:rFonts w:ascii="Candara" w:hAnsi="Candara"/>
          <w:sz w:val="28"/>
          <w:szCs w:val="28"/>
          <w:lang w:val="en-US"/>
        </w:rPr>
        <w:t xml:space="preserve"> patterns, identify tren</w:t>
      </w:r>
      <w:r w:rsidR="00C34746" w:rsidRPr="00695C70">
        <w:rPr>
          <w:rFonts w:ascii="Candara" w:hAnsi="Candara"/>
          <w:sz w:val="28"/>
          <w:szCs w:val="28"/>
          <w:lang w:val="en-US"/>
        </w:rPr>
        <w:t xml:space="preserve">ds, and project future sub-head </w:t>
      </w:r>
      <w:r w:rsidR="00983573" w:rsidRPr="00695C70">
        <w:rPr>
          <w:rFonts w:ascii="Candara" w:hAnsi="Candara"/>
          <w:sz w:val="28"/>
          <w:szCs w:val="28"/>
          <w:lang w:val="en-US"/>
        </w:rPr>
        <w:t>requirements. This</w:t>
      </w:r>
      <w:r w:rsidR="00C34746" w:rsidRPr="00695C70">
        <w:rPr>
          <w:rFonts w:ascii="Candara" w:hAnsi="Candara"/>
          <w:sz w:val="28"/>
          <w:szCs w:val="28"/>
          <w:lang w:val="en-US"/>
        </w:rPr>
        <w:t xml:space="preserve"> data-driven approach can help C</w:t>
      </w:r>
      <w:r w:rsidR="00983573" w:rsidRPr="00695C70">
        <w:rPr>
          <w:rFonts w:ascii="Candara" w:hAnsi="Candara"/>
          <w:sz w:val="28"/>
          <w:szCs w:val="28"/>
          <w:lang w:val="en-US"/>
        </w:rPr>
        <w:t>ourts</w:t>
      </w:r>
      <w:r w:rsidR="00C34746" w:rsidRPr="00695C70">
        <w:rPr>
          <w:rFonts w:ascii="Candara" w:hAnsi="Candara"/>
          <w:sz w:val="28"/>
          <w:szCs w:val="28"/>
          <w:lang w:val="en-US"/>
        </w:rPr>
        <w:t xml:space="preserve"> and Judicial Bodies</w:t>
      </w:r>
      <w:r w:rsidR="00983573" w:rsidRPr="00695C70">
        <w:rPr>
          <w:rFonts w:ascii="Candara" w:hAnsi="Candara"/>
          <w:sz w:val="28"/>
          <w:szCs w:val="28"/>
          <w:lang w:val="en-US"/>
        </w:rPr>
        <w:t xml:space="preserve"> make informed budgetary decisions and optimize resource allocation.</w:t>
      </w:r>
    </w:p>
    <w:p w14:paraId="665B019F" w14:textId="77777777" w:rsidR="00983573" w:rsidRPr="00695C70" w:rsidRDefault="00983573" w:rsidP="00695C70">
      <w:pPr>
        <w:jc w:val="both"/>
        <w:rPr>
          <w:rFonts w:ascii="Candara" w:hAnsi="Candara"/>
          <w:sz w:val="28"/>
          <w:szCs w:val="28"/>
          <w:lang w:val="en-US"/>
        </w:rPr>
      </w:pPr>
      <w:r w:rsidRPr="00695C70">
        <w:rPr>
          <w:rFonts w:ascii="Candara" w:hAnsi="Candara"/>
          <w:sz w:val="28"/>
          <w:szCs w:val="28"/>
          <w:lang w:val="en-US"/>
        </w:rPr>
        <w:t xml:space="preserve">Several pieces of evidence illustrate the successful Implementation of bottom-up budgeting and digital transformation in judiciaries worldwide. In 2010, the Ugandan judiciary implemented a bottom-up budgeting system supported by a web-based budgeting tool. The system increased transparency and accountability in resource allocation [4]. In 2014, the High </w:t>
      </w:r>
      <w:r w:rsidRPr="00695C70">
        <w:rPr>
          <w:rFonts w:ascii="Candara" w:hAnsi="Candara"/>
          <w:sz w:val="28"/>
          <w:szCs w:val="28"/>
          <w:lang w:val="en-US"/>
        </w:rPr>
        <w:lastRenderedPageBreak/>
        <w:t>Court of Madras adopted a bottom-up budgeting approach. The new system and digital tools facilitated better resource allocation and improved court performance [5].</w:t>
      </w:r>
    </w:p>
    <w:p w14:paraId="4C5A0CA0" w14:textId="77777777" w:rsidR="00DA5C42" w:rsidRPr="00695C70" w:rsidRDefault="00DA5C42" w:rsidP="00695C70">
      <w:pPr>
        <w:spacing w:before="100" w:beforeAutospacing="1" w:after="100" w:afterAutospacing="1" w:line="240" w:lineRule="auto"/>
        <w:jc w:val="both"/>
        <w:rPr>
          <w:rFonts w:ascii="Candara" w:eastAsia="Times New Roman" w:hAnsi="Candara" w:cs="Times New Roman"/>
          <w:b/>
          <w:sz w:val="28"/>
          <w:szCs w:val="28"/>
          <w:u w:val="single"/>
        </w:rPr>
      </w:pPr>
      <w:r w:rsidRPr="00695C70">
        <w:rPr>
          <w:rFonts w:ascii="Candara" w:eastAsia="Times New Roman" w:hAnsi="Candara" w:cs="Times New Roman"/>
          <w:b/>
          <w:sz w:val="28"/>
          <w:szCs w:val="28"/>
          <w:u w:val="single"/>
        </w:rPr>
        <w:t>BOTTOM-UP BUDGETING- A TOOL FOR EFFECTIVE RESOURCE UTILIZATION</w:t>
      </w:r>
    </w:p>
    <w:p w14:paraId="4EADBCD6" w14:textId="1038389E" w:rsidR="00E747AF" w:rsidRDefault="00DA5C42" w:rsidP="00E747AF">
      <w:p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A bottom-up approach to budgeting is a technique where budgeting starts at the department or project level and then aggregates upward to form the overall budget. This approach can be particularly effective for organizations seeking detailed and accurate budgets, as it involves input from individuals directly involved in the day-to-day operations.</w:t>
      </w:r>
    </w:p>
    <w:p w14:paraId="7351A362" w14:textId="57E0AFE2" w:rsidR="00E747AF" w:rsidRPr="00373E74" w:rsidRDefault="00DA5C42" w:rsidP="00E747AF">
      <w:pPr>
        <w:spacing w:before="100" w:beforeAutospacing="1" w:after="100" w:afterAutospacing="1" w:line="240" w:lineRule="auto"/>
        <w:jc w:val="both"/>
        <w:rPr>
          <w:rFonts w:ascii="Candara" w:eastAsia="Times New Roman" w:hAnsi="Candara" w:cs="Tahoma"/>
          <w:b/>
          <w:bCs/>
          <w:sz w:val="28"/>
          <w:szCs w:val="28"/>
        </w:rPr>
      </w:pPr>
      <w:r w:rsidRPr="00695C70">
        <w:rPr>
          <w:rFonts w:ascii="Candara" w:eastAsia="Times New Roman" w:hAnsi="Candara" w:cs="Tahoma"/>
          <w:b/>
          <w:bCs/>
          <w:sz w:val="28"/>
          <w:szCs w:val="28"/>
        </w:rPr>
        <w:t>Key Steps in Bottom-Up Budgeting</w:t>
      </w:r>
    </w:p>
    <w:p w14:paraId="1DF5EC33" w14:textId="77777777" w:rsidR="00DA5C42" w:rsidRPr="00695C70" w:rsidRDefault="00DA5C42" w:rsidP="00695C70">
      <w:pPr>
        <w:numPr>
          <w:ilvl w:val="0"/>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Departmental/Project Input</w:t>
      </w:r>
      <w:r w:rsidRPr="00695C70">
        <w:rPr>
          <w:rFonts w:ascii="Candara" w:eastAsia="Times New Roman" w:hAnsi="Candara" w:cs="Tahoma"/>
          <w:sz w:val="28"/>
          <w:szCs w:val="28"/>
        </w:rPr>
        <w:t>:</w:t>
      </w:r>
    </w:p>
    <w:p w14:paraId="7E733545"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Begin by collecting budget estimates from each department or project team. Each team estimates its revenues, costs, and resource needs.</w:t>
      </w:r>
    </w:p>
    <w:p w14:paraId="24CF829E"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Encourage detailed justifications for each budget item to ensure accuracy and accountability.</w:t>
      </w:r>
    </w:p>
    <w:p w14:paraId="47D2A643" w14:textId="77777777" w:rsidR="00DA5C42" w:rsidRPr="00695C70" w:rsidRDefault="00DA5C42" w:rsidP="00695C70">
      <w:pPr>
        <w:numPr>
          <w:ilvl w:val="0"/>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Aggregation of Budgets</w:t>
      </w:r>
      <w:r w:rsidRPr="00695C70">
        <w:rPr>
          <w:rFonts w:ascii="Candara" w:eastAsia="Times New Roman" w:hAnsi="Candara" w:cs="Tahoma"/>
          <w:sz w:val="28"/>
          <w:szCs w:val="28"/>
        </w:rPr>
        <w:t>:</w:t>
      </w:r>
    </w:p>
    <w:p w14:paraId="77414163"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Compile all departmental or project budgets into a comprehensive organizational budget.</w:t>
      </w:r>
    </w:p>
    <w:p w14:paraId="1D766622"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Ensure consistency in assumptions and methodologies used across departments to avoid discrepancies.</w:t>
      </w:r>
    </w:p>
    <w:p w14:paraId="6238E0DE" w14:textId="77777777" w:rsidR="00DA5C42" w:rsidRPr="00695C70" w:rsidRDefault="00DA5C42" w:rsidP="00695C70">
      <w:pPr>
        <w:numPr>
          <w:ilvl w:val="0"/>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Review and Adjustments</w:t>
      </w:r>
      <w:r w:rsidRPr="00695C70">
        <w:rPr>
          <w:rFonts w:ascii="Candara" w:eastAsia="Times New Roman" w:hAnsi="Candara" w:cs="Tahoma"/>
          <w:sz w:val="28"/>
          <w:szCs w:val="28"/>
        </w:rPr>
        <w:t>:</w:t>
      </w:r>
    </w:p>
    <w:p w14:paraId="3B179F88"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Conduct reviews of the aggregated budget with senior management to identify any inconsistencies, overlaps, or gaps.</w:t>
      </w:r>
    </w:p>
    <w:p w14:paraId="144FFA0D"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Make necessary adjustments while maintaining the integrity of the initial departmental inputs.</w:t>
      </w:r>
    </w:p>
    <w:p w14:paraId="5B388FCD" w14:textId="77777777" w:rsidR="00DA5C42" w:rsidRPr="00695C70" w:rsidRDefault="00DA5C42" w:rsidP="00695C70">
      <w:pPr>
        <w:numPr>
          <w:ilvl w:val="0"/>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Approval and Implementation</w:t>
      </w:r>
      <w:r w:rsidRPr="00695C70">
        <w:rPr>
          <w:rFonts w:ascii="Candara" w:eastAsia="Times New Roman" w:hAnsi="Candara" w:cs="Tahoma"/>
          <w:sz w:val="28"/>
          <w:szCs w:val="28"/>
        </w:rPr>
        <w:t>:</w:t>
      </w:r>
    </w:p>
    <w:p w14:paraId="23F18577"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Present the final budget to top management or the board for approval.</w:t>
      </w:r>
    </w:p>
    <w:p w14:paraId="0399DF7B"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Once approved, communicate the budget to all relevant stakeholders and implement it.</w:t>
      </w:r>
    </w:p>
    <w:p w14:paraId="411F1C78" w14:textId="77777777" w:rsidR="00DA5C42" w:rsidRPr="00695C70" w:rsidRDefault="00DA5C42" w:rsidP="00695C70">
      <w:pPr>
        <w:numPr>
          <w:ilvl w:val="0"/>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Monitoring and Control</w:t>
      </w:r>
      <w:r w:rsidRPr="00695C70">
        <w:rPr>
          <w:rFonts w:ascii="Candara" w:eastAsia="Times New Roman" w:hAnsi="Candara" w:cs="Tahoma"/>
          <w:sz w:val="28"/>
          <w:szCs w:val="28"/>
        </w:rPr>
        <w:t>:</w:t>
      </w:r>
    </w:p>
    <w:p w14:paraId="6193F691" w14:textId="77777777" w:rsidR="00DA5C42" w:rsidRPr="00695C70" w:rsidRDefault="00DA5C42" w:rsidP="00695C70">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Continuously monitor actual performance against the budget.</w:t>
      </w:r>
    </w:p>
    <w:p w14:paraId="7F07A5E0" w14:textId="6B61564A" w:rsidR="00695C70" w:rsidRDefault="00DA5C42" w:rsidP="00373E74">
      <w:pPr>
        <w:numPr>
          <w:ilvl w:val="1"/>
          <w:numId w:val="27"/>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Implement control mechanisms to manage deviations and make necessary adjustments.</w:t>
      </w:r>
    </w:p>
    <w:p w14:paraId="620692BF" w14:textId="77777777" w:rsidR="00373E74" w:rsidRDefault="00373E74" w:rsidP="00373E74">
      <w:pPr>
        <w:spacing w:before="100" w:beforeAutospacing="1" w:after="100" w:afterAutospacing="1" w:line="240" w:lineRule="auto"/>
        <w:jc w:val="both"/>
        <w:rPr>
          <w:rFonts w:ascii="Candara" w:eastAsia="Times New Roman" w:hAnsi="Candara" w:cs="Tahoma"/>
          <w:sz w:val="28"/>
          <w:szCs w:val="28"/>
        </w:rPr>
      </w:pPr>
    </w:p>
    <w:p w14:paraId="6231412B" w14:textId="77777777" w:rsidR="00373E74" w:rsidRDefault="00373E74" w:rsidP="00373E74">
      <w:pPr>
        <w:spacing w:before="100" w:beforeAutospacing="1" w:after="100" w:afterAutospacing="1" w:line="240" w:lineRule="auto"/>
        <w:jc w:val="both"/>
        <w:rPr>
          <w:rFonts w:ascii="Candara" w:eastAsia="Times New Roman" w:hAnsi="Candara" w:cs="Tahoma"/>
          <w:sz w:val="28"/>
          <w:szCs w:val="28"/>
        </w:rPr>
      </w:pPr>
    </w:p>
    <w:p w14:paraId="463EA242" w14:textId="77777777" w:rsidR="00373E74" w:rsidRPr="00373E74" w:rsidRDefault="00373E74" w:rsidP="00373E74">
      <w:pPr>
        <w:spacing w:before="100" w:beforeAutospacing="1" w:after="100" w:afterAutospacing="1" w:line="240" w:lineRule="auto"/>
        <w:jc w:val="both"/>
        <w:rPr>
          <w:rFonts w:ascii="Candara" w:eastAsia="Times New Roman" w:hAnsi="Candara" w:cs="Tahoma"/>
          <w:sz w:val="28"/>
          <w:szCs w:val="28"/>
        </w:rPr>
      </w:pPr>
    </w:p>
    <w:p w14:paraId="63738D5D" w14:textId="77777777" w:rsidR="00DA5C42" w:rsidRPr="00695C70" w:rsidRDefault="00DA5C42" w:rsidP="00C13492">
      <w:pPr>
        <w:spacing w:before="100" w:beforeAutospacing="1" w:after="100" w:afterAutospacing="1" w:line="240" w:lineRule="auto"/>
        <w:jc w:val="both"/>
        <w:rPr>
          <w:rFonts w:ascii="Times New Roman" w:eastAsia="Times New Roman" w:hAnsi="Times New Roman" w:cs="Times New Roman"/>
          <w:sz w:val="32"/>
          <w:szCs w:val="28"/>
        </w:rPr>
      </w:pPr>
      <w:r w:rsidRPr="00695C70">
        <w:rPr>
          <w:rFonts w:ascii="Times New Roman" w:eastAsia="Times New Roman" w:hAnsi="Times New Roman" w:cs="Times New Roman"/>
          <w:b/>
          <w:bCs/>
          <w:sz w:val="32"/>
          <w:szCs w:val="28"/>
        </w:rPr>
        <w:lastRenderedPageBreak/>
        <w:t>Advantages of Bottom-Up Budgeting</w:t>
      </w:r>
    </w:p>
    <w:p w14:paraId="630326E3" w14:textId="77777777" w:rsidR="00DA5C42" w:rsidRPr="00695C70" w:rsidRDefault="00DA5C42" w:rsidP="00695C70">
      <w:pPr>
        <w:numPr>
          <w:ilvl w:val="0"/>
          <w:numId w:val="28"/>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Accuracy</w:t>
      </w:r>
      <w:r w:rsidRPr="00695C70">
        <w:rPr>
          <w:rFonts w:ascii="Candara" w:eastAsia="Times New Roman" w:hAnsi="Candara" w:cs="Tahoma"/>
          <w:sz w:val="28"/>
          <w:szCs w:val="28"/>
        </w:rPr>
        <w:t>:</w:t>
      </w:r>
    </w:p>
    <w:p w14:paraId="165DB1ED" w14:textId="3DCADF42" w:rsidR="00373E74" w:rsidRPr="00373E74" w:rsidRDefault="00DA5C42" w:rsidP="00373E74">
      <w:pPr>
        <w:numPr>
          <w:ilvl w:val="1"/>
          <w:numId w:val="28"/>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Since the budget is prepared by those directly involved in the activities, it tends to be more accurate and realistic.</w:t>
      </w:r>
    </w:p>
    <w:p w14:paraId="5EA1EF94" w14:textId="77777777" w:rsidR="00DA5C42" w:rsidRPr="00695C70" w:rsidRDefault="00DA5C42" w:rsidP="00695C70">
      <w:pPr>
        <w:numPr>
          <w:ilvl w:val="0"/>
          <w:numId w:val="28"/>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Employee Engagement</w:t>
      </w:r>
      <w:r w:rsidRPr="00695C70">
        <w:rPr>
          <w:rFonts w:ascii="Candara" w:eastAsia="Times New Roman" w:hAnsi="Candara" w:cs="Tahoma"/>
          <w:sz w:val="28"/>
          <w:szCs w:val="28"/>
        </w:rPr>
        <w:t>:</w:t>
      </w:r>
    </w:p>
    <w:p w14:paraId="0570EADE" w14:textId="77777777" w:rsidR="00DA5C42" w:rsidRPr="00695C70" w:rsidRDefault="00DA5C42" w:rsidP="00695C70">
      <w:pPr>
        <w:numPr>
          <w:ilvl w:val="1"/>
          <w:numId w:val="28"/>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Involving employees in the budgeting process increases their sense of ownership and commitment to budgetary goals.</w:t>
      </w:r>
    </w:p>
    <w:p w14:paraId="57EF01EA" w14:textId="77777777" w:rsidR="00DA5C42" w:rsidRPr="00695C70" w:rsidRDefault="00DA5C42" w:rsidP="00695C70">
      <w:pPr>
        <w:numPr>
          <w:ilvl w:val="0"/>
          <w:numId w:val="28"/>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Detailed Insights</w:t>
      </w:r>
      <w:r w:rsidRPr="00695C70">
        <w:rPr>
          <w:rFonts w:ascii="Candara" w:eastAsia="Times New Roman" w:hAnsi="Candara" w:cs="Tahoma"/>
          <w:sz w:val="28"/>
          <w:szCs w:val="28"/>
        </w:rPr>
        <w:t>:</w:t>
      </w:r>
    </w:p>
    <w:p w14:paraId="072961DA" w14:textId="77777777" w:rsidR="00DA5C42" w:rsidRPr="00695C70" w:rsidRDefault="00DA5C42" w:rsidP="00695C70">
      <w:pPr>
        <w:numPr>
          <w:ilvl w:val="1"/>
          <w:numId w:val="28"/>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Provides detailed insights into specific areas of the organization, facilitating better decision-making and resource allocation.</w:t>
      </w:r>
    </w:p>
    <w:p w14:paraId="599B94A0" w14:textId="77777777" w:rsidR="00DA5C42" w:rsidRPr="00695C70" w:rsidRDefault="00DA5C42" w:rsidP="00695C70">
      <w:pPr>
        <w:numPr>
          <w:ilvl w:val="0"/>
          <w:numId w:val="28"/>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b/>
          <w:bCs/>
          <w:sz w:val="28"/>
          <w:szCs w:val="28"/>
        </w:rPr>
        <w:t>Flexibility</w:t>
      </w:r>
      <w:r w:rsidRPr="00695C70">
        <w:rPr>
          <w:rFonts w:ascii="Candara" w:eastAsia="Times New Roman" w:hAnsi="Candara" w:cs="Tahoma"/>
          <w:sz w:val="28"/>
          <w:szCs w:val="28"/>
        </w:rPr>
        <w:t>:</w:t>
      </w:r>
    </w:p>
    <w:p w14:paraId="40A1B350" w14:textId="77777777" w:rsidR="00C13492" w:rsidRDefault="00DA5C42" w:rsidP="00C13492">
      <w:pPr>
        <w:numPr>
          <w:ilvl w:val="1"/>
          <w:numId w:val="28"/>
        </w:numPr>
        <w:spacing w:before="100" w:beforeAutospacing="1" w:after="100" w:afterAutospacing="1" w:line="240" w:lineRule="auto"/>
        <w:jc w:val="both"/>
        <w:rPr>
          <w:rFonts w:ascii="Candara" w:eastAsia="Times New Roman" w:hAnsi="Candara" w:cs="Tahoma"/>
          <w:sz w:val="28"/>
          <w:szCs w:val="28"/>
        </w:rPr>
      </w:pPr>
      <w:r w:rsidRPr="00695C70">
        <w:rPr>
          <w:rFonts w:ascii="Candara" w:eastAsia="Times New Roman" w:hAnsi="Candara" w:cs="Tahoma"/>
          <w:sz w:val="28"/>
          <w:szCs w:val="28"/>
        </w:rPr>
        <w:t>Encourages flexibility and responsiveness as teams can quickly adjust their budgets based on real-time data and feedback.</w:t>
      </w:r>
    </w:p>
    <w:p w14:paraId="1668E134" w14:textId="77777777" w:rsidR="00695C70" w:rsidRPr="00695C70" w:rsidRDefault="00695C70" w:rsidP="00695C70">
      <w:pPr>
        <w:spacing w:before="100" w:beforeAutospacing="1" w:after="100" w:afterAutospacing="1" w:line="240" w:lineRule="auto"/>
        <w:jc w:val="both"/>
        <w:rPr>
          <w:rFonts w:ascii="Times New Roman" w:eastAsia="Times New Roman" w:hAnsi="Times New Roman" w:cs="Times New Roman"/>
          <w:b/>
          <w:sz w:val="32"/>
          <w:szCs w:val="28"/>
          <w:u w:val="single"/>
        </w:rPr>
      </w:pPr>
      <w:r w:rsidRPr="00695C70">
        <w:rPr>
          <w:rFonts w:ascii="Times New Roman" w:eastAsia="Times New Roman" w:hAnsi="Times New Roman" w:cs="Times New Roman"/>
          <w:b/>
          <w:bCs/>
          <w:color w:val="44546A" w:themeColor="text2"/>
          <w:sz w:val="32"/>
          <w:szCs w:val="28"/>
          <w:u w:val="single"/>
        </w:rPr>
        <w:t>BEST PRACTICES FOR BOTTOM-UP BUDGETING IN THE JUDICIARY</w:t>
      </w:r>
    </w:p>
    <w:p w14:paraId="509432E6" w14:textId="77777777" w:rsidR="00695C70" w:rsidRPr="00695C70" w:rsidRDefault="00695C70" w:rsidP="00695C70">
      <w:pPr>
        <w:numPr>
          <w:ilvl w:val="0"/>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b/>
          <w:bCs/>
          <w:color w:val="44546A" w:themeColor="text2"/>
          <w:sz w:val="28"/>
          <w:szCs w:val="28"/>
        </w:rPr>
        <w:t>Engage All Stakeholders</w:t>
      </w:r>
      <w:r w:rsidRPr="00695C70">
        <w:rPr>
          <w:rFonts w:ascii="Candara" w:eastAsia="Times New Roman" w:hAnsi="Candara" w:cs="Tahoma"/>
          <w:color w:val="44546A" w:themeColor="text2"/>
          <w:sz w:val="28"/>
          <w:szCs w:val="28"/>
        </w:rPr>
        <w:t>:</w:t>
      </w:r>
    </w:p>
    <w:p w14:paraId="6071856F" w14:textId="77777777" w:rsidR="00695C70" w:rsidRPr="00695C70" w:rsidRDefault="00695C70" w:rsidP="00695C70">
      <w:pPr>
        <w:numPr>
          <w:ilvl w:val="1"/>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color w:val="44546A" w:themeColor="text2"/>
          <w:sz w:val="28"/>
          <w:szCs w:val="28"/>
        </w:rPr>
        <w:t>Involve the judges, court administrators, and other key personnel in the budgeting processes to ensure a comprehensive understanding of needs and priorities.</w:t>
      </w:r>
    </w:p>
    <w:p w14:paraId="7E18D208" w14:textId="77777777" w:rsidR="00695C70" w:rsidRPr="00695C70" w:rsidRDefault="00695C70" w:rsidP="00695C70">
      <w:pPr>
        <w:numPr>
          <w:ilvl w:val="0"/>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b/>
          <w:bCs/>
          <w:color w:val="44546A" w:themeColor="text2"/>
          <w:sz w:val="28"/>
          <w:szCs w:val="28"/>
        </w:rPr>
        <w:t>Ensure Transparency</w:t>
      </w:r>
      <w:r w:rsidRPr="00695C70">
        <w:rPr>
          <w:rFonts w:ascii="Candara" w:eastAsia="Times New Roman" w:hAnsi="Candara" w:cs="Tahoma"/>
          <w:color w:val="44546A" w:themeColor="text2"/>
          <w:sz w:val="28"/>
          <w:szCs w:val="28"/>
        </w:rPr>
        <w:t>:</w:t>
      </w:r>
    </w:p>
    <w:p w14:paraId="193E6D87" w14:textId="77777777" w:rsidR="00695C70" w:rsidRDefault="00695C70" w:rsidP="00695C70">
      <w:pPr>
        <w:numPr>
          <w:ilvl w:val="1"/>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color w:val="44546A" w:themeColor="text2"/>
          <w:sz w:val="28"/>
          <w:szCs w:val="28"/>
        </w:rPr>
        <w:t>Maintain transparency throughout the process to build trust and ensure all stakeholders understand how decisions are made.</w:t>
      </w:r>
    </w:p>
    <w:p w14:paraId="0AFC87D2" w14:textId="77777777" w:rsidR="00695C70" w:rsidRPr="00695C70" w:rsidRDefault="00695C70" w:rsidP="00695C70">
      <w:pPr>
        <w:numPr>
          <w:ilvl w:val="0"/>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b/>
          <w:bCs/>
          <w:color w:val="44546A" w:themeColor="text2"/>
          <w:sz w:val="28"/>
          <w:szCs w:val="28"/>
        </w:rPr>
        <w:t>Leverage Technology</w:t>
      </w:r>
      <w:r w:rsidRPr="00695C70">
        <w:rPr>
          <w:rFonts w:ascii="Candara" w:eastAsia="Times New Roman" w:hAnsi="Candara" w:cs="Tahoma"/>
          <w:color w:val="44546A" w:themeColor="text2"/>
          <w:sz w:val="28"/>
          <w:szCs w:val="28"/>
        </w:rPr>
        <w:t>:</w:t>
      </w:r>
    </w:p>
    <w:p w14:paraId="14F34A79" w14:textId="77777777" w:rsidR="00695C70" w:rsidRDefault="00695C70" w:rsidP="00934AC2">
      <w:pPr>
        <w:numPr>
          <w:ilvl w:val="1"/>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C13492">
        <w:rPr>
          <w:rFonts w:ascii="Candara" w:eastAsia="Times New Roman" w:hAnsi="Candara" w:cs="Tahoma"/>
          <w:color w:val="44546A" w:themeColor="text2"/>
          <w:sz w:val="28"/>
          <w:szCs w:val="28"/>
        </w:rPr>
        <w:t>Use budgeting software to streamline data collection, aggregation, and analysis. This can reduce errors and save time.</w:t>
      </w:r>
    </w:p>
    <w:p w14:paraId="547CCCDD" w14:textId="77777777" w:rsidR="00695C70" w:rsidRPr="00695C70" w:rsidRDefault="00695C70" w:rsidP="00695C70">
      <w:pPr>
        <w:numPr>
          <w:ilvl w:val="0"/>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b/>
          <w:bCs/>
          <w:color w:val="44546A" w:themeColor="text2"/>
          <w:sz w:val="28"/>
          <w:szCs w:val="28"/>
        </w:rPr>
        <w:t>Prioritize Based on Strategic Goals</w:t>
      </w:r>
      <w:r w:rsidRPr="00695C70">
        <w:rPr>
          <w:rFonts w:ascii="Candara" w:eastAsia="Times New Roman" w:hAnsi="Candara" w:cs="Tahoma"/>
          <w:color w:val="44546A" w:themeColor="text2"/>
          <w:sz w:val="28"/>
          <w:szCs w:val="28"/>
        </w:rPr>
        <w:t>:</w:t>
      </w:r>
    </w:p>
    <w:p w14:paraId="52CC0A02" w14:textId="77777777" w:rsidR="00695C70" w:rsidRPr="00C13492" w:rsidRDefault="00695C70" w:rsidP="00D96DEF">
      <w:pPr>
        <w:numPr>
          <w:ilvl w:val="1"/>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C13492">
        <w:rPr>
          <w:rFonts w:ascii="Candara" w:eastAsia="Times New Roman" w:hAnsi="Candara" w:cs="Tahoma"/>
          <w:color w:val="44546A" w:themeColor="text2"/>
          <w:sz w:val="28"/>
          <w:szCs w:val="28"/>
        </w:rPr>
        <w:t>Align budget allocations with the strategic goals of the judiciary, such as improving access to justice, reducing case backlogs, or upgrading technology.</w:t>
      </w:r>
    </w:p>
    <w:p w14:paraId="78A8D2C1" w14:textId="77777777" w:rsidR="00695C70" w:rsidRPr="00695C70" w:rsidRDefault="00695C70" w:rsidP="00695C70">
      <w:pPr>
        <w:numPr>
          <w:ilvl w:val="0"/>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b/>
          <w:bCs/>
          <w:color w:val="44546A" w:themeColor="text2"/>
          <w:sz w:val="28"/>
          <w:szCs w:val="28"/>
        </w:rPr>
        <w:t>Regular Reviews and Adjustments</w:t>
      </w:r>
      <w:r w:rsidRPr="00695C70">
        <w:rPr>
          <w:rFonts w:ascii="Candara" w:eastAsia="Times New Roman" w:hAnsi="Candara" w:cs="Tahoma"/>
          <w:color w:val="44546A" w:themeColor="text2"/>
          <w:sz w:val="28"/>
          <w:szCs w:val="28"/>
        </w:rPr>
        <w:t>:</w:t>
      </w:r>
    </w:p>
    <w:p w14:paraId="3D045501" w14:textId="7759D2E5" w:rsidR="00E747AF" w:rsidRPr="00373E74" w:rsidRDefault="00695C70" w:rsidP="00373E74">
      <w:pPr>
        <w:numPr>
          <w:ilvl w:val="1"/>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C13492">
        <w:rPr>
          <w:rFonts w:ascii="Candara" w:eastAsia="Times New Roman" w:hAnsi="Candara" w:cs="Tahoma"/>
          <w:color w:val="44546A" w:themeColor="text2"/>
          <w:sz w:val="28"/>
          <w:szCs w:val="28"/>
        </w:rPr>
        <w:t xml:space="preserve">Conduct regular budget reviews and be flexible in </w:t>
      </w:r>
      <w:proofErr w:type="gramStart"/>
      <w:r w:rsidRPr="00C13492">
        <w:rPr>
          <w:rFonts w:ascii="Candara" w:eastAsia="Times New Roman" w:hAnsi="Candara" w:cs="Tahoma"/>
          <w:color w:val="44546A" w:themeColor="text2"/>
          <w:sz w:val="28"/>
          <w:szCs w:val="28"/>
        </w:rPr>
        <w:t>making adjustments</w:t>
      </w:r>
      <w:proofErr w:type="gramEnd"/>
      <w:r w:rsidRPr="00C13492">
        <w:rPr>
          <w:rFonts w:ascii="Candara" w:eastAsia="Times New Roman" w:hAnsi="Candara" w:cs="Tahoma"/>
          <w:color w:val="44546A" w:themeColor="text2"/>
          <w:sz w:val="28"/>
          <w:szCs w:val="28"/>
        </w:rPr>
        <w:t xml:space="preserve"> as needed. This ensures the budget remains relevant and effective throughout the fiscal period.</w:t>
      </w:r>
    </w:p>
    <w:p w14:paraId="6A3DC9D3" w14:textId="77777777" w:rsidR="00695C70" w:rsidRPr="00695C70" w:rsidRDefault="00695C70" w:rsidP="00695C70">
      <w:pPr>
        <w:numPr>
          <w:ilvl w:val="0"/>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b/>
          <w:bCs/>
          <w:color w:val="44546A" w:themeColor="text2"/>
          <w:sz w:val="28"/>
          <w:szCs w:val="28"/>
        </w:rPr>
        <w:t>Capacity Building</w:t>
      </w:r>
      <w:r w:rsidRPr="00695C70">
        <w:rPr>
          <w:rFonts w:ascii="Candara" w:eastAsia="Times New Roman" w:hAnsi="Candara" w:cs="Tahoma"/>
          <w:color w:val="44546A" w:themeColor="text2"/>
          <w:sz w:val="28"/>
          <w:szCs w:val="28"/>
        </w:rPr>
        <w:t>:</w:t>
      </w:r>
    </w:p>
    <w:p w14:paraId="5F7481E9" w14:textId="77777777" w:rsidR="00695C70" w:rsidRPr="00C13492" w:rsidRDefault="00695C70" w:rsidP="007172BC">
      <w:pPr>
        <w:numPr>
          <w:ilvl w:val="1"/>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C13492">
        <w:rPr>
          <w:rFonts w:ascii="Candara" w:eastAsia="Times New Roman" w:hAnsi="Candara" w:cs="Tahoma"/>
          <w:color w:val="44546A" w:themeColor="text2"/>
          <w:sz w:val="28"/>
          <w:szCs w:val="28"/>
        </w:rPr>
        <w:t>Continuously build the capacity of staff involved in budgeting through training and professional development to enhance their skills and understanding.</w:t>
      </w:r>
    </w:p>
    <w:p w14:paraId="13A8B4D1" w14:textId="77777777" w:rsidR="00695C70" w:rsidRPr="00695C70" w:rsidRDefault="00695C70" w:rsidP="00695C70">
      <w:pPr>
        <w:numPr>
          <w:ilvl w:val="0"/>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b/>
          <w:bCs/>
          <w:color w:val="44546A" w:themeColor="text2"/>
          <w:sz w:val="28"/>
          <w:szCs w:val="28"/>
        </w:rPr>
        <w:t>Focus on Efficiency and Effectiveness</w:t>
      </w:r>
      <w:r w:rsidRPr="00695C70">
        <w:rPr>
          <w:rFonts w:ascii="Candara" w:eastAsia="Times New Roman" w:hAnsi="Candara" w:cs="Tahoma"/>
          <w:color w:val="44546A" w:themeColor="text2"/>
          <w:sz w:val="28"/>
          <w:szCs w:val="28"/>
        </w:rPr>
        <w:t>:</w:t>
      </w:r>
    </w:p>
    <w:p w14:paraId="4A2D825A" w14:textId="77777777" w:rsidR="00695C70" w:rsidRDefault="00695C70" w:rsidP="00695C70">
      <w:pPr>
        <w:numPr>
          <w:ilvl w:val="1"/>
          <w:numId w:val="30"/>
        </w:numPr>
        <w:spacing w:before="100" w:beforeAutospacing="1" w:after="100" w:afterAutospacing="1" w:line="240" w:lineRule="auto"/>
        <w:jc w:val="both"/>
        <w:rPr>
          <w:rFonts w:ascii="Candara" w:eastAsia="Times New Roman" w:hAnsi="Candara" w:cs="Tahoma"/>
          <w:color w:val="44546A" w:themeColor="text2"/>
          <w:sz w:val="28"/>
          <w:szCs w:val="28"/>
        </w:rPr>
      </w:pPr>
      <w:r w:rsidRPr="00695C70">
        <w:rPr>
          <w:rFonts w:ascii="Candara" w:eastAsia="Times New Roman" w:hAnsi="Candara" w:cs="Tahoma"/>
          <w:color w:val="44546A" w:themeColor="text2"/>
          <w:sz w:val="28"/>
          <w:szCs w:val="28"/>
        </w:rPr>
        <w:t>Encourage units to identify cost-saving measures and improve efficiency witho</w:t>
      </w:r>
      <w:r w:rsidR="00E747AF">
        <w:rPr>
          <w:rFonts w:ascii="Candara" w:eastAsia="Times New Roman" w:hAnsi="Candara" w:cs="Tahoma"/>
          <w:color w:val="44546A" w:themeColor="text2"/>
          <w:sz w:val="28"/>
          <w:szCs w:val="28"/>
        </w:rPr>
        <w:t>ut compromising the quality of J</w:t>
      </w:r>
      <w:r w:rsidRPr="00695C70">
        <w:rPr>
          <w:rFonts w:ascii="Candara" w:eastAsia="Times New Roman" w:hAnsi="Candara" w:cs="Tahoma"/>
          <w:color w:val="44546A" w:themeColor="text2"/>
          <w:sz w:val="28"/>
          <w:szCs w:val="28"/>
        </w:rPr>
        <w:t xml:space="preserve">udicial </w:t>
      </w:r>
      <w:r w:rsidR="00E747AF">
        <w:rPr>
          <w:rFonts w:ascii="Candara" w:eastAsia="Times New Roman" w:hAnsi="Candara" w:cs="Tahoma"/>
          <w:color w:val="44546A" w:themeColor="text2"/>
          <w:sz w:val="28"/>
          <w:szCs w:val="28"/>
        </w:rPr>
        <w:t>S</w:t>
      </w:r>
      <w:r w:rsidRPr="00695C70">
        <w:rPr>
          <w:rFonts w:ascii="Candara" w:eastAsia="Times New Roman" w:hAnsi="Candara" w:cs="Tahoma"/>
          <w:color w:val="44546A" w:themeColor="text2"/>
          <w:sz w:val="28"/>
          <w:szCs w:val="28"/>
        </w:rPr>
        <w:t>ervices.</w:t>
      </w:r>
    </w:p>
    <w:p w14:paraId="41921622" w14:textId="77777777" w:rsidR="00C34746" w:rsidRPr="00695C70" w:rsidRDefault="00C34746" w:rsidP="00695C70">
      <w:pPr>
        <w:jc w:val="both"/>
        <w:rPr>
          <w:rFonts w:ascii="Candara" w:hAnsi="Candara" w:cs="Times New Roman"/>
          <w:b/>
          <w:sz w:val="28"/>
          <w:szCs w:val="28"/>
          <w:u w:val="single"/>
          <w:lang w:val="en-US"/>
        </w:rPr>
      </w:pPr>
      <w:r w:rsidRPr="00695C70">
        <w:rPr>
          <w:rFonts w:ascii="Candara" w:hAnsi="Candara" w:cs="Times New Roman"/>
          <w:b/>
          <w:sz w:val="28"/>
          <w:szCs w:val="28"/>
          <w:u w:val="single"/>
          <w:lang w:val="en-US"/>
        </w:rPr>
        <w:lastRenderedPageBreak/>
        <w:t>HARNESSING DIGITAL TOOLS</w:t>
      </w:r>
    </w:p>
    <w:p w14:paraId="1C67F2AA" w14:textId="77777777" w:rsidR="007858D6" w:rsidRPr="00695C70" w:rsidRDefault="00D401A7" w:rsidP="00695C70">
      <w:pPr>
        <w:jc w:val="both"/>
        <w:rPr>
          <w:rFonts w:ascii="Candara" w:hAnsi="Candara" w:cs="Times New Roman"/>
          <w:sz w:val="28"/>
          <w:szCs w:val="28"/>
          <w:lang w:val="en-US"/>
        </w:rPr>
      </w:pPr>
      <w:r w:rsidRPr="00695C70">
        <w:rPr>
          <w:rFonts w:ascii="Candara" w:hAnsi="Candara" w:cs="Times New Roman"/>
          <w:sz w:val="28"/>
          <w:szCs w:val="28"/>
          <w:lang w:val="en-US"/>
        </w:rPr>
        <w:t>Under the leadership of the Council Secretary, the Council has embarked on Digitalization of processes of the Council through</w:t>
      </w:r>
      <w:r w:rsidR="007E030E" w:rsidRPr="00695C70">
        <w:rPr>
          <w:rFonts w:ascii="Candara" w:hAnsi="Candara" w:cs="Times New Roman"/>
          <w:sz w:val="28"/>
          <w:szCs w:val="28"/>
          <w:lang w:val="en-US"/>
        </w:rPr>
        <w:t xml:space="preserve"> the</w:t>
      </w:r>
      <w:r w:rsidRPr="00695C70">
        <w:rPr>
          <w:rFonts w:ascii="Candara" w:hAnsi="Candara" w:cs="Times New Roman"/>
          <w:sz w:val="28"/>
          <w:szCs w:val="28"/>
          <w:lang w:val="en-US"/>
        </w:rPr>
        <w:t xml:space="preserve"> e-services Committee</w:t>
      </w:r>
      <w:r w:rsidR="007E030E" w:rsidRPr="00695C70">
        <w:rPr>
          <w:rFonts w:ascii="Candara" w:hAnsi="Candara" w:cs="Times New Roman"/>
          <w:sz w:val="28"/>
          <w:szCs w:val="28"/>
          <w:lang w:val="en-US"/>
        </w:rPr>
        <w:t>. This Committee</w:t>
      </w:r>
      <w:r w:rsidRPr="00695C70">
        <w:rPr>
          <w:rFonts w:ascii="Candara" w:hAnsi="Candara" w:cs="Times New Roman"/>
          <w:sz w:val="28"/>
          <w:szCs w:val="28"/>
          <w:lang w:val="en-US"/>
        </w:rPr>
        <w:t xml:space="preserve"> has championed the installation of </w:t>
      </w:r>
      <w:r w:rsidR="00034B2E" w:rsidRPr="00695C70">
        <w:rPr>
          <w:rFonts w:ascii="Candara" w:hAnsi="Candara" w:cs="Times New Roman"/>
          <w:sz w:val="28"/>
          <w:szCs w:val="28"/>
          <w:lang w:val="en-US"/>
        </w:rPr>
        <w:t>e-tools</w:t>
      </w:r>
      <w:r w:rsidRPr="00695C70">
        <w:rPr>
          <w:rFonts w:ascii="Candara" w:hAnsi="Candara" w:cs="Times New Roman"/>
          <w:sz w:val="28"/>
          <w:szCs w:val="28"/>
          <w:lang w:val="en-US"/>
        </w:rPr>
        <w:t xml:space="preserve"> for</w:t>
      </w:r>
      <w:r w:rsidR="00F7735E">
        <w:rPr>
          <w:rFonts w:ascii="Candara" w:hAnsi="Candara" w:cs="Times New Roman"/>
          <w:sz w:val="28"/>
          <w:szCs w:val="28"/>
          <w:lang w:val="en-US"/>
        </w:rPr>
        <w:t xml:space="preserve"> ease and improved efficiency in the operations</w:t>
      </w:r>
      <w:r w:rsidRPr="00695C70">
        <w:rPr>
          <w:rFonts w:ascii="Candara" w:hAnsi="Candara" w:cs="Times New Roman"/>
          <w:sz w:val="28"/>
          <w:szCs w:val="28"/>
          <w:lang w:val="en-US"/>
        </w:rPr>
        <w:t xml:space="preserve"> of various departments: </w:t>
      </w:r>
      <w:r w:rsidR="007E030E" w:rsidRPr="00695C70">
        <w:rPr>
          <w:rFonts w:ascii="Candara" w:hAnsi="Candara" w:cs="Times New Roman"/>
          <w:sz w:val="28"/>
          <w:szCs w:val="28"/>
          <w:lang w:val="en-US"/>
        </w:rPr>
        <w:t xml:space="preserve">Council Document Management System- Secretariat, </w:t>
      </w:r>
      <w:r w:rsidRPr="00695C70">
        <w:rPr>
          <w:rFonts w:ascii="Candara" w:hAnsi="Candara" w:cs="Times New Roman"/>
          <w:sz w:val="28"/>
          <w:szCs w:val="28"/>
          <w:lang w:val="en-US"/>
        </w:rPr>
        <w:t xml:space="preserve">Finance &amp; Accounts, </w:t>
      </w:r>
      <w:r w:rsidR="00297B67" w:rsidRPr="00695C70">
        <w:rPr>
          <w:rFonts w:ascii="Candara" w:hAnsi="Candara" w:cs="Times New Roman"/>
          <w:sz w:val="28"/>
          <w:szCs w:val="28"/>
          <w:lang w:val="en-US"/>
        </w:rPr>
        <w:t xml:space="preserve">some services of </w:t>
      </w:r>
      <w:r w:rsidRPr="00695C70">
        <w:rPr>
          <w:rFonts w:ascii="Candara" w:hAnsi="Candara" w:cs="Times New Roman"/>
          <w:sz w:val="28"/>
          <w:szCs w:val="28"/>
          <w:lang w:val="en-US"/>
        </w:rPr>
        <w:t>Pensions</w:t>
      </w:r>
      <w:r w:rsidR="007E030E" w:rsidRPr="00695C70">
        <w:rPr>
          <w:rFonts w:ascii="Candara" w:hAnsi="Candara" w:cs="Times New Roman"/>
          <w:sz w:val="28"/>
          <w:szCs w:val="28"/>
          <w:lang w:val="en-US"/>
        </w:rPr>
        <w:t xml:space="preserve"> Department</w:t>
      </w:r>
      <w:r w:rsidRPr="00695C70">
        <w:rPr>
          <w:rFonts w:ascii="Candara" w:hAnsi="Candara" w:cs="Times New Roman"/>
          <w:sz w:val="28"/>
          <w:szCs w:val="28"/>
          <w:lang w:val="en-US"/>
        </w:rPr>
        <w:t xml:space="preserve">, </w:t>
      </w:r>
      <w:r w:rsidR="007E030E" w:rsidRPr="00695C70">
        <w:rPr>
          <w:rFonts w:ascii="Candara" w:hAnsi="Candara" w:cs="Times New Roman"/>
          <w:sz w:val="28"/>
          <w:szCs w:val="28"/>
          <w:lang w:val="en-US"/>
        </w:rPr>
        <w:t xml:space="preserve">some activities of </w:t>
      </w:r>
      <w:r w:rsidR="00297B67" w:rsidRPr="00695C70">
        <w:rPr>
          <w:rFonts w:ascii="Candara" w:hAnsi="Candara" w:cs="Times New Roman"/>
          <w:sz w:val="28"/>
          <w:szCs w:val="28"/>
          <w:lang w:val="en-US"/>
        </w:rPr>
        <w:t>Performance Evaluation</w:t>
      </w:r>
      <w:r w:rsidR="007E030E" w:rsidRPr="00695C70">
        <w:rPr>
          <w:rFonts w:ascii="Candara" w:hAnsi="Candara" w:cs="Times New Roman"/>
          <w:sz w:val="28"/>
          <w:szCs w:val="28"/>
          <w:lang w:val="en-US"/>
        </w:rPr>
        <w:t>/ Legal</w:t>
      </w:r>
      <w:r w:rsidR="00297B67" w:rsidRPr="00695C70">
        <w:rPr>
          <w:rFonts w:ascii="Candara" w:hAnsi="Candara" w:cs="Times New Roman"/>
          <w:sz w:val="28"/>
          <w:szCs w:val="28"/>
          <w:lang w:val="en-US"/>
        </w:rPr>
        <w:t xml:space="preserve">, </w:t>
      </w:r>
      <w:r w:rsidRPr="00695C70">
        <w:rPr>
          <w:rFonts w:ascii="Candara" w:hAnsi="Candara" w:cs="Times New Roman"/>
          <w:sz w:val="28"/>
          <w:szCs w:val="28"/>
          <w:lang w:val="en-US"/>
        </w:rPr>
        <w:t>Clinic,</w:t>
      </w:r>
      <w:r w:rsidR="007E030E" w:rsidRPr="00695C70">
        <w:rPr>
          <w:rFonts w:ascii="Candara" w:hAnsi="Candara" w:cs="Times New Roman"/>
          <w:sz w:val="28"/>
          <w:szCs w:val="28"/>
          <w:lang w:val="en-US"/>
        </w:rPr>
        <w:t xml:space="preserve"> </w:t>
      </w:r>
      <w:r w:rsidR="00034B2E" w:rsidRPr="00695C70">
        <w:rPr>
          <w:rFonts w:ascii="Candara" w:hAnsi="Candara" w:cs="Times New Roman"/>
          <w:sz w:val="28"/>
          <w:szCs w:val="28"/>
          <w:lang w:val="en-US"/>
        </w:rPr>
        <w:t>etc</w:t>
      </w:r>
      <w:r w:rsidRPr="00695C70">
        <w:rPr>
          <w:rFonts w:ascii="Candara" w:hAnsi="Candara" w:cs="Times New Roman"/>
          <w:sz w:val="28"/>
          <w:szCs w:val="28"/>
          <w:lang w:val="en-US"/>
        </w:rPr>
        <w:t>.</w:t>
      </w:r>
      <w:r w:rsidR="00C079EE" w:rsidRPr="00695C70">
        <w:rPr>
          <w:rFonts w:ascii="Candara" w:hAnsi="Candara" w:cs="Times New Roman"/>
          <w:sz w:val="28"/>
          <w:szCs w:val="28"/>
          <w:lang w:val="en-US"/>
        </w:rPr>
        <w:t xml:space="preserve"> </w:t>
      </w:r>
    </w:p>
    <w:p w14:paraId="5AD53534" w14:textId="77777777" w:rsidR="0031734E" w:rsidRPr="00695C70" w:rsidRDefault="00F7735E" w:rsidP="00695C70">
      <w:pPr>
        <w:jc w:val="both"/>
        <w:rPr>
          <w:rFonts w:ascii="Candara" w:hAnsi="Candara" w:cs="Times New Roman"/>
          <w:sz w:val="28"/>
          <w:szCs w:val="28"/>
          <w:lang w:val="en-US"/>
        </w:rPr>
      </w:pPr>
      <w:r>
        <w:rPr>
          <w:rFonts w:ascii="Candara" w:hAnsi="Candara" w:cs="Times New Roman"/>
          <w:sz w:val="28"/>
          <w:szCs w:val="28"/>
          <w:lang w:val="en-US"/>
        </w:rPr>
        <w:t>This has evidently improved</w:t>
      </w:r>
      <w:r w:rsidR="007858D6" w:rsidRPr="00695C70">
        <w:rPr>
          <w:rFonts w:ascii="Candara" w:hAnsi="Candara" w:cs="Times New Roman"/>
          <w:sz w:val="28"/>
          <w:szCs w:val="28"/>
          <w:lang w:val="en-US"/>
        </w:rPr>
        <w:t xml:space="preserve">, reduced human error to the barest minimum, automated processes that consumed time as well </w:t>
      </w:r>
      <w:proofErr w:type="gramStart"/>
      <w:r w:rsidR="007858D6" w:rsidRPr="00695C70">
        <w:rPr>
          <w:rFonts w:ascii="Candara" w:hAnsi="Candara" w:cs="Times New Roman"/>
          <w:sz w:val="28"/>
          <w:szCs w:val="28"/>
          <w:lang w:val="en-US"/>
        </w:rPr>
        <w:t>has having</w:t>
      </w:r>
      <w:proofErr w:type="gramEnd"/>
      <w:r w:rsidR="007858D6" w:rsidRPr="00695C70">
        <w:rPr>
          <w:rFonts w:ascii="Candara" w:hAnsi="Candara" w:cs="Times New Roman"/>
          <w:sz w:val="28"/>
          <w:szCs w:val="28"/>
          <w:lang w:val="en-US"/>
        </w:rPr>
        <w:t xml:space="preserve"> an advantage of recording the activities of each authorized user and receiving direct feedback from the end users.</w:t>
      </w:r>
    </w:p>
    <w:p w14:paraId="4066F6BD" w14:textId="77777777" w:rsidR="002D16D0" w:rsidRPr="00695C70" w:rsidRDefault="002D16D0" w:rsidP="00695C70">
      <w:pPr>
        <w:jc w:val="both"/>
        <w:rPr>
          <w:rFonts w:ascii="Candara" w:hAnsi="Candara" w:cs="Times New Roman"/>
          <w:sz w:val="28"/>
          <w:szCs w:val="28"/>
          <w:lang w:val="en-US"/>
        </w:rPr>
      </w:pPr>
      <w:r w:rsidRPr="00695C70">
        <w:rPr>
          <w:rFonts w:ascii="Candara" w:hAnsi="Candara" w:cs="Times New Roman"/>
          <w:sz w:val="28"/>
          <w:szCs w:val="28"/>
          <w:lang w:val="en-US"/>
        </w:rPr>
        <w:t xml:space="preserve">The implementers in this case the desk officers’ / Budget officers Accountants / Auditors, will advise based on realistic trends of Expenditure/ Income Heads, Sub-heads and data generated in the course of work and </w:t>
      </w:r>
      <w:proofErr w:type="gramStart"/>
      <w:r w:rsidRPr="00695C70">
        <w:rPr>
          <w:rFonts w:ascii="Candara" w:hAnsi="Candara" w:cs="Times New Roman"/>
          <w:sz w:val="28"/>
          <w:szCs w:val="28"/>
          <w:lang w:val="en-US"/>
        </w:rPr>
        <w:t>as a consequence</w:t>
      </w:r>
      <w:proofErr w:type="gramEnd"/>
      <w:r w:rsidRPr="00695C70">
        <w:rPr>
          <w:rFonts w:ascii="Candara" w:hAnsi="Candara" w:cs="Times New Roman"/>
          <w:sz w:val="28"/>
          <w:szCs w:val="28"/>
          <w:lang w:val="en-US"/>
        </w:rPr>
        <w:t>, be well informed during the need assessment and Budgeting cycle.</w:t>
      </w:r>
      <w:r w:rsidR="00B84AC9" w:rsidRPr="00695C70">
        <w:rPr>
          <w:rFonts w:ascii="Candara" w:hAnsi="Candara" w:cs="Times New Roman"/>
          <w:sz w:val="28"/>
          <w:szCs w:val="28"/>
          <w:lang w:val="en-US"/>
        </w:rPr>
        <w:t xml:space="preserve"> Feedback which is essential will be received from end users like Auditors, and other stakeholders.</w:t>
      </w:r>
    </w:p>
    <w:p w14:paraId="601B4AE3" w14:textId="4BFCA1C3" w:rsidR="00E747AF" w:rsidRDefault="00B84AC9" w:rsidP="00695C70">
      <w:pPr>
        <w:jc w:val="both"/>
        <w:rPr>
          <w:rFonts w:ascii="Candara" w:hAnsi="Candara" w:cs="Times New Roman"/>
          <w:sz w:val="28"/>
          <w:szCs w:val="28"/>
          <w:lang w:val="en-US"/>
        </w:rPr>
      </w:pPr>
      <w:r w:rsidRPr="00695C70">
        <w:rPr>
          <w:rFonts w:ascii="Candara" w:hAnsi="Candara" w:cs="Times New Roman"/>
          <w:sz w:val="28"/>
          <w:szCs w:val="28"/>
          <w:lang w:val="en-US"/>
        </w:rPr>
        <w:t>Digital tools</w:t>
      </w:r>
      <w:r w:rsidR="002E6F36" w:rsidRPr="00695C70">
        <w:rPr>
          <w:rFonts w:ascii="Candara" w:hAnsi="Candara" w:cs="Times New Roman"/>
          <w:sz w:val="28"/>
          <w:szCs w:val="28"/>
          <w:lang w:val="en-US"/>
        </w:rPr>
        <w:t xml:space="preserve"> you should note, need to pass through the System Development Life Cycle (SDLF) which involves software developers and users deeply connected to assess the user depth and create a synergy to make the software fit for purpose.</w:t>
      </w:r>
    </w:p>
    <w:p w14:paraId="1214CA92" w14:textId="77777777" w:rsidR="00A6457C" w:rsidRPr="00695C70" w:rsidRDefault="002E6F36" w:rsidP="00695C70">
      <w:pPr>
        <w:jc w:val="both"/>
        <w:rPr>
          <w:rFonts w:ascii="Candara" w:hAnsi="Candara" w:cs="Times New Roman"/>
          <w:b/>
          <w:sz w:val="28"/>
          <w:szCs w:val="28"/>
          <w:u w:val="single"/>
          <w:lang w:val="en-US"/>
        </w:rPr>
      </w:pPr>
      <w:r w:rsidRPr="00695C70">
        <w:rPr>
          <w:rFonts w:ascii="Candara" w:hAnsi="Candara" w:cs="Times New Roman"/>
          <w:b/>
          <w:sz w:val="28"/>
          <w:szCs w:val="28"/>
          <w:u w:val="single"/>
          <w:lang w:val="en-US"/>
        </w:rPr>
        <w:t>ADVANTAGES OF HARNESSING DIGITA</w:t>
      </w:r>
      <w:r w:rsidR="00A6457C" w:rsidRPr="00695C70">
        <w:rPr>
          <w:rFonts w:ascii="Candara" w:hAnsi="Candara" w:cs="Times New Roman"/>
          <w:b/>
          <w:sz w:val="28"/>
          <w:szCs w:val="28"/>
          <w:u w:val="single"/>
          <w:lang w:val="en-US"/>
        </w:rPr>
        <w:t>L TOOLS</w:t>
      </w:r>
    </w:p>
    <w:p w14:paraId="42AC104A" w14:textId="77777777" w:rsidR="00C079EE" w:rsidRPr="00695C70" w:rsidRDefault="00C079EE" w:rsidP="00695C70">
      <w:pPr>
        <w:jc w:val="both"/>
        <w:rPr>
          <w:rFonts w:ascii="Candara" w:hAnsi="Candara" w:cs="Times New Roman"/>
          <w:sz w:val="28"/>
          <w:szCs w:val="28"/>
          <w:lang w:val="en-US"/>
        </w:rPr>
      </w:pPr>
      <w:r w:rsidRPr="00695C70">
        <w:rPr>
          <w:rFonts w:ascii="Candara" w:hAnsi="Candara" w:cs="Times New Roman"/>
          <w:sz w:val="28"/>
          <w:szCs w:val="28"/>
          <w:lang w:val="en-US"/>
        </w:rPr>
        <w:t xml:space="preserve">I know </w:t>
      </w:r>
      <w:r w:rsidR="00897F9F" w:rsidRPr="00695C70">
        <w:rPr>
          <w:rFonts w:ascii="Candara" w:hAnsi="Candara" w:cs="Times New Roman"/>
          <w:sz w:val="28"/>
          <w:szCs w:val="28"/>
          <w:lang w:val="en-US"/>
        </w:rPr>
        <w:t>that some</w:t>
      </w:r>
      <w:r w:rsidRPr="00695C70">
        <w:rPr>
          <w:rFonts w:ascii="Candara" w:hAnsi="Candara" w:cs="Times New Roman"/>
          <w:sz w:val="28"/>
          <w:szCs w:val="28"/>
          <w:lang w:val="en-US"/>
        </w:rPr>
        <w:t xml:space="preserve"> Courts</w:t>
      </w:r>
      <w:r w:rsidR="00897F9F" w:rsidRPr="00695C70">
        <w:rPr>
          <w:rFonts w:ascii="Candara" w:hAnsi="Candara" w:cs="Times New Roman"/>
          <w:sz w:val="28"/>
          <w:szCs w:val="28"/>
          <w:lang w:val="en-US"/>
        </w:rPr>
        <w:t xml:space="preserve"> and J</w:t>
      </w:r>
      <w:r w:rsidR="00A6457C" w:rsidRPr="00695C70">
        <w:rPr>
          <w:rFonts w:ascii="Candara" w:hAnsi="Candara" w:cs="Times New Roman"/>
          <w:sz w:val="28"/>
          <w:szCs w:val="28"/>
          <w:lang w:val="en-US"/>
        </w:rPr>
        <w:t>udicial Bodies have</w:t>
      </w:r>
      <w:r w:rsidR="007E030E" w:rsidRPr="00695C70">
        <w:rPr>
          <w:rFonts w:ascii="Candara" w:hAnsi="Candara" w:cs="Times New Roman"/>
          <w:sz w:val="28"/>
          <w:szCs w:val="28"/>
          <w:lang w:val="en-US"/>
        </w:rPr>
        <w:t xml:space="preserve"> adopted the</w:t>
      </w:r>
      <w:r w:rsidR="0031734E" w:rsidRPr="00695C70">
        <w:rPr>
          <w:rFonts w:ascii="Candara" w:hAnsi="Candara" w:cs="Times New Roman"/>
          <w:sz w:val="28"/>
          <w:szCs w:val="28"/>
          <w:lang w:val="en-US"/>
        </w:rPr>
        <w:t xml:space="preserve"> d</w:t>
      </w:r>
      <w:r w:rsidRPr="00695C70">
        <w:rPr>
          <w:rFonts w:ascii="Candara" w:hAnsi="Candara" w:cs="Times New Roman"/>
          <w:sz w:val="28"/>
          <w:szCs w:val="28"/>
          <w:lang w:val="en-US"/>
        </w:rPr>
        <w:t>igital</w:t>
      </w:r>
      <w:r w:rsidR="00897F9F" w:rsidRPr="00695C70">
        <w:rPr>
          <w:rFonts w:ascii="Candara" w:hAnsi="Candara" w:cs="Times New Roman"/>
          <w:sz w:val="28"/>
          <w:szCs w:val="28"/>
          <w:lang w:val="en-US"/>
        </w:rPr>
        <w:t xml:space="preserve"> revolution</w:t>
      </w:r>
      <w:r w:rsidR="007E030E" w:rsidRPr="00695C70">
        <w:rPr>
          <w:rFonts w:ascii="Candara" w:hAnsi="Candara" w:cs="Times New Roman"/>
          <w:sz w:val="28"/>
          <w:szCs w:val="28"/>
          <w:lang w:val="en-US"/>
        </w:rPr>
        <w:t xml:space="preserve"> in their </w:t>
      </w:r>
      <w:proofErr w:type="gramStart"/>
      <w:r w:rsidR="007E030E" w:rsidRPr="00695C70">
        <w:rPr>
          <w:rFonts w:ascii="Candara" w:hAnsi="Candara" w:cs="Times New Roman"/>
          <w:sz w:val="28"/>
          <w:szCs w:val="28"/>
          <w:lang w:val="en-US"/>
        </w:rPr>
        <w:t>processes</w:t>
      </w:r>
      <w:proofErr w:type="gramEnd"/>
      <w:r w:rsidRPr="00695C70">
        <w:rPr>
          <w:rFonts w:ascii="Candara" w:hAnsi="Candara" w:cs="Times New Roman"/>
          <w:sz w:val="28"/>
          <w:szCs w:val="28"/>
          <w:lang w:val="en-US"/>
        </w:rPr>
        <w:t xml:space="preserve"> </w:t>
      </w:r>
      <w:r w:rsidR="00E747AF">
        <w:rPr>
          <w:rFonts w:ascii="Candara" w:hAnsi="Candara" w:cs="Times New Roman"/>
          <w:sz w:val="28"/>
          <w:szCs w:val="28"/>
          <w:lang w:val="en-US"/>
        </w:rPr>
        <w:t>and this is</w:t>
      </w:r>
      <w:r w:rsidR="00F7735E">
        <w:rPr>
          <w:rFonts w:ascii="Candara" w:hAnsi="Candara" w:cs="Times New Roman"/>
          <w:sz w:val="28"/>
          <w:szCs w:val="28"/>
          <w:lang w:val="en-US"/>
        </w:rPr>
        <w:t xml:space="preserve"> in the collective</w:t>
      </w:r>
      <w:r w:rsidRPr="00695C70">
        <w:rPr>
          <w:rFonts w:ascii="Candara" w:hAnsi="Candara" w:cs="Times New Roman"/>
          <w:sz w:val="28"/>
          <w:szCs w:val="28"/>
          <w:lang w:val="en-US"/>
        </w:rPr>
        <w:t xml:space="preserve"> interest </w:t>
      </w:r>
      <w:r w:rsidR="00F7735E">
        <w:rPr>
          <w:rFonts w:ascii="Candara" w:hAnsi="Candara" w:cs="Times New Roman"/>
          <w:sz w:val="28"/>
          <w:szCs w:val="28"/>
          <w:lang w:val="en-US"/>
        </w:rPr>
        <w:t xml:space="preserve">of the system when </w:t>
      </w:r>
      <w:r w:rsidRPr="00695C70">
        <w:rPr>
          <w:rFonts w:ascii="Candara" w:hAnsi="Candara" w:cs="Times New Roman"/>
          <w:sz w:val="28"/>
          <w:szCs w:val="28"/>
          <w:lang w:val="en-US"/>
        </w:rPr>
        <w:t>the Accounting and Budget software</w:t>
      </w:r>
      <w:r w:rsidR="00A6457C" w:rsidRPr="00695C70">
        <w:rPr>
          <w:rFonts w:ascii="Candara" w:hAnsi="Candara" w:cs="Times New Roman"/>
          <w:sz w:val="28"/>
          <w:szCs w:val="28"/>
          <w:lang w:val="en-US"/>
        </w:rPr>
        <w:t xml:space="preserve"> </w:t>
      </w:r>
      <w:r w:rsidRPr="00695C70">
        <w:rPr>
          <w:rFonts w:ascii="Candara" w:hAnsi="Candara" w:cs="Times New Roman"/>
          <w:sz w:val="28"/>
          <w:szCs w:val="28"/>
          <w:lang w:val="en-US"/>
        </w:rPr>
        <w:t>comm</w:t>
      </w:r>
      <w:r w:rsidR="00F7735E">
        <w:rPr>
          <w:rFonts w:ascii="Candara" w:hAnsi="Candara" w:cs="Times New Roman"/>
          <w:sz w:val="28"/>
          <w:szCs w:val="28"/>
          <w:lang w:val="en-US"/>
        </w:rPr>
        <w:t xml:space="preserve">unicate </w:t>
      </w:r>
      <w:r w:rsidRPr="00695C70">
        <w:rPr>
          <w:rFonts w:ascii="Candara" w:hAnsi="Candara" w:cs="Times New Roman"/>
          <w:sz w:val="28"/>
          <w:szCs w:val="28"/>
          <w:lang w:val="en-US"/>
        </w:rPr>
        <w:t>for the following advantages:</w:t>
      </w:r>
    </w:p>
    <w:p w14:paraId="5DF9CB23" w14:textId="77777777" w:rsidR="00C34746" w:rsidRDefault="00C079EE" w:rsidP="00695C70">
      <w:pPr>
        <w:pStyle w:val="ListParagraph"/>
        <w:numPr>
          <w:ilvl w:val="0"/>
          <w:numId w:val="26"/>
        </w:numPr>
        <w:jc w:val="both"/>
        <w:rPr>
          <w:rFonts w:ascii="Candara" w:hAnsi="Candara"/>
          <w:sz w:val="28"/>
          <w:szCs w:val="28"/>
          <w:lang w:val="en-US"/>
        </w:rPr>
      </w:pPr>
      <w:r w:rsidRPr="00695C70">
        <w:rPr>
          <w:rFonts w:ascii="Candara" w:hAnsi="Candara"/>
          <w:sz w:val="28"/>
          <w:szCs w:val="28"/>
          <w:lang w:val="en-US"/>
        </w:rPr>
        <w:t>Help combat</w:t>
      </w:r>
      <w:r w:rsidR="00297B67" w:rsidRPr="00695C70">
        <w:rPr>
          <w:rFonts w:ascii="Candara" w:hAnsi="Candara"/>
          <w:sz w:val="28"/>
          <w:szCs w:val="28"/>
          <w:lang w:val="en-US"/>
        </w:rPr>
        <w:t xml:space="preserve"> Resource constraint effectively- Effective resource allocation allows an organization to accomplish more projects with limited res</w:t>
      </w:r>
      <w:r w:rsidR="00826315" w:rsidRPr="00695C70">
        <w:rPr>
          <w:rFonts w:ascii="Candara" w:hAnsi="Candara"/>
          <w:sz w:val="28"/>
          <w:szCs w:val="28"/>
          <w:lang w:val="en-US"/>
        </w:rPr>
        <w:t>ources.</w:t>
      </w:r>
    </w:p>
    <w:p w14:paraId="52F2D8E7" w14:textId="77777777" w:rsidR="00E747AF" w:rsidRPr="00373E74" w:rsidRDefault="00E747AF" w:rsidP="00E747AF">
      <w:pPr>
        <w:pStyle w:val="ListParagraph"/>
        <w:jc w:val="both"/>
        <w:rPr>
          <w:rFonts w:ascii="Candara" w:hAnsi="Candara"/>
          <w:sz w:val="16"/>
          <w:szCs w:val="16"/>
          <w:lang w:val="en-US"/>
        </w:rPr>
      </w:pPr>
    </w:p>
    <w:p w14:paraId="4977F1EE" w14:textId="77777777" w:rsidR="00826315" w:rsidRDefault="00826315" w:rsidP="00695C70">
      <w:pPr>
        <w:pStyle w:val="ListParagraph"/>
        <w:numPr>
          <w:ilvl w:val="0"/>
          <w:numId w:val="26"/>
        </w:numPr>
        <w:jc w:val="both"/>
        <w:rPr>
          <w:rFonts w:ascii="Candara" w:hAnsi="Candara"/>
          <w:sz w:val="28"/>
          <w:szCs w:val="28"/>
          <w:lang w:val="en-US"/>
        </w:rPr>
      </w:pPr>
      <w:r w:rsidRPr="00695C70">
        <w:rPr>
          <w:rFonts w:ascii="Candara" w:hAnsi="Candara"/>
          <w:sz w:val="28"/>
          <w:szCs w:val="28"/>
          <w:lang w:val="en-US"/>
        </w:rPr>
        <w:t xml:space="preserve">Ensure timely project initiation &amp; delivery due to the needs assessment </w:t>
      </w:r>
      <w:r w:rsidR="007E030E" w:rsidRPr="00695C70">
        <w:rPr>
          <w:rFonts w:ascii="Candara" w:hAnsi="Candara"/>
          <w:sz w:val="28"/>
          <w:szCs w:val="28"/>
          <w:lang w:val="en-US"/>
        </w:rPr>
        <w:t xml:space="preserve">as espoused by the desk officers </w:t>
      </w:r>
      <w:proofErr w:type="gramStart"/>
      <w:r w:rsidR="007E030E" w:rsidRPr="00695C70">
        <w:rPr>
          <w:rFonts w:ascii="Candara" w:hAnsi="Candara"/>
          <w:sz w:val="28"/>
          <w:szCs w:val="28"/>
          <w:lang w:val="en-US"/>
        </w:rPr>
        <w:t>whom</w:t>
      </w:r>
      <w:proofErr w:type="gramEnd"/>
      <w:r w:rsidR="007E030E" w:rsidRPr="00695C70">
        <w:rPr>
          <w:rFonts w:ascii="Candara" w:hAnsi="Candara"/>
          <w:sz w:val="28"/>
          <w:szCs w:val="28"/>
          <w:lang w:val="en-US"/>
        </w:rPr>
        <w:t xml:space="preserve"> have worked with trend analysis reports generated in the previous years’ budget.</w:t>
      </w:r>
    </w:p>
    <w:p w14:paraId="19891367" w14:textId="77777777" w:rsidR="00E747AF" w:rsidRPr="00373E74" w:rsidRDefault="00E747AF" w:rsidP="00E747AF">
      <w:pPr>
        <w:pStyle w:val="ListParagraph"/>
        <w:jc w:val="both"/>
        <w:rPr>
          <w:rFonts w:ascii="Candara" w:hAnsi="Candara"/>
          <w:sz w:val="16"/>
          <w:szCs w:val="16"/>
          <w:lang w:val="en-US"/>
        </w:rPr>
      </w:pPr>
    </w:p>
    <w:p w14:paraId="3ABA0506" w14:textId="77777777" w:rsidR="00826315" w:rsidRDefault="00826315" w:rsidP="00695C70">
      <w:pPr>
        <w:pStyle w:val="ListParagraph"/>
        <w:numPr>
          <w:ilvl w:val="0"/>
          <w:numId w:val="26"/>
        </w:numPr>
        <w:jc w:val="both"/>
        <w:rPr>
          <w:rFonts w:ascii="Candara" w:hAnsi="Candara"/>
          <w:sz w:val="28"/>
          <w:szCs w:val="28"/>
          <w:lang w:val="en-US"/>
        </w:rPr>
      </w:pPr>
      <w:r w:rsidRPr="00695C70">
        <w:rPr>
          <w:rFonts w:ascii="Candara" w:hAnsi="Candara"/>
          <w:sz w:val="28"/>
          <w:szCs w:val="28"/>
          <w:lang w:val="en-US"/>
        </w:rPr>
        <w:t xml:space="preserve">Reduce Project Resource cost- </w:t>
      </w:r>
      <w:proofErr w:type="gramStart"/>
      <w:r w:rsidRPr="00695C70">
        <w:rPr>
          <w:rFonts w:ascii="Candara" w:hAnsi="Candara"/>
          <w:sz w:val="28"/>
          <w:szCs w:val="28"/>
          <w:lang w:val="en-US"/>
        </w:rPr>
        <w:t>In spite of</w:t>
      </w:r>
      <w:proofErr w:type="gramEnd"/>
      <w:r w:rsidRPr="00695C70">
        <w:rPr>
          <w:rFonts w:ascii="Candara" w:hAnsi="Candara"/>
          <w:sz w:val="28"/>
          <w:szCs w:val="28"/>
          <w:lang w:val="en-US"/>
        </w:rPr>
        <w:t xml:space="preserve"> inflationary pressures, the bottom-up approach will help the Judiciary reduce cost without compromising on the quality of goods and services.</w:t>
      </w:r>
    </w:p>
    <w:p w14:paraId="0D5F9046" w14:textId="77777777" w:rsidR="00E747AF" w:rsidRPr="00E747AF" w:rsidRDefault="00E747AF" w:rsidP="00E747AF">
      <w:pPr>
        <w:pStyle w:val="ListParagraph"/>
        <w:rPr>
          <w:rFonts w:ascii="Candara" w:hAnsi="Candara"/>
          <w:sz w:val="28"/>
          <w:szCs w:val="28"/>
          <w:lang w:val="en-US"/>
        </w:rPr>
      </w:pPr>
    </w:p>
    <w:p w14:paraId="262E7FC9" w14:textId="77777777" w:rsidR="00826315" w:rsidRDefault="00826315" w:rsidP="00695C70">
      <w:pPr>
        <w:pStyle w:val="ListParagraph"/>
        <w:numPr>
          <w:ilvl w:val="0"/>
          <w:numId w:val="26"/>
        </w:numPr>
        <w:jc w:val="both"/>
        <w:rPr>
          <w:rFonts w:ascii="Candara" w:hAnsi="Candara"/>
          <w:sz w:val="28"/>
          <w:szCs w:val="28"/>
          <w:lang w:val="en-US"/>
        </w:rPr>
      </w:pPr>
      <w:r w:rsidRPr="00695C70">
        <w:rPr>
          <w:rFonts w:ascii="Candara" w:hAnsi="Candara"/>
          <w:sz w:val="28"/>
          <w:szCs w:val="28"/>
          <w:lang w:val="en-US"/>
        </w:rPr>
        <w:lastRenderedPageBreak/>
        <w:t>A vital advantage will be the reduction of time and energy spent on Virement between subhead and Expenditure heads.</w:t>
      </w:r>
    </w:p>
    <w:p w14:paraId="60E8F7E4" w14:textId="77777777" w:rsidR="00E747AF" w:rsidRPr="00373E74" w:rsidRDefault="00E747AF" w:rsidP="00E747AF">
      <w:pPr>
        <w:pStyle w:val="ListParagraph"/>
        <w:rPr>
          <w:rFonts w:ascii="Candara" w:hAnsi="Candara"/>
          <w:sz w:val="16"/>
          <w:szCs w:val="16"/>
          <w:lang w:val="en-US"/>
        </w:rPr>
      </w:pPr>
    </w:p>
    <w:p w14:paraId="647AD6AB" w14:textId="77777777" w:rsidR="00B84AC9" w:rsidRDefault="002E6F36" w:rsidP="00695C70">
      <w:pPr>
        <w:pStyle w:val="ListParagraph"/>
        <w:numPr>
          <w:ilvl w:val="0"/>
          <w:numId w:val="26"/>
        </w:numPr>
        <w:jc w:val="both"/>
        <w:rPr>
          <w:rFonts w:ascii="Candara" w:hAnsi="Candara"/>
          <w:sz w:val="28"/>
          <w:szCs w:val="28"/>
          <w:lang w:val="en-US"/>
        </w:rPr>
      </w:pPr>
      <w:r w:rsidRPr="00695C70">
        <w:rPr>
          <w:rFonts w:ascii="Candara" w:hAnsi="Candara"/>
          <w:sz w:val="28"/>
          <w:szCs w:val="28"/>
          <w:lang w:val="en-US"/>
        </w:rPr>
        <w:t>Integration of various applications used or deployed by different departments to ensure sea</w:t>
      </w:r>
      <w:r w:rsidR="00DA5C42" w:rsidRPr="00695C70">
        <w:rPr>
          <w:rFonts w:ascii="Candara" w:hAnsi="Candara"/>
          <w:sz w:val="28"/>
          <w:szCs w:val="28"/>
          <w:lang w:val="en-US"/>
        </w:rPr>
        <w:t>mless communication between aut</w:t>
      </w:r>
      <w:r w:rsidRPr="00695C70">
        <w:rPr>
          <w:rFonts w:ascii="Candara" w:hAnsi="Candara"/>
          <w:sz w:val="28"/>
          <w:szCs w:val="28"/>
          <w:lang w:val="en-US"/>
        </w:rPr>
        <w:t>horized personnel</w:t>
      </w:r>
      <w:r w:rsidR="00DA5C42" w:rsidRPr="00695C70">
        <w:rPr>
          <w:rFonts w:ascii="Candara" w:hAnsi="Candara"/>
          <w:sz w:val="28"/>
          <w:szCs w:val="28"/>
          <w:lang w:val="en-US"/>
        </w:rPr>
        <w:t>.</w:t>
      </w:r>
    </w:p>
    <w:p w14:paraId="578A4D17" w14:textId="77777777" w:rsidR="00E747AF" w:rsidRPr="00373E74" w:rsidRDefault="00E747AF" w:rsidP="00E747AF">
      <w:pPr>
        <w:pStyle w:val="ListParagraph"/>
        <w:rPr>
          <w:rFonts w:ascii="Candara" w:hAnsi="Candara"/>
          <w:sz w:val="16"/>
          <w:szCs w:val="16"/>
          <w:lang w:val="en-US"/>
        </w:rPr>
      </w:pPr>
    </w:p>
    <w:p w14:paraId="6FBC4591" w14:textId="77777777" w:rsidR="002D16D0" w:rsidRDefault="002D16D0" w:rsidP="00695C70">
      <w:pPr>
        <w:pStyle w:val="ListParagraph"/>
        <w:numPr>
          <w:ilvl w:val="0"/>
          <w:numId w:val="26"/>
        </w:numPr>
        <w:jc w:val="both"/>
        <w:rPr>
          <w:rFonts w:ascii="Candara" w:hAnsi="Candara"/>
          <w:sz w:val="28"/>
          <w:szCs w:val="28"/>
          <w:lang w:val="en-US"/>
        </w:rPr>
      </w:pPr>
      <w:r w:rsidRPr="00695C70">
        <w:rPr>
          <w:rFonts w:ascii="Candara" w:hAnsi="Candara"/>
          <w:sz w:val="28"/>
          <w:szCs w:val="28"/>
          <w:lang w:val="en-US"/>
        </w:rPr>
        <w:t>Ensure a smooth drive of the Needs assessment for each department</w:t>
      </w:r>
      <w:r w:rsidR="00F00168" w:rsidRPr="00695C70">
        <w:rPr>
          <w:rFonts w:ascii="Candara" w:hAnsi="Candara"/>
          <w:sz w:val="28"/>
          <w:szCs w:val="28"/>
          <w:lang w:val="en-US"/>
        </w:rPr>
        <w:t xml:space="preserve"> merging them with </w:t>
      </w:r>
      <w:r w:rsidRPr="00695C70">
        <w:rPr>
          <w:rFonts w:ascii="Candara" w:hAnsi="Candara"/>
          <w:sz w:val="28"/>
          <w:szCs w:val="28"/>
          <w:lang w:val="en-US"/>
        </w:rPr>
        <w:t>set goals/target and objectives which the Accounting Officer and head of Court wish to achieve in the financial year</w:t>
      </w:r>
      <w:r w:rsidR="00E747AF">
        <w:rPr>
          <w:rFonts w:ascii="Candara" w:hAnsi="Candara"/>
          <w:sz w:val="28"/>
          <w:szCs w:val="28"/>
          <w:lang w:val="en-US"/>
        </w:rPr>
        <w:t>.</w:t>
      </w:r>
    </w:p>
    <w:p w14:paraId="24C5C031" w14:textId="77777777" w:rsidR="00E747AF" w:rsidRPr="00373E74" w:rsidRDefault="00E747AF" w:rsidP="00E747AF">
      <w:pPr>
        <w:pStyle w:val="ListParagraph"/>
        <w:rPr>
          <w:rFonts w:ascii="Candara" w:hAnsi="Candara"/>
          <w:sz w:val="16"/>
          <w:szCs w:val="16"/>
          <w:lang w:val="en-US"/>
        </w:rPr>
      </w:pPr>
    </w:p>
    <w:p w14:paraId="1D620996" w14:textId="2F5D071B" w:rsidR="00E747AF" w:rsidRPr="00373E74" w:rsidRDefault="002D16D0" w:rsidP="00373E74">
      <w:pPr>
        <w:pStyle w:val="ListParagraph"/>
        <w:numPr>
          <w:ilvl w:val="0"/>
          <w:numId w:val="26"/>
        </w:numPr>
        <w:jc w:val="both"/>
        <w:rPr>
          <w:rFonts w:ascii="Candara" w:hAnsi="Candara"/>
          <w:sz w:val="28"/>
          <w:szCs w:val="28"/>
          <w:lang w:val="en-US"/>
        </w:rPr>
      </w:pPr>
      <w:r w:rsidRPr="00695C70">
        <w:rPr>
          <w:rFonts w:ascii="Candara" w:hAnsi="Candara"/>
          <w:sz w:val="28"/>
          <w:szCs w:val="28"/>
          <w:lang w:val="en-US"/>
        </w:rPr>
        <w:t>Prioritizing the goals and allocating funds to them and cost effect and what will give you value for money.</w:t>
      </w:r>
    </w:p>
    <w:p w14:paraId="55169296" w14:textId="77777777" w:rsidR="00E747AF" w:rsidRDefault="00E747AF" w:rsidP="00C13492">
      <w:pPr>
        <w:pStyle w:val="ListParagraph"/>
        <w:jc w:val="both"/>
        <w:rPr>
          <w:rFonts w:ascii="Candara" w:hAnsi="Candara"/>
          <w:sz w:val="28"/>
          <w:szCs w:val="28"/>
          <w:lang w:val="en-US"/>
        </w:rPr>
      </w:pPr>
    </w:p>
    <w:p w14:paraId="5E026F30" w14:textId="77777777" w:rsidR="00D02DC7" w:rsidRPr="00695C70" w:rsidRDefault="00D02DC7" w:rsidP="00695C70">
      <w:pPr>
        <w:jc w:val="both"/>
        <w:rPr>
          <w:rFonts w:ascii="Candara" w:hAnsi="Candara" w:cs="Times New Roman"/>
          <w:b/>
          <w:sz w:val="28"/>
          <w:szCs w:val="28"/>
          <w:u w:val="single"/>
          <w:lang w:val="en-US"/>
        </w:rPr>
      </w:pPr>
      <w:r w:rsidRPr="00695C70">
        <w:rPr>
          <w:rFonts w:ascii="Candara" w:hAnsi="Candara" w:cs="Times New Roman"/>
          <w:b/>
          <w:sz w:val="28"/>
          <w:szCs w:val="28"/>
          <w:u w:val="single"/>
          <w:lang w:val="en-US"/>
        </w:rPr>
        <w:t>CONCLUSION</w:t>
      </w:r>
    </w:p>
    <w:p w14:paraId="1E707774" w14:textId="77777777" w:rsidR="00D02DC7" w:rsidRPr="00695C70" w:rsidRDefault="00983573" w:rsidP="00695C70">
      <w:pPr>
        <w:jc w:val="both"/>
        <w:rPr>
          <w:rFonts w:ascii="Candara" w:hAnsi="Candara"/>
          <w:sz w:val="28"/>
          <w:szCs w:val="28"/>
          <w:lang w:val="en-US"/>
        </w:rPr>
      </w:pPr>
      <w:r w:rsidRPr="00695C70">
        <w:rPr>
          <w:rFonts w:ascii="Candara" w:hAnsi="Candara"/>
          <w:sz w:val="28"/>
          <w:szCs w:val="28"/>
          <w:lang w:val="en-US"/>
        </w:rPr>
        <w:t xml:space="preserve">The potential benefits are significant; implementing a bottom-up budgeting strategy in the Nigerian judiciary will face several challenges. Limited IT </w:t>
      </w:r>
      <w:r w:rsidR="00744D0E" w:rsidRPr="00695C70">
        <w:rPr>
          <w:rFonts w:ascii="Candara" w:hAnsi="Candara"/>
          <w:sz w:val="28"/>
          <w:szCs w:val="28"/>
          <w:lang w:val="en-US"/>
        </w:rPr>
        <w:t>infrastructure - many Nigerian C</w:t>
      </w:r>
      <w:r w:rsidR="007858D6" w:rsidRPr="00695C70">
        <w:rPr>
          <w:rFonts w:ascii="Candara" w:hAnsi="Candara"/>
          <w:sz w:val="28"/>
          <w:szCs w:val="28"/>
          <w:lang w:val="en-US"/>
        </w:rPr>
        <w:t xml:space="preserve">ourts lack reliable internet </w:t>
      </w:r>
      <w:r w:rsidRPr="00695C70">
        <w:rPr>
          <w:rFonts w:ascii="Candara" w:hAnsi="Candara"/>
          <w:sz w:val="28"/>
          <w:szCs w:val="28"/>
          <w:lang w:val="en-US"/>
        </w:rPr>
        <w:t>connectivity and essential hardware. Investment in infrastructure and IT literacy training will be crucial. Change Management - shifting from a top-down approach</w:t>
      </w:r>
      <w:r w:rsidR="00971A1D">
        <w:rPr>
          <w:rFonts w:ascii="Candara" w:hAnsi="Candara"/>
          <w:sz w:val="28"/>
          <w:szCs w:val="28"/>
          <w:lang w:val="en-US"/>
        </w:rPr>
        <w:t xml:space="preserve"> may </w:t>
      </w:r>
      <w:r w:rsidR="005C5C2C">
        <w:rPr>
          <w:rFonts w:ascii="Candara" w:hAnsi="Candara"/>
          <w:sz w:val="28"/>
          <w:szCs w:val="28"/>
          <w:lang w:val="en-US"/>
        </w:rPr>
        <w:t>require</w:t>
      </w:r>
      <w:r w:rsidRPr="00695C70">
        <w:rPr>
          <w:rFonts w:ascii="Candara" w:hAnsi="Candara"/>
          <w:sz w:val="28"/>
          <w:szCs w:val="28"/>
          <w:lang w:val="en-US"/>
        </w:rPr>
        <w:t xml:space="preserve"> </w:t>
      </w:r>
      <w:r w:rsidR="005C5C2C">
        <w:rPr>
          <w:rFonts w:ascii="Candara" w:hAnsi="Candara"/>
          <w:sz w:val="28"/>
          <w:szCs w:val="28"/>
          <w:lang w:val="en-US"/>
        </w:rPr>
        <w:t>some change within the Institutions</w:t>
      </w:r>
      <w:r w:rsidRPr="00695C70">
        <w:rPr>
          <w:rFonts w:ascii="Candara" w:hAnsi="Candara"/>
          <w:sz w:val="28"/>
          <w:szCs w:val="28"/>
          <w:lang w:val="en-US"/>
        </w:rPr>
        <w:t xml:space="preserve">. </w:t>
      </w:r>
    </w:p>
    <w:p w14:paraId="5BA37003" w14:textId="77777777" w:rsidR="00D02DC7" w:rsidRPr="00695C70" w:rsidRDefault="00983573" w:rsidP="00695C70">
      <w:pPr>
        <w:jc w:val="both"/>
        <w:rPr>
          <w:rFonts w:ascii="Candara" w:hAnsi="Candara"/>
          <w:sz w:val="28"/>
          <w:szCs w:val="28"/>
          <w:lang w:val="en-US"/>
        </w:rPr>
      </w:pPr>
      <w:r w:rsidRPr="00695C70">
        <w:rPr>
          <w:rFonts w:ascii="Candara" w:hAnsi="Candara"/>
          <w:sz w:val="28"/>
          <w:szCs w:val="28"/>
          <w:lang w:val="en-US"/>
        </w:rPr>
        <w:t>Effective communication and training for all stakeholders will ensure successful adoption. Data quality - the effectiveness of bottom-up budgeting hinges on the accuracy and completeness of data</w:t>
      </w:r>
      <w:r w:rsidR="005C5C2C">
        <w:rPr>
          <w:rFonts w:ascii="Candara" w:hAnsi="Candara"/>
          <w:sz w:val="28"/>
          <w:szCs w:val="28"/>
          <w:lang w:val="en-US"/>
        </w:rPr>
        <w:t xml:space="preserve"> as experienced by the implementers/desk officers of the e-budgeting/accounting software</w:t>
      </w:r>
      <w:r w:rsidRPr="00695C70">
        <w:rPr>
          <w:rFonts w:ascii="Candara" w:hAnsi="Candara"/>
          <w:sz w:val="28"/>
          <w:szCs w:val="28"/>
          <w:lang w:val="en-US"/>
        </w:rPr>
        <w:t xml:space="preserve">. Measures </w:t>
      </w:r>
      <w:r w:rsidR="005C5C2C">
        <w:rPr>
          <w:rFonts w:ascii="Candara" w:hAnsi="Candara"/>
          <w:sz w:val="28"/>
          <w:szCs w:val="28"/>
          <w:lang w:val="en-US"/>
        </w:rPr>
        <w:t>will be incorporated in the Software to ensure seamless</w:t>
      </w:r>
      <w:r w:rsidRPr="00695C70">
        <w:rPr>
          <w:rFonts w:ascii="Candara" w:hAnsi="Candara"/>
          <w:sz w:val="28"/>
          <w:szCs w:val="28"/>
          <w:lang w:val="en-US"/>
        </w:rPr>
        <w:t xml:space="preserve"> </w:t>
      </w:r>
      <w:r w:rsidR="005C5C2C">
        <w:rPr>
          <w:rFonts w:ascii="Candara" w:hAnsi="Candara"/>
          <w:sz w:val="28"/>
          <w:szCs w:val="28"/>
          <w:lang w:val="en-US"/>
        </w:rPr>
        <w:t>integration and implementation</w:t>
      </w:r>
      <w:r w:rsidRPr="00695C70">
        <w:rPr>
          <w:rFonts w:ascii="Candara" w:hAnsi="Candara"/>
          <w:sz w:val="28"/>
          <w:szCs w:val="28"/>
          <w:lang w:val="en-US"/>
        </w:rPr>
        <w:t xml:space="preserve"> to ensure data in</w:t>
      </w:r>
      <w:r w:rsidR="005C5C2C">
        <w:rPr>
          <w:rFonts w:ascii="Candara" w:hAnsi="Candara"/>
          <w:sz w:val="28"/>
          <w:szCs w:val="28"/>
          <w:lang w:val="en-US"/>
        </w:rPr>
        <w:t>tegrity and consistency across C</w:t>
      </w:r>
      <w:r w:rsidRPr="00695C70">
        <w:rPr>
          <w:rFonts w:ascii="Candara" w:hAnsi="Candara"/>
          <w:sz w:val="28"/>
          <w:szCs w:val="28"/>
          <w:lang w:val="en-US"/>
        </w:rPr>
        <w:t>ourts</w:t>
      </w:r>
      <w:r w:rsidR="005C5C2C">
        <w:rPr>
          <w:rFonts w:ascii="Candara" w:hAnsi="Candara"/>
          <w:sz w:val="28"/>
          <w:szCs w:val="28"/>
          <w:lang w:val="en-US"/>
        </w:rPr>
        <w:t xml:space="preserve"> and Judicial Bodies</w:t>
      </w:r>
      <w:r w:rsidRPr="00695C70">
        <w:rPr>
          <w:rFonts w:ascii="Candara" w:hAnsi="Candara"/>
          <w:sz w:val="28"/>
          <w:szCs w:val="28"/>
          <w:lang w:val="en-US"/>
        </w:rPr>
        <w:t xml:space="preserve">. </w:t>
      </w:r>
    </w:p>
    <w:p w14:paraId="280CF8E2" w14:textId="77777777" w:rsidR="00983573" w:rsidRDefault="00983573" w:rsidP="00695C70">
      <w:pPr>
        <w:jc w:val="both"/>
        <w:rPr>
          <w:rFonts w:ascii="Candara" w:hAnsi="Candara"/>
          <w:sz w:val="28"/>
          <w:szCs w:val="28"/>
          <w:lang w:val="en-US"/>
        </w:rPr>
      </w:pPr>
      <w:r w:rsidRPr="00695C70">
        <w:rPr>
          <w:rFonts w:ascii="Candara" w:hAnsi="Candara"/>
          <w:sz w:val="28"/>
          <w:szCs w:val="28"/>
          <w:lang w:val="en-US"/>
        </w:rPr>
        <w:t>These challenges can be addressed through a multi-pronged approach through measures such as phased Implementation ( start by piloting the bottom-up approach in a few courts, then scale up based on successes and lessons learned), strategic partnerships ( collaborate with development agencies and private sector partners to invest in IT infrastructure and training programs), and data governance framework ( establish clear guidelines and protocols for data collection, storage, and access to ensure data quality and security).Th</w:t>
      </w:r>
      <w:r w:rsidR="00971A1D">
        <w:rPr>
          <w:rFonts w:ascii="Candara" w:hAnsi="Candara"/>
          <w:sz w:val="28"/>
          <w:szCs w:val="28"/>
          <w:lang w:val="en-US"/>
        </w:rPr>
        <w:t xml:space="preserve">e later part has </w:t>
      </w:r>
      <w:r w:rsidRPr="00695C70">
        <w:rPr>
          <w:rFonts w:ascii="Candara" w:hAnsi="Candara"/>
          <w:sz w:val="28"/>
          <w:szCs w:val="28"/>
          <w:lang w:val="en-US"/>
        </w:rPr>
        <w:t>address</w:t>
      </w:r>
      <w:r w:rsidR="00971A1D">
        <w:rPr>
          <w:rFonts w:ascii="Candara" w:hAnsi="Candara"/>
          <w:sz w:val="28"/>
          <w:szCs w:val="28"/>
          <w:lang w:val="en-US"/>
        </w:rPr>
        <w:t>ed</w:t>
      </w:r>
      <w:r w:rsidRPr="00695C70">
        <w:rPr>
          <w:rFonts w:ascii="Candara" w:hAnsi="Candara"/>
          <w:sz w:val="28"/>
          <w:szCs w:val="28"/>
          <w:lang w:val="en-US"/>
        </w:rPr>
        <w:t xml:space="preserve"> the Bottom-up approach and compare</w:t>
      </w:r>
      <w:r w:rsidR="00971A1D">
        <w:rPr>
          <w:rFonts w:ascii="Candara" w:hAnsi="Candara"/>
          <w:sz w:val="28"/>
          <w:szCs w:val="28"/>
          <w:lang w:val="en-US"/>
        </w:rPr>
        <w:t>d</w:t>
      </w:r>
      <w:r w:rsidRPr="00695C70">
        <w:rPr>
          <w:rFonts w:ascii="Candara" w:hAnsi="Candara"/>
          <w:sz w:val="28"/>
          <w:szCs w:val="28"/>
          <w:lang w:val="en-US"/>
        </w:rPr>
        <w:t xml:space="preserve"> its merits and demerits</w:t>
      </w:r>
      <w:r w:rsidR="00971A1D">
        <w:rPr>
          <w:rFonts w:ascii="Candara" w:hAnsi="Candara"/>
          <w:sz w:val="28"/>
          <w:szCs w:val="28"/>
          <w:lang w:val="en-US"/>
        </w:rPr>
        <w:t>. We have</w:t>
      </w:r>
      <w:r w:rsidRPr="00695C70">
        <w:rPr>
          <w:rFonts w:ascii="Candara" w:hAnsi="Candara"/>
          <w:sz w:val="28"/>
          <w:szCs w:val="28"/>
          <w:lang w:val="en-US"/>
        </w:rPr>
        <w:t xml:space="preserve"> also discuss</w:t>
      </w:r>
      <w:r w:rsidR="00971A1D">
        <w:rPr>
          <w:rFonts w:ascii="Candara" w:hAnsi="Candara"/>
          <w:sz w:val="28"/>
          <w:szCs w:val="28"/>
          <w:lang w:val="en-US"/>
        </w:rPr>
        <w:t>ed</w:t>
      </w:r>
      <w:r w:rsidRPr="00695C70">
        <w:rPr>
          <w:rFonts w:ascii="Candara" w:hAnsi="Candara"/>
          <w:sz w:val="28"/>
          <w:szCs w:val="28"/>
          <w:lang w:val="en-US"/>
        </w:rPr>
        <w:t xml:space="preserve"> the details</w:t>
      </w:r>
      <w:r w:rsidR="00971A1D">
        <w:rPr>
          <w:rFonts w:ascii="Candara" w:hAnsi="Candara"/>
          <w:sz w:val="28"/>
          <w:szCs w:val="28"/>
          <w:lang w:val="en-US"/>
        </w:rPr>
        <w:t>.</w:t>
      </w:r>
      <w:r w:rsidRPr="00695C70">
        <w:rPr>
          <w:rFonts w:ascii="Candara" w:hAnsi="Candara"/>
          <w:sz w:val="28"/>
          <w:szCs w:val="28"/>
          <w:lang w:val="en-US"/>
        </w:rPr>
        <w:t xml:space="preserve"> Th</w:t>
      </w:r>
      <w:r w:rsidR="00971A1D">
        <w:rPr>
          <w:rFonts w:ascii="Candara" w:hAnsi="Candara"/>
          <w:sz w:val="28"/>
          <w:szCs w:val="28"/>
          <w:lang w:val="en-US"/>
        </w:rPr>
        <w:t>is paper is exploratory and has</w:t>
      </w:r>
      <w:r w:rsidRPr="00695C70">
        <w:rPr>
          <w:rFonts w:ascii="Candara" w:hAnsi="Candara"/>
          <w:sz w:val="28"/>
          <w:szCs w:val="28"/>
          <w:lang w:val="en-US"/>
        </w:rPr>
        <w:t xml:space="preserve"> shed light on this concept </w:t>
      </w:r>
      <w:r w:rsidR="00971A1D">
        <w:rPr>
          <w:rFonts w:ascii="Candara" w:hAnsi="Candara"/>
          <w:sz w:val="28"/>
          <w:szCs w:val="28"/>
          <w:lang w:val="en-US"/>
        </w:rPr>
        <w:t>to help our schedules put them into practice as t</w:t>
      </w:r>
      <w:r w:rsidRPr="00695C70">
        <w:rPr>
          <w:rFonts w:ascii="Candara" w:hAnsi="Candara"/>
          <w:sz w:val="28"/>
          <w:szCs w:val="28"/>
          <w:lang w:val="en-US"/>
        </w:rPr>
        <w:t>he</w:t>
      </w:r>
      <w:r w:rsidR="005C5C2C">
        <w:rPr>
          <w:rFonts w:ascii="Candara" w:hAnsi="Candara"/>
          <w:sz w:val="28"/>
          <w:szCs w:val="28"/>
          <w:lang w:val="en-US"/>
        </w:rPr>
        <w:t>y apply to the Judicial arm of G</w:t>
      </w:r>
      <w:r w:rsidRPr="00695C70">
        <w:rPr>
          <w:rFonts w:ascii="Candara" w:hAnsi="Candara"/>
          <w:sz w:val="28"/>
          <w:szCs w:val="28"/>
          <w:lang w:val="en-US"/>
        </w:rPr>
        <w:t>overnment.</w:t>
      </w:r>
      <w:r w:rsidR="00612081" w:rsidRPr="00695C70">
        <w:rPr>
          <w:rFonts w:ascii="Candara" w:hAnsi="Candara"/>
          <w:sz w:val="28"/>
          <w:szCs w:val="28"/>
          <w:lang w:val="en-US"/>
        </w:rPr>
        <w:t xml:space="preserve"> </w:t>
      </w:r>
    </w:p>
    <w:p w14:paraId="14B4CF1F" w14:textId="77777777" w:rsidR="00E747AF" w:rsidRDefault="00E747AF" w:rsidP="00695C70">
      <w:pPr>
        <w:jc w:val="both"/>
        <w:rPr>
          <w:rFonts w:ascii="Candara" w:hAnsi="Candara"/>
          <w:sz w:val="28"/>
          <w:szCs w:val="28"/>
          <w:lang w:val="en-US"/>
        </w:rPr>
      </w:pPr>
    </w:p>
    <w:p w14:paraId="0F77485C" w14:textId="77777777" w:rsidR="00983573" w:rsidRPr="00695C70" w:rsidRDefault="00983573" w:rsidP="00695C70">
      <w:pPr>
        <w:pStyle w:val="NormalWeb"/>
        <w:spacing w:before="0" w:beforeAutospacing="0" w:after="0" w:afterAutospacing="0"/>
        <w:jc w:val="both"/>
        <w:rPr>
          <w:rFonts w:ascii="Candara" w:hAnsi="Candara"/>
          <w:b/>
          <w:bCs/>
          <w:color w:val="0E101A"/>
          <w:sz w:val="28"/>
          <w:szCs w:val="28"/>
        </w:rPr>
      </w:pPr>
      <w:r w:rsidRPr="00695C70">
        <w:rPr>
          <w:rFonts w:ascii="Candara" w:hAnsi="Candara"/>
          <w:b/>
          <w:bCs/>
          <w:color w:val="0E101A"/>
          <w:sz w:val="28"/>
          <w:szCs w:val="28"/>
        </w:rPr>
        <w:lastRenderedPageBreak/>
        <w:t>References</w:t>
      </w:r>
    </w:p>
    <w:p w14:paraId="6E1FA87E" w14:textId="77777777" w:rsidR="00983573" w:rsidRDefault="00983573" w:rsidP="00695C70">
      <w:pPr>
        <w:pStyle w:val="NormalWeb"/>
        <w:spacing w:before="0" w:beforeAutospacing="0" w:after="0" w:afterAutospacing="0"/>
        <w:jc w:val="both"/>
        <w:rPr>
          <w:rStyle w:val="apple-converted-space"/>
          <w:rFonts w:ascii="Candara" w:hAnsi="Candara"/>
          <w:color w:val="0E101A"/>
          <w:sz w:val="28"/>
          <w:szCs w:val="28"/>
        </w:rPr>
      </w:pPr>
      <w:r w:rsidRPr="00695C70">
        <w:rPr>
          <w:rFonts w:ascii="Candara" w:hAnsi="Candara"/>
          <w:color w:val="0E101A"/>
          <w:sz w:val="28"/>
          <w:szCs w:val="28"/>
        </w:rPr>
        <w:t xml:space="preserve">[1] International Budget Partnership. (2019). Why Bottom-Up Budgeting Matters. </w:t>
      </w:r>
      <w:hyperlink r:id="rId5" w:history="1">
        <w:r w:rsidR="00E747AF" w:rsidRPr="006875EB">
          <w:rPr>
            <w:rStyle w:val="Hyperlink"/>
            <w:rFonts w:ascii="Candara" w:hAnsi="Candara"/>
            <w:sz w:val="28"/>
            <w:szCs w:val="28"/>
          </w:rPr>
          <w:t>https://internationalbudget.org/about-us/</w:t>
        </w:r>
      </w:hyperlink>
      <w:r w:rsidRPr="00695C70">
        <w:rPr>
          <w:rStyle w:val="apple-converted-space"/>
          <w:rFonts w:ascii="Candara" w:hAnsi="Candara"/>
          <w:color w:val="0E101A"/>
          <w:sz w:val="28"/>
          <w:szCs w:val="28"/>
        </w:rPr>
        <w:t> </w:t>
      </w:r>
    </w:p>
    <w:p w14:paraId="4F8FD705" w14:textId="77777777" w:rsidR="00E747AF" w:rsidRPr="00E747AF" w:rsidRDefault="00E747AF" w:rsidP="00695C70">
      <w:pPr>
        <w:pStyle w:val="NormalWeb"/>
        <w:spacing w:before="0" w:beforeAutospacing="0" w:after="0" w:afterAutospacing="0"/>
        <w:jc w:val="both"/>
        <w:rPr>
          <w:rFonts w:ascii="Candara" w:hAnsi="Candara"/>
          <w:color w:val="0E101A"/>
          <w:sz w:val="12"/>
          <w:szCs w:val="28"/>
        </w:rPr>
      </w:pPr>
    </w:p>
    <w:p w14:paraId="5C38AE5C" w14:textId="77777777" w:rsidR="00983573" w:rsidRDefault="00983573" w:rsidP="00695C70">
      <w:pPr>
        <w:pStyle w:val="NormalWeb"/>
        <w:spacing w:before="0" w:beforeAutospacing="0" w:after="0" w:afterAutospacing="0"/>
        <w:jc w:val="both"/>
        <w:rPr>
          <w:rFonts w:ascii="Candara" w:hAnsi="Candara"/>
          <w:color w:val="0E101A"/>
          <w:sz w:val="28"/>
          <w:szCs w:val="28"/>
        </w:rPr>
      </w:pPr>
      <w:r w:rsidRPr="00695C70">
        <w:rPr>
          <w:rFonts w:ascii="Candara" w:hAnsi="Candara"/>
          <w:color w:val="0E101A"/>
          <w:sz w:val="28"/>
          <w:szCs w:val="28"/>
        </w:rPr>
        <w:t>[2] Silva, J. A. L. da. (2013). Orçamento participativo e Poder Judiciário: Um estudo de caso no Tribunal de Justiça do Estado do Rio de Janeiro (TJRJ). </w:t>
      </w:r>
      <w:r w:rsidRPr="00695C70">
        <w:rPr>
          <w:rStyle w:val="Emphasis"/>
          <w:rFonts w:ascii="Candara" w:hAnsi="Candara"/>
          <w:color w:val="0E101A"/>
          <w:sz w:val="28"/>
          <w:szCs w:val="28"/>
        </w:rPr>
        <w:t>Revista de Direito da PMERJ</w:t>
      </w:r>
      <w:r w:rsidRPr="00695C70">
        <w:rPr>
          <w:rFonts w:ascii="Candara" w:hAnsi="Candara"/>
          <w:color w:val="0E101A"/>
          <w:sz w:val="28"/>
          <w:szCs w:val="28"/>
        </w:rPr>
        <w:t>, 12(2), 221-242. </w:t>
      </w:r>
    </w:p>
    <w:p w14:paraId="0585ED92" w14:textId="77777777" w:rsidR="00E747AF" w:rsidRPr="00E747AF" w:rsidRDefault="00E747AF" w:rsidP="00695C70">
      <w:pPr>
        <w:pStyle w:val="NormalWeb"/>
        <w:spacing w:before="0" w:beforeAutospacing="0" w:after="0" w:afterAutospacing="0"/>
        <w:jc w:val="both"/>
        <w:rPr>
          <w:rFonts w:ascii="Candara" w:hAnsi="Candara"/>
          <w:color w:val="0E101A"/>
          <w:sz w:val="14"/>
          <w:szCs w:val="28"/>
        </w:rPr>
      </w:pPr>
    </w:p>
    <w:p w14:paraId="7DF7ADF6" w14:textId="77777777" w:rsidR="00983573" w:rsidRDefault="00983573" w:rsidP="00695C70">
      <w:pPr>
        <w:pStyle w:val="NormalWeb"/>
        <w:spacing w:before="0" w:beforeAutospacing="0" w:after="0" w:afterAutospacing="0"/>
        <w:jc w:val="both"/>
        <w:rPr>
          <w:rFonts w:ascii="Candara" w:hAnsi="Candara"/>
          <w:color w:val="0E101A"/>
          <w:sz w:val="28"/>
          <w:szCs w:val="28"/>
        </w:rPr>
      </w:pPr>
      <w:r w:rsidRPr="00695C70">
        <w:rPr>
          <w:rFonts w:ascii="Candara" w:hAnsi="Candara"/>
          <w:color w:val="0E101A"/>
          <w:sz w:val="28"/>
          <w:szCs w:val="28"/>
        </w:rPr>
        <w:t>[3] Mitra, S., &amp; Kishore, S. (2014). Participatory Budgeting in India: A Review. </w:t>
      </w:r>
      <w:r w:rsidRPr="00695C70">
        <w:rPr>
          <w:rStyle w:val="Emphasis"/>
          <w:rFonts w:ascii="Candara" w:hAnsi="Candara"/>
          <w:color w:val="0E101A"/>
          <w:sz w:val="28"/>
          <w:szCs w:val="28"/>
        </w:rPr>
        <w:t>Economic and Political Weekly</w:t>
      </w:r>
      <w:r w:rsidRPr="00695C70">
        <w:rPr>
          <w:rFonts w:ascii="Candara" w:hAnsi="Candara"/>
          <w:color w:val="0E101A"/>
          <w:sz w:val="28"/>
          <w:szCs w:val="28"/>
        </w:rPr>
        <w:t>, 49(48), 61-68.</w:t>
      </w:r>
    </w:p>
    <w:p w14:paraId="21D9B1DA" w14:textId="77777777" w:rsidR="00E747AF" w:rsidRPr="00E747AF" w:rsidRDefault="00E747AF" w:rsidP="00695C70">
      <w:pPr>
        <w:pStyle w:val="NormalWeb"/>
        <w:spacing w:before="0" w:beforeAutospacing="0" w:after="0" w:afterAutospacing="0"/>
        <w:jc w:val="both"/>
        <w:rPr>
          <w:rFonts w:ascii="Candara" w:hAnsi="Candara"/>
          <w:color w:val="0E101A"/>
          <w:sz w:val="12"/>
          <w:szCs w:val="28"/>
        </w:rPr>
      </w:pPr>
    </w:p>
    <w:p w14:paraId="3788B8DC" w14:textId="77777777" w:rsidR="00983573" w:rsidRDefault="00983573" w:rsidP="00695C70">
      <w:pPr>
        <w:pStyle w:val="NormalWeb"/>
        <w:spacing w:before="0" w:beforeAutospacing="0" w:after="0" w:afterAutospacing="0"/>
        <w:jc w:val="both"/>
        <w:rPr>
          <w:rFonts w:ascii="Candara" w:hAnsi="Candara"/>
          <w:color w:val="0E101A"/>
          <w:sz w:val="28"/>
          <w:szCs w:val="28"/>
        </w:rPr>
      </w:pPr>
      <w:r w:rsidRPr="00695C70">
        <w:rPr>
          <w:rFonts w:ascii="Candara" w:hAnsi="Candara"/>
          <w:color w:val="0E101A"/>
          <w:sz w:val="28"/>
          <w:szCs w:val="28"/>
        </w:rPr>
        <w:t>[4] Okumu, R. W. (2012). Challenges and Opportunities for Effective Budget Execution in the Ugandan Judiciary. </w:t>
      </w:r>
      <w:r w:rsidRPr="00695C70">
        <w:rPr>
          <w:rStyle w:val="Emphasis"/>
          <w:rFonts w:ascii="Candara" w:hAnsi="Candara"/>
          <w:color w:val="0E101A"/>
          <w:sz w:val="28"/>
          <w:szCs w:val="28"/>
        </w:rPr>
        <w:t>Uganda Law Review</w:t>
      </w:r>
      <w:r w:rsidRPr="00695C70">
        <w:rPr>
          <w:rFonts w:ascii="Candara" w:hAnsi="Candara"/>
          <w:color w:val="0E101A"/>
          <w:sz w:val="28"/>
          <w:szCs w:val="28"/>
        </w:rPr>
        <w:t>, 26(2), 117-134.</w:t>
      </w:r>
    </w:p>
    <w:p w14:paraId="1328A066" w14:textId="77777777" w:rsidR="00E747AF" w:rsidRPr="00E747AF" w:rsidRDefault="00E747AF" w:rsidP="00695C70">
      <w:pPr>
        <w:pStyle w:val="NormalWeb"/>
        <w:spacing w:before="0" w:beforeAutospacing="0" w:after="0" w:afterAutospacing="0"/>
        <w:jc w:val="both"/>
        <w:rPr>
          <w:rFonts w:ascii="Candara" w:hAnsi="Candara"/>
          <w:color w:val="0E101A"/>
          <w:sz w:val="16"/>
          <w:szCs w:val="28"/>
          <w:lang w:val="en-GB"/>
        </w:rPr>
      </w:pPr>
    </w:p>
    <w:p w14:paraId="189E1FAE" w14:textId="77777777" w:rsidR="00983573" w:rsidRDefault="00983573" w:rsidP="00695C70">
      <w:pPr>
        <w:pStyle w:val="NormalWeb"/>
        <w:spacing w:before="0" w:beforeAutospacing="0" w:after="0" w:afterAutospacing="0"/>
        <w:jc w:val="both"/>
        <w:rPr>
          <w:rFonts w:ascii="Candara" w:hAnsi="Candara"/>
          <w:color w:val="0E101A"/>
          <w:sz w:val="28"/>
          <w:szCs w:val="28"/>
        </w:rPr>
      </w:pPr>
      <w:r w:rsidRPr="00695C70">
        <w:rPr>
          <w:rFonts w:ascii="Candara" w:hAnsi="Candara"/>
          <w:color w:val="0E101A"/>
          <w:sz w:val="28"/>
          <w:szCs w:val="28"/>
        </w:rPr>
        <w:t> [5] Madras High Court. (2014). </w:t>
      </w:r>
      <w:r w:rsidRPr="00695C70">
        <w:rPr>
          <w:rStyle w:val="Emphasis"/>
          <w:rFonts w:ascii="Candara" w:hAnsi="Candara"/>
          <w:color w:val="0E101A"/>
          <w:sz w:val="28"/>
          <w:szCs w:val="28"/>
        </w:rPr>
        <w:t>Budgeting Reforms in Madras High Court</w:t>
      </w:r>
      <w:r w:rsidRPr="00695C70">
        <w:rPr>
          <w:rFonts w:ascii="Candara" w:hAnsi="Candara"/>
          <w:color w:val="0E101A"/>
          <w:sz w:val="28"/>
          <w:szCs w:val="28"/>
        </w:rPr>
        <w:t>. </w:t>
      </w:r>
    </w:p>
    <w:p w14:paraId="053219A6" w14:textId="77777777" w:rsidR="00E747AF" w:rsidRPr="00E747AF" w:rsidRDefault="00E747AF" w:rsidP="00695C70">
      <w:pPr>
        <w:pStyle w:val="NormalWeb"/>
        <w:spacing w:before="0" w:beforeAutospacing="0" w:after="0" w:afterAutospacing="0"/>
        <w:jc w:val="both"/>
        <w:rPr>
          <w:rFonts w:ascii="Candara" w:hAnsi="Candara"/>
          <w:color w:val="0E101A"/>
          <w:sz w:val="14"/>
          <w:szCs w:val="28"/>
        </w:rPr>
      </w:pPr>
    </w:p>
    <w:p w14:paraId="6E0EBB0F" w14:textId="77777777" w:rsidR="00E747AF" w:rsidRPr="00E747AF" w:rsidRDefault="00E747AF" w:rsidP="00E747AF">
      <w:pPr>
        <w:rPr>
          <w:rFonts w:ascii="Candara" w:hAnsi="Candara" w:cs="Tahoma"/>
          <w:sz w:val="28"/>
          <w:szCs w:val="28"/>
        </w:rPr>
      </w:pPr>
      <w:r w:rsidRPr="00E747AF">
        <w:rPr>
          <w:rFonts w:ascii="Candara" w:hAnsi="Candara" w:cs="Tahoma"/>
          <w:sz w:val="28"/>
          <w:szCs w:val="28"/>
        </w:rPr>
        <w:t xml:space="preserve">[6] Financial Planning and Analysis: Bottom-up Budgeting. Jeff Schmidt (2023) </w:t>
      </w:r>
      <w:hyperlink r:id="rId6" w:history="1">
        <w:r w:rsidRPr="00E747AF">
          <w:rPr>
            <w:rStyle w:val="Hyperlink"/>
            <w:rFonts w:ascii="Candara" w:hAnsi="Candara" w:cs="Tahoma"/>
            <w:sz w:val="28"/>
            <w:szCs w:val="28"/>
          </w:rPr>
          <w:t>https://corporatefinanceinstitute.com/resources/fpa/bottom-up-budgeting/</w:t>
        </w:r>
      </w:hyperlink>
    </w:p>
    <w:p w14:paraId="462B32C6" w14:textId="77777777" w:rsidR="00E747AF" w:rsidRPr="00E747AF" w:rsidRDefault="00E747AF" w:rsidP="00E747AF">
      <w:pPr>
        <w:rPr>
          <w:rFonts w:ascii="Candara" w:hAnsi="Candara" w:cs="Tahoma"/>
          <w:sz w:val="28"/>
          <w:szCs w:val="28"/>
        </w:rPr>
      </w:pPr>
      <w:r w:rsidRPr="00E747AF">
        <w:rPr>
          <w:rFonts w:ascii="Candara" w:hAnsi="Candara" w:cs="Tahoma"/>
          <w:sz w:val="28"/>
          <w:szCs w:val="28"/>
        </w:rPr>
        <w:t>[7] Bottom-up budgeting: A short guide for finance leaders. Patrick Whatman (2023)</w:t>
      </w:r>
    </w:p>
    <w:p w14:paraId="0247A761" w14:textId="77777777" w:rsidR="00E747AF" w:rsidRPr="00E747AF" w:rsidRDefault="00E747AF" w:rsidP="00E747AF">
      <w:pPr>
        <w:rPr>
          <w:rFonts w:ascii="Candara" w:hAnsi="Candara" w:cs="Tahoma"/>
          <w:sz w:val="28"/>
          <w:szCs w:val="28"/>
        </w:rPr>
      </w:pPr>
      <w:r w:rsidRPr="00E747AF">
        <w:rPr>
          <w:rFonts w:ascii="Candara" w:hAnsi="Candara" w:cs="Tahoma"/>
          <w:sz w:val="28"/>
          <w:szCs w:val="28"/>
        </w:rPr>
        <w:t xml:space="preserve">[8] Administration of Justice and Courts’ Budget: An Independence and a Managerial Issue. Federica </w:t>
      </w:r>
      <w:proofErr w:type="spellStart"/>
      <w:r w:rsidRPr="00E747AF">
        <w:rPr>
          <w:rFonts w:ascii="Candara" w:hAnsi="Candara" w:cs="Tahoma"/>
          <w:sz w:val="28"/>
          <w:szCs w:val="28"/>
        </w:rPr>
        <w:t>Viapiana</w:t>
      </w:r>
      <w:proofErr w:type="spellEnd"/>
      <w:r w:rsidRPr="00E747AF">
        <w:rPr>
          <w:rFonts w:ascii="Candara" w:hAnsi="Candara" w:cs="Tahoma"/>
          <w:sz w:val="28"/>
          <w:szCs w:val="28"/>
        </w:rPr>
        <w:t xml:space="preserve"> and Marco Fabri (2019) 55 - 63</w:t>
      </w:r>
    </w:p>
    <w:p w14:paraId="11ECF8BA" w14:textId="77777777" w:rsidR="00E747AF" w:rsidRPr="00E747AF" w:rsidRDefault="00E747AF" w:rsidP="00E747AF">
      <w:pPr>
        <w:rPr>
          <w:rFonts w:ascii="Candara" w:hAnsi="Candara" w:cs="Tahoma"/>
          <w:sz w:val="28"/>
          <w:szCs w:val="28"/>
        </w:rPr>
      </w:pPr>
      <w:r w:rsidRPr="00E747AF">
        <w:rPr>
          <w:rFonts w:ascii="Candara" w:hAnsi="Candara" w:cs="Tahoma"/>
          <w:sz w:val="28"/>
          <w:szCs w:val="28"/>
        </w:rPr>
        <w:t>[9] Performance Budgeting, Linking Funding, and Results. New York, N.Y: Palgrave Macmillan Revised Paper Robinson, M. (2021)</w:t>
      </w:r>
    </w:p>
    <w:p w14:paraId="4B0EABCC" w14:textId="77777777" w:rsidR="00E747AF" w:rsidRPr="00E747AF" w:rsidRDefault="00E747AF" w:rsidP="00E747AF">
      <w:pPr>
        <w:rPr>
          <w:rFonts w:ascii="Candara" w:hAnsi="Candara" w:cs="Tahoma"/>
          <w:sz w:val="28"/>
          <w:szCs w:val="28"/>
        </w:rPr>
      </w:pPr>
      <w:r w:rsidRPr="00E747AF">
        <w:rPr>
          <w:rFonts w:ascii="Candara" w:hAnsi="Candara" w:cs="Tahoma"/>
          <w:sz w:val="28"/>
          <w:szCs w:val="28"/>
        </w:rPr>
        <w:t>[10] Developing the Judicial Budget: An Analysis Professor John McEldowney (2001) p. 4 - 28</w:t>
      </w:r>
    </w:p>
    <w:p w14:paraId="41E9D9BD" w14:textId="0134F8B1" w:rsidR="00341082" w:rsidRPr="00373E74" w:rsidRDefault="00E747AF" w:rsidP="00130A33">
      <w:pPr>
        <w:rPr>
          <w:rFonts w:ascii="Candara" w:hAnsi="Candara" w:cs="Tahoma"/>
          <w:sz w:val="28"/>
          <w:szCs w:val="28"/>
        </w:rPr>
      </w:pPr>
      <w:r w:rsidRPr="00E747AF">
        <w:rPr>
          <w:rFonts w:ascii="Candara" w:hAnsi="Candara" w:cs="Tahoma"/>
          <w:sz w:val="28"/>
          <w:szCs w:val="28"/>
        </w:rPr>
        <w:t>[11] Good Budgeting, Better Justice:  Modern Budget Practices for the Judicial Sector. David Webber (2019) p. 9 - 55</w:t>
      </w:r>
    </w:p>
    <w:sectPr w:rsidR="00341082" w:rsidRPr="00373E74" w:rsidSect="00AC7726">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Light">
    <w:charset w:val="00"/>
    <w:family w:val="swiss"/>
    <w:pitch w:val="variable"/>
    <w:sig w:usb0="0000028F"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B69"/>
    <w:multiLevelType w:val="multilevel"/>
    <w:tmpl w:val="45DE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9630C"/>
    <w:multiLevelType w:val="hybridMultilevel"/>
    <w:tmpl w:val="4288B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C2123"/>
    <w:multiLevelType w:val="multilevel"/>
    <w:tmpl w:val="D74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D5F0E"/>
    <w:multiLevelType w:val="multilevel"/>
    <w:tmpl w:val="E98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463A3"/>
    <w:multiLevelType w:val="hybridMultilevel"/>
    <w:tmpl w:val="3B6E3E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F38EC"/>
    <w:multiLevelType w:val="multilevel"/>
    <w:tmpl w:val="D648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11053"/>
    <w:multiLevelType w:val="hybridMultilevel"/>
    <w:tmpl w:val="DB40AE68"/>
    <w:lvl w:ilvl="0" w:tplc="7C78AEFA">
      <w:start w:val="1"/>
      <w:numFmt w:val="bullet"/>
      <w:lvlText w:val=""/>
      <w:lvlJc w:val="left"/>
      <w:pPr>
        <w:tabs>
          <w:tab w:val="num" w:pos="720"/>
        </w:tabs>
        <w:ind w:left="720" w:hanging="360"/>
      </w:pPr>
      <w:rPr>
        <w:rFonts w:ascii="Wingdings" w:hAnsi="Wingdings" w:hint="default"/>
      </w:rPr>
    </w:lvl>
    <w:lvl w:ilvl="1" w:tplc="1A50BCEC" w:tentative="1">
      <w:start w:val="1"/>
      <w:numFmt w:val="bullet"/>
      <w:lvlText w:val=""/>
      <w:lvlJc w:val="left"/>
      <w:pPr>
        <w:tabs>
          <w:tab w:val="num" w:pos="1440"/>
        </w:tabs>
        <w:ind w:left="1440" w:hanging="360"/>
      </w:pPr>
      <w:rPr>
        <w:rFonts w:ascii="Wingdings" w:hAnsi="Wingdings" w:hint="default"/>
      </w:rPr>
    </w:lvl>
    <w:lvl w:ilvl="2" w:tplc="1B0843DA" w:tentative="1">
      <w:start w:val="1"/>
      <w:numFmt w:val="bullet"/>
      <w:lvlText w:val=""/>
      <w:lvlJc w:val="left"/>
      <w:pPr>
        <w:tabs>
          <w:tab w:val="num" w:pos="2160"/>
        </w:tabs>
        <w:ind w:left="2160" w:hanging="360"/>
      </w:pPr>
      <w:rPr>
        <w:rFonts w:ascii="Wingdings" w:hAnsi="Wingdings" w:hint="default"/>
      </w:rPr>
    </w:lvl>
    <w:lvl w:ilvl="3" w:tplc="96A4A814" w:tentative="1">
      <w:start w:val="1"/>
      <w:numFmt w:val="bullet"/>
      <w:lvlText w:val=""/>
      <w:lvlJc w:val="left"/>
      <w:pPr>
        <w:tabs>
          <w:tab w:val="num" w:pos="2880"/>
        </w:tabs>
        <w:ind w:left="2880" w:hanging="360"/>
      </w:pPr>
      <w:rPr>
        <w:rFonts w:ascii="Wingdings" w:hAnsi="Wingdings" w:hint="default"/>
      </w:rPr>
    </w:lvl>
    <w:lvl w:ilvl="4" w:tplc="7CA43634" w:tentative="1">
      <w:start w:val="1"/>
      <w:numFmt w:val="bullet"/>
      <w:lvlText w:val=""/>
      <w:lvlJc w:val="left"/>
      <w:pPr>
        <w:tabs>
          <w:tab w:val="num" w:pos="3600"/>
        </w:tabs>
        <w:ind w:left="3600" w:hanging="360"/>
      </w:pPr>
      <w:rPr>
        <w:rFonts w:ascii="Wingdings" w:hAnsi="Wingdings" w:hint="default"/>
      </w:rPr>
    </w:lvl>
    <w:lvl w:ilvl="5" w:tplc="E09C5D8A" w:tentative="1">
      <w:start w:val="1"/>
      <w:numFmt w:val="bullet"/>
      <w:lvlText w:val=""/>
      <w:lvlJc w:val="left"/>
      <w:pPr>
        <w:tabs>
          <w:tab w:val="num" w:pos="4320"/>
        </w:tabs>
        <w:ind w:left="4320" w:hanging="360"/>
      </w:pPr>
      <w:rPr>
        <w:rFonts w:ascii="Wingdings" w:hAnsi="Wingdings" w:hint="default"/>
      </w:rPr>
    </w:lvl>
    <w:lvl w:ilvl="6" w:tplc="E05A7A10" w:tentative="1">
      <w:start w:val="1"/>
      <w:numFmt w:val="bullet"/>
      <w:lvlText w:val=""/>
      <w:lvlJc w:val="left"/>
      <w:pPr>
        <w:tabs>
          <w:tab w:val="num" w:pos="5040"/>
        </w:tabs>
        <w:ind w:left="5040" w:hanging="360"/>
      </w:pPr>
      <w:rPr>
        <w:rFonts w:ascii="Wingdings" w:hAnsi="Wingdings" w:hint="default"/>
      </w:rPr>
    </w:lvl>
    <w:lvl w:ilvl="7" w:tplc="1C22A03E" w:tentative="1">
      <w:start w:val="1"/>
      <w:numFmt w:val="bullet"/>
      <w:lvlText w:val=""/>
      <w:lvlJc w:val="left"/>
      <w:pPr>
        <w:tabs>
          <w:tab w:val="num" w:pos="5760"/>
        </w:tabs>
        <w:ind w:left="5760" w:hanging="360"/>
      </w:pPr>
      <w:rPr>
        <w:rFonts w:ascii="Wingdings" w:hAnsi="Wingdings" w:hint="default"/>
      </w:rPr>
    </w:lvl>
    <w:lvl w:ilvl="8" w:tplc="DC08B5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A2CBB"/>
    <w:multiLevelType w:val="multilevel"/>
    <w:tmpl w:val="9F14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A1163"/>
    <w:multiLevelType w:val="hybridMultilevel"/>
    <w:tmpl w:val="44BE8D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93C1F76"/>
    <w:multiLevelType w:val="hybridMultilevel"/>
    <w:tmpl w:val="228E17EA"/>
    <w:lvl w:ilvl="0" w:tplc="0809000F">
      <w:start w:val="1"/>
      <w:numFmt w:val="decimal"/>
      <w:lvlText w:val="%1."/>
      <w:lvlJc w:val="left"/>
      <w:pPr>
        <w:ind w:left="720" w:hanging="360"/>
      </w:pPr>
      <w:rPr>
        <w:rFonts w:hint="default"/>
      </w:rPr>
    </w:lvl>
    <w:lvl w:ilvl="1" w:tplc="AC1EAF96">
      <w:numFmt w:val="bullet"/>
      <w:lvlText w:val="•"/>
      <w:lvlJc w:val="left"/>
      <w:pPr>
        <w:ind w:left="1815" w:hanging="73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87696"/>
    <w:multiLevelType w:val="hybridMultilevel"/>
    <w:tmpl w:val="45FADB7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B33F1E"/>
    <w:multiLevelType w:val="hybridMultilevel"/>
    <w:tmpl w:val="20162D86"/>
    <w:lvl w:ilvl="0" w:tplc="1EAE73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8088A"/>
    <w:multiLevelType w:val="hybridMultilevel"/>
    <w:tmpl w:val="B00A01B2"/>
    <w:lvl w:ilvl="0" w:tplc="0809000D">
      <w:start w:val="1"/>
      <w:numFmt w:val="bullet"/>
      <w:lvlText w:val=""/>
      <w:lvlJc w:val="left"/>
      <w:pPr>
        <w:ind w:left="1505" w:hanging="360"/>
      </w:pPr>
      <w:rPr>
        <w:rFonts w:ascii="Wingdings" w:hAnsi="Wingdings"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3" w15:restartNumberingAfterBreak="0">
    <w:nsid w:val="39F247B8"/>
    <w:multiLevelType w:val="hybridMultilevel"/>
    <w:tmpl w:val="3C7E07F6"/>
    <w:lvl w:ilvl="0" w:tplc="D4D8E69A">
      <w:start w:val="1"/>
      <w:numFmt w:val="bullet"/>
      <w:lvlText w:val=""/>
      <w:lvlJc w:val="left"/>
      <w:pPr>
        <w:tabs>
          <w:tab w:val="num" w:pos="720"/>
        </w:tabs>
        <w:ind w:left="720" w:hanging="360"/>
      </w:pPr>
      <w:rPr>
        <w:rFonts w:ascii="Wingdings" w:hAnsi="Wingdings" w:hint="default"/>
      </w:rPr>
    </w:lvl>
    <w:lvl w:ilvl="1" w:tplc="4F583AAC" w:tentative="1">
      <w:start w:val="1"/>
      <w:numFmt w:val="bullet"/>
      <w:lvlText w:val=""/>
      <w:lvlJc w:val="left"/>
      <w:pPr>
        <w:tabs>
          <w:tab w:val="num" w:pos="1440"/>
        </w:tabs>
        <w:ind w:left="1440" w:hanging="360"/>
      </w:pPr>
      <w:rPr>
        <w:rFonts w:ascii="Wingdings" w:hAnsi="Wingdings" w:hint="default"/>
      </w:rPr>
    </w:lvl>
    <w:lvl w:ilvl="2" w:tplc="24543660" w:tentative="1">
      <w:start w:val="1"/>
      <w:numFmt w:val="bullet"/>
      <w:lvlText w:val=""/>
      <w:lvlJc w:val="left"/>
      <w:pPr>
        <w:tabs>
          <w:tab w:val="num" w:pos="2160"/>
        </w:tabs>
        <w:ind w:left="2160" w:hanging="360"/>
      </w:pPr>
      <w:rPr>
        <w:rFonts w:ascii="Wingdings" w:hAnsi="Wingdings" w:hint="default"/>
      </w:rPr>
    </w:lvl>
    <w:lvl w:ilvl="3" w:tplc="52E0DD02" w:tentative="1">
      <w:start w:val="1"/>
      <w:numFmt w:val="bullet"/>
      <w:lvlText w:val=""/>
      <w:lvlJc w:val="left"/>
      <w:pPr>
        <w:tabs>
          <w:tab w:val="num" w:pos="2880"/>
        </w:tabs>
        <w:ind w:left="2880" w:hanging="360"/>
      </w:pPr>
      <w:rPr>
        <w:rFonts w:ascii="Wingdings" w:hAnsi="Wingdings" w:hint="default"/>
      </w:rPr>
    </w:lvl>
    <w:lvl w:ilvl="4" w:tplc="2C726F26" w:tentative="1">
      <w:start w:val="1"/>
      <w:numFmt w:val="bullet"/>
      <w:lvlText w:val=""/>
      <w:lvlJc w:val="left"/>
      <w:pPr>
        <w:tabs>
          <w:tab w:val="num" w:pos="3600"/>
        </w:tabs>
        <w:ind w:left="3600" w:hanging="360"/>
      </w:pPr>
      <w:rPr>
        <w:rFonts w:ascii="Wingdings" w:hAnsi="Wingdings" w:hint="default"/>
      </w:rPr>
    </w:lvl>
    <w:lvl w:ilvl="5" w:tplc="84C2ADE6" w:tentative="1">
      <w:start w:val="1"/>
      <w:numFmt w:val="bullet"/>
      <w:lvlText w:val=""/>
      <w:lvlJc w:val="left"/>
      <w:pPr>
        <w:tabs>
          <w:tab w:val="num" w:pos="4320"/>
        </w:tabs>
        <w:ind w:left="4320" w:hanging="360"/>
      </w:pPr>
      <w:rPr>
        <w:rFonts w:ascii="Wingdings" w:hAnsi="Wingdings" w:hint="default"/>
      </w:rPr>
    </w:lvl>
    <w:lvl w:ilvl="6" w:tplc="EE98BD2A" w:tentative="1">
      <w:start w:val="1"/>
      <w:numFmt w:val="bullet"/>
      <w:lvlText w:val=""/>
      <w:lvlJc w:val="left"/>
      <w:pPr>
        <w:tabs>
          <w:tab w:val="num" w:pos="5040"/>
        </w:tabs>
        <w:ind w:left="5040" w:hanging="360"/>
      </w:pPr>
      <w:rPr>
        <w:rFonts w:ascii="Wingdings" w:hAnsi="Wingdings" w:hint="default"/>
      </w:rPr>
    </w:lvl>
    <w:lvl w:ilvl="7" w:tplc="8542DB1E" w:tentative="1">
      <w:start w:val="1"/>
      <w:numFmt w:val="bullet"/>
      <w:lvlText w:val=""/>
      <w:lvlJc w:val="left"/>
      <w:pPr>
        <w:tabs>
          <w:tab w:val="num" w:pos="5760"/>
        </w:tabs>
        <w:ind w:left="5760" w:hanging="360"/>
      </w:pPr>
      <w:rPr>
        <w:rFonts w:ascii="Wingdings" w:hAnsi="Wingdings" w:hint="default"/>
      </w:rPr>
    </w:lvl>
    <w:lvl w:ilvl="8" w:tplc="C192A0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14F6A"/>
    <w:multiLevelType w:val="multilevel"/>
    <w:tmpl w:val="99F84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455632"/>
    <w:multiLevelType w:val="multilevel"/>
    <w:tmpl w:val="E976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F0BE9"/>
    <w:multiLevelType w:val="multilevel"/>
    <w:tmpl w:val="4BB4B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807F4D"/>
    <w:multiLevelType w:val="hybridMultilevel"/>
    <w:tmpl w:val="E4786A86"/>
    <w:lvl w:ilvl="0" w:tplc="1D06E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8B0424"/>
    <w:multiLevelType w:val="multilevel"/>
    <w:tmpl w:val="05A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63385B"/>
    <w:multiLevelType w:val="multilevel"/>
    <w:tmpl w:val="5670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0303C"/>
    <w:multiLevelType w:val="hybridMultilevel"/>
    <w:tmpl w:val="31D04794"/>
    <w:lvl w:ilvl="0" w:tplc="5DB67402">
      <w:start w:val="1"/>
      <w:numFmt w:val="bullet"/>
      <w:lvlText w:val=""/>
      <w:lvlJc w:val="left"/>
      <w:pPr>
        <w:tabs>
          <w:tab w:val="num" w:pos="720"/>
        </w:tabs>
        <w:ind w:left="720" w:hanging="360"/>
      </w:pPr>
      <w:rPr>
        <w:rFonts w:ascii="Wingdings" w:hAnsi="Wingdings" w:hint="default"/>
      </w:rPr>
    </w:lvl>
    <w:lvl w:ilvl="1" w:tplc="0FBA9D2A" w:tentative="1">
      <w:start w:val="1"/>
      <w:numFmt w:val="bullet"/>
      <w:lvlText w:val=""/>
      <w:lvlJc w:val="left"/>
      <w:pPr>
        <w:tabs>
          <w:tab w:val="num" w:pos="1440"/>
        </w:tabs>
        <w:ind w:left="1440" w:hanging="360"/>
      </w:pPr>
      <w:rPr>
        <w:rFonts w:ascii="Wingdings" w:hAnsi="Wingdings" w:hint="default"/>
      </w:rPr>
    </w:lvl>
    <w:lvl w:ilvl="2" w:tplc="CA9EC2AA" w:tentative="1">
      <w:start w:val="1"/>
      <w:numFmt w:val="bullet"/>
      <w:lvlText w:val=""/>
      <w:lvlJc w:val="left"/>
      <w:pPr>
        <w:tabs>
          <w:tab w:val="num" w:pos="2160"/>
        </w:tabs>
        <w:ind w:left="2160" w:hanging="360"/>
      </w:pPr>
      <w:rPr>
        <w:rFonts w:ascii="Wingdings" w:hAnsi="Wingdings" w:hint="default"/>
      </w:rPr>
    </w:lvl>
    <w:lvl w:ilvl="3" w:tplc="6BE462F2" w:tentative="1">
      <w:start w:val="1"/>
      <w:numFmt w:val="bullet"/>
      <w:lvlText w:val=""/>
      <w:lvlJc w:val="left"/>
      <w:pPr>
        <w:tabs>
          <w:tab w:val="num" w:pos="2880"/>
        </w:tabs>
        <w:ind w:left="2880" w:hanging="360"/>
      </w:pPr>
      <w:rPr>
        <w:rFonts w:ascii="Wingdings" w:hAnsi="Wingdings" w:hint="default"/>
      </w:rPr>
    </w:lvl>
    <w:lvl w:ilvl="4" w:tplc="5448AB14" w:tentative="1">
      <w:start w:val="1"/>
      <w:numFmt w:val="bullet"/>
      <w:lvlText w:val=""/>
      <w:lvlJc w:val="left"/>
      <w:pPr>
        <w:tabs>
          <w:tab w:val="num" w:pos="3600"/>
        </w:tabs>
        <w:ind w:left="3600" w:hanging="360"/>
      </w:pPr>
      <w:rPr>
        <w:rFonts w:ascii="Wingdings" w:hAnsi="Wingdings" w:hint="default"/>
      </w:rPr>
    </w:lvl>
    <w:lvl w:ilvl="5" w:tplc="CD584C0E" w:tentative="1">
      <w:start w:val="1"/>
      <w:numFmt w:val="bullet"/>
      <w:lvlText w:val=""/>
      <w:lvlJc w:val="left"/>
      <w:pPr>
        <w:tabs>
          <w:tab w:val="num" w:pos="4320"/>
        </w:tabs>
        <w:ind w:left="4320" w:hanging="360"/>
      </w:pPr>
      <w:rPr>
        <w:rFonts w:ascii="Wingdings" w:hAnsi="Wingdings" w:hint="default"/>
      </w:rPr>
    </w:lvl>
    <w:lvl w:ilvl="6" w:tplc="24A065AE" w:tentative="1">
      <w:start w:val="1"/>
      <w:numFmt w:val="bullet"/>
      <w:lvlText w:val=""/>
      <w:lvlJc w:val="left"/>
      <w:pPr>
        <w:tabs>
          <w:tab w:val="num" w:pos="5040"/>
        </w:tabs>
        <w:ind w:left="5040" w:hanging="360"/>
      </w:pPr>
      <w:rPr>
        <w:rFonts w:ascii="Wingdings" w:hAnsi="Wingdings" w:hint="default"/>
      </w:rPr>
    </w:lvl>
    <w:lvl w:ilvl="7" w:tplc="315E726C" w:tentative="1">
      <w:start w:val="1"/>
      <w:numFmt w:val="bullet"/>
      <w:lvlText w:val=""/>
      <w:lvlJc w:val="left"/>
      <w:pPr>
        <w:tabs>
          <w:tab w:val="num" w:pos="5760"/>
        </w:tabs>
        <w:ind w:left="5760" w:hanging="360"/>
      </w:pPr>
      <w:rPr>
        <w:rFonts w:ascii="Wingdings" w:hAnsi="Wingdings" w:hint="default"/>
      </w:rPr>
    </w:lvl>
    <w:lvl w:ilvl="8" w:tplc="00A875C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0B300A"/>
    <w:multiLevelType w:val="hybridMultilevel"/>
    <w:tmpl w:val="790AF4C6"/>
    <w:lvl w:ilvl="0" w:tplc="F530C6DE">
      <w:start w:val="1"/>
      <w:numFmt w:val="bullet"/>
      <w:lvlText w:val="-"/>
      <w:lvlJc w:val="left"/>
      <w:pPr>
        <w:tabs>
          <w:tab w:val="num" w:pos="720"/>
        </w:tabs>
        <w:ind w:left="720" w:hanging="360"/>
      </w:pPr>
      <w:rPr>
        <w:rFonts w:ascii="Times New Roman" w:hAnsi="Times New Roman" w:hint="default"/>
      </w:rPr>
    </w:lvl>
    <w:lvl w:ilvl="1" w:tplc="DE1A25B8">
      <w:start w:val="1"/>
      <w:numFmt w:val="bullet"/>
      <w:lvlText w:val="-"/>
      <w:lvlJc w:val="left"/>
      <w:pPr>
        <w:tabs>
          <w:tab w:val="num" w:pos="1440"/>
        </w:tabs>
        <w:ind w:left="1440" w:hanging="360"/>
      </w:pPr>
      <w:rPr>
        <w:rFonts w:ascii="Times New Roman" w:hAnsi="Times New Roman" w:hint="default"/>
      </w:rPr>
    </w:lvl>
    <w:lvl w:ilvl="2" w:tplc="6E66B618" w:tentative="1">
      <w:start w:val="1"/>
      <w:numFmt w:val="bullet"/>
      <w:lvlText w:val="-"/>
      <w:lvlJc w:val="left"/>
      <w:pPr>
        <w:tabs>
          <w:tab w:val="num" w:pos="2160"/>
        </w:tabs>
        <w:ind w:left="2160" w:hanging="360"/>
      </w:pPr>
      <w:rPr>
        <w:rFonts w:ascii="Times New Roman" w:hAnsi="Times New Roman" w:hint="default"/>
      </w:rPr>
    </w:lvl>
    <w:lvl w:ilvl="3" w:tplc="2BB04FEE" w:tentative="1">
      <w:start w:val="1"/>
      <w:numFmt w:val="bullet"/>
      <w:lvlText w:val="-"/>
      <w:lvlJc w:val="left"/>
      <w:pPr>
        <w:tabs>
          <w:tab w:val="num" w:pos="2880"/>
        </w:tabs>
        <w:ind w:left="2880" w:hanging="360"/>
      </w:pPr>
      <w:rPr>
        <w:rFonts w:ascii="Times New Roman" w:hAnsi="Times New Roman" w:hint="default"/>
      </w:rPr>
    </w:lvl>
    <w:lvl w:ilvl="4" w:tplc="C73CC7BC" w:tentative="1">
      <w:start w:val="1"/>
      <w:numFmt w:val="bullet"/>
      <w:lvlText w:val="-"/>
      <w:lvlJc w:val="left"/>
      <w:pPr>
        <w:tabs>
          <w:tab w:val="num" w:pos="3600"/>
        </w:tabs>
        <w:ind w:left="3600" w:hanging="360"/>
      </w:pPr>
      <w:rPr>
        <w:rFonts w:ascii="Times New Roman" w:hAnsi="Times New Roman" w:hint="default"/>
      </w:rPr>
    </w:lvl>
    <w:lvl w:ilvl="5" w:tplc="32FC3902" w:tentative="1">
      <w:start w:val="1"/>
      <w:numFmt w:val="bullet"/>
      <w:lvlText w:val="-"/>
      <w:lvlJc w:val="left"/>
      <w:pPr>
        <w:tabs>
          <w:tab w:val="num" w:pos="4320"/>
        </w:tabs>
        <w:ind w:left="4320" w:hanging="360"/>
      </w:pPr>
      <w:rPr>
        <w:rFonts w:ascii="Times New Roman" w:hAnsi="Times New Roman" w:hint="default"/>
      </w:rPr>
    </w:lvl>
    <w:lvl w:ilvl="6" w:tplc="64F8E24E" w:tentative="1">
      <w:start w:val="1"/>
      <w:numFmt w:val="bullet"/>
      <w:lvlText w:val="-"/>
      <w:lvlJc w:val="left"/>
      <w:pPr>
        <w:tabs>
          <w:tab w:val="num" w:pos="5040"/>
        </w:tabs>
        <w:ind w:left="5040" w:hanging="360"/>
      </w:pPr>
      <w:rPr>
        <w:rFonts w:ascii="Times New Roman" w:hAnsi="Times New Roman" w:hint="default"/>
      </w:rPr>
    </w:lvl>
    <w:lvl w:ilvl="7" w:tplc="8892E6C8" w:tentative="1">
      <w:start w:val="1"/>
      <w:numFmt w:val="bullet"/>
      <w:lvlText w:val="-"/>
      <w:lvlJc w:val="left"/>
      <w:pPr>
        <w:tabs>
          <w:tab w:val="num" w:pos="5760"/>
        </w:tabs>
        <w:ind w:left="5760" w:hanging="360"/>
      </w:pPr>
      <w:rPr>
        <w:rFonts w:ascii="Times New Roman" w:hAnsi="Times New Roman" w:hint="default"/>
      </w:rPr>
    </w:lvl>
    <w:lvl w:ilvl="8" w:tplc="34AE829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D5E3677"/>
    <w:multiLevelType w:val="hybridMultilevel"/>
    <w:tmpl w:val="BC44F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2A2840"/>
    <w:multiLevelType w:val="hybridMultilevel"/>
    <w:tmpl w:val="BBD8E940"/>
    <w:lvl w:ilvl="0" w:tplc="BD1462E8">
      <w:start w:val="1"/>
      <w:numFmt w:val="bullet"/>
      <w:lvlText w:val=""/>
      <w:lvlJc w:val="left"/>
      <w:pPr>
        <w:tabs>
          <w:tab w:val="num" w:pos="720"/>
        </w:tabs>
        <w:ind w:left="720" w:hanging="360"/>
      </w:pPr>
      <w:rPr>
        <w:rFonts w:ascii="Wingdings" w:hAnsi="Wingdings" w:hint="default"/>
      </w:rPr>
    </w:lvl>
    <w:lvl w:ilvl="1" w:tplc="F33A8BAA" w:tentative="1">
      <w:start w:val="1"/>
      <w:numFmt w:val="bullet"/>
      <w:lvlText w:val=""/>
      <w:lvlJc w:val="left"/>
      <w:pPr>
        <w:tabs>
          <w:tab w:val="num" w:pos="1440"/>
        </w:tabs>
        <w:ind w:left="1440" w:hanging="360"/>
      </w:pPr>
      <w:rPr>
        <w:rFonts w:ascii="Wingdings" w:hAnsi="Wingdings" w:hint="default"/>
      </w:rPr>
    </w:lvl>
    <w:lvl w:ilvl="2" w:tplc="6C580182" w:tentative="1">
      <w:start w:val="1"/>
      <w:numFmt w:val="bullet"/>
      <w:lvlText w:val=""/>
      <w:lvlJc w:val="left"/>
      <w:pPr>
        <w:tabs>
          <w:tab w:val="num" w:pos="2160"/>
        </w:tabs>
        <w:ind w:left="2160" w:hanging="360"/>
      </w:pPr>
      <w:rPr>
        <w:rFonts w:ascii="Wingdings" w:hAnsi="Wingdings" w:hint="default"/>
      </w:rPr>
    </w:lvl>
    <w:lvl w:ilvl="3" w:tplc="2BB29A30" w:tentative="1">
      <w:start w:val="1"/>
      <w:numFmt w:val="bullet"/>
      <w:lvlText w:val=""/>
      <w:lvlJc w:val="left"/>
      <w:pPr>
        <w:tabs>
          <w:tab w:val="num" w:pos="2880"/>
        </w:tabs>
        <w:ind w:left="2880" w:hanging="360"/>
      </w:pPr>
      <w:rPr>
        <w:rFonts w:ascii="Wingdings" w:hAnsi="Wingdings" w:hint="default"/>
      </w:rPr>
    </w:lvl>
    <w:lvl w:ilvl="4" w:tplc="BD0A9EA4" w:tentative="1">
      <w:start w:val="1"/>
      <w:numFmt w:val="bullet"/>
      <w:lvlText w:val=""/>
      <w:lvlJc w:val="left"/>
      <w:pPr>
        <w:tabs>
          <w:tab w:val="num" w:pos="3600"/>
        </w:tabs>
        <w:ind w:left="3600" w:hanging="360"/>
      </w:pPr>
      <w:rPr>
        <w:rFonts w:ascii="Wingdings" w:hAnsi="Wingdings" w:hint="default"/>
      </w:rPr>
    </w:lvl>
    <w:lvl w:ilvl="5" w:tplc="8C9E0CA2" w:tentative="1">
      <w:start w:val="1"/>
      <w:numFmt w:val="bullet"/>
      <w:lvlText w:val=""/>
      <w:lvlJc w:val="left"/>
      <w:pPr>
        <w:tabs>
          <w:tab w:val="num" w:pos="4320"/>
        </w:tabs>
        <w:ind w:left="4320" w:hanging="360"/>
      </w:pPr>
      <w:rPr>
        <w:rFonts w:ascii="Wingdings" w:hAnsi="Wingdings" w:hint="default"/>
      </w:rPr>
    </w:lvl>
    <w:lvl w:ilvl="6" w:tplc="0DB07936" w:tentative="1">
      <w:start w:val="1"/>
      <w:numFmt w:val="bullet"/>
      <w:lvlText w:val=""/>
      <w:lvlJc w:val="left"/>
      <w:pPr>
        <w:tabs>
          <w:tab w:val="num" w:pos="5040"/>
        </w:tabs>
        <w:ind w:left="5040" w:hanging="360"/>
      </w:pPr>
      <w:rPr>
        <w:rFonts w:ascii="Wingdings" w:hAnsi="Wingdings" w:hint="default"/>
      </w:rPr>
    </w:lvl>
    <w:lvl w:ilvl="7" w:tplc="9E72118A" w:tentative="1">
      <w:start w:val="1"/>
      <w:numFmt w:val="bullet"/>
      <w:lvlText w:val=""/>
      <w:lvlJc w:val="left"/>
      <w:pPr>
        <w:tabs>
          <w:tab w:val="num" w:pos="5760"/>
        </w:tabs>
        <w:ind w:left="5760" w:hanging="360"/>
      </w:pPr>
      <w:rPr>
        <w:rFonts w:ascii="Wingdings" w:hAnsi="Wingdings" w:hint="default"/>
      </w:rPr>
    </w:lvl>
    <w:lvl w:ilvl="8" w:tplc="279E23A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82528"/>
    <w:multiLevelType w:val="hybridMultilevel"/>
    <w:tmpl w:val="85942810"/>
    <w:lvl w:ilvl="0" w:tplc="91B2F3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04C25"/>
    <w:multiLevelType w:val="hybridMultilevel"/>
    <w:tmpl w:val="730E6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366482"/>
    <w:multiLevelType w:val="hybridMultilevel"/>
    <w:tmpl w:val="061E27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4AD72E5"/>
    <w:multiLevelType w:val="hybridMultilevel"/>
    <w:tmpl w:val="206AC550"/>
    <w:lvl w:ilvl="0" w:tplc="269452E6">
      <w:start w:val="1"/>
      <w:numFmt w:val="bullet"/>
      <w:lvlText w:val="-"/>
      <w:lvlJc w:val="left"/>
      <w:pPr>
        <w:tabs>
          <w:tab w:val="num" w:pos="720"/>
        </w:tabs>
        <w:ind w:left="720" w:hanging="360"/>
      </w:pPr>
      <w:rPr>
        <w:rFonts w:ascii="Times New Roman" w:hAnsi="Times New Roman" w:hint="default"/>
      </w:rPr>
    </w:lvl>
    <w:lvl w:ilvl="1" w:tplc="A81E1E00">
      <w:start w:val="1"/>
      <w:numFmt w:val="bullet"/>
      <w:lvlText w:val="-"/>
      <w:lvlJc w:val="left"/>
      <w:pPr>
        <w:tabs>
          <w:tab w:val="num" w:pos="1440"/>
        </w:tabs>
        <w:ind w:left="1440" w:hanging="360"/>
      </w:pPr>
      <w:rPr>
        <w:rFonts w:ascii="Times New Roman" w:hAnsi="Times New Roman" w:hint="default"/>
      </w:rPr>
    </w:lvl>
    <w:lvl w:ilvl="2" w:tplc="6580629C" w:tentative="1">
      <w:start w:val="1"/>
      <w:numFmt w:val="bullet"/>
      <w:lvlText w:val="-"/>
      <w:lvlJc w:val="left"/>
      <w:pPr>
        <w:tabs>
          <w:tab w:val="num" w:pos="2160"/>
        </w:tabs>
        <w:ind w:left="2160" w:hanging="360"/>
      </w:pPr>
      <w:rPr>
        <w:rFonts w:ascii="Times New Roman" w:hAnsi="Times New Roman" w:hint="default"/>
      </w:rPr>
    </w:lvl>
    <w:lvl w:ilvl="3" w:tplc="6C9296CA" w:tentative="1">
      <w:start w:val="1"/>
      <w:numFmt w:val="bullet"/>
      <w:lvlText w:val="-"/>
      <w:lvlJc w:val="left"/>
      <w:pPr>
        <w:tabs>
          <w:tab w:val="num" w:pos="2880"/>
        </w:tabs>
        <w:ind w:left="2880" w:hanging="360"/>
      </w:pPr>
      <w:rPr>
        <w:rFonts w:ascii="Times New Roman" w:hAnsi="Times New Roman" w:hint="default"/>
      </w:rPr>
    </w:lvl>
    <w:lvl w:ilvl="4" w:tplc="2F0656CA" w:tentative="1">
      <w:start w:val="1"/>
      <w:numFmt w:val="bullet"/>
      <w:lvlText w:val="-"/>
      <w:lvlJc w:val="left"/>
      <w:pPr>
        <w:tabs>
          <w:tab w:val="num" w:pos="3600"/>
        </w:tabs>
        <w:ind w:left="3600" w:hanging="360"/>
      </w:pPr>
      <w:rPr>
        <w:rFonts w:ascii="Times New Roman" w:hAnsi="Times New Roman" w:hint="default"/>
      </w:rPr>
    </w:lvl>
    <w:lvl w:ilvl="5" w:tplc="E7C05724" w:tentative="1">
      <w:start w:val="1"/>
      <w:numFmt w:val="bullet"/>
      <w:lvlText w:val="-"/>
      <w:lvlJc w:val="left"/>
      <w:pPr>
        <w:tabs>
          <w:tab w:val="num" w:pos="4320"/>
        </w:tabs>
        <w:ind w:left="4320" w:hanging="360"/>
      </w:pPr>
      <w:rPr>
        <w:rFonts w:ascii="Times New Roman" w:hAnsi="Times New Roman" w:hint="default"/>
      </w:rPr>
    </w:lvl>
    <w:lvl w:ilvl="6" w:tplc="658E6D56" w:tentative="1">
      <w:start w:val="1"/>
      <w:numFmt w:val="bullet"/>
      <w:lvlText w:val="-"/>
      <w:lvlJc w:val="left"/>
      <w:pPr>
        <w:tabs>
          <w:tab w:val="num" w:pos="5040"/>
        </w:tabs>
        <w:ind w:left="5040" w:hanging="360"/>
      </w:pPr>
      <w:rPr>
        <w:rFonts w:ascii="Times New Roman" w:hAnsi="Times New Roman" w:hint="default"/>
      </w:rPr>
    </w:lvl>
    <w:lvl w:ilvl="7" w:tplc="139CBAA2" w:tentative="1">
      <w:start w:val="1"/>
      <w:numFmt w:val="bullet"/>
      <w:lvlText w:val="-"/>
      <w:lvlJc w:val="left"/>
      <w:pPr>
        <w:tabs>
          <w:tab w:val="num" w:pos="5760"/>
        </w:tabs>
        <w:ind w:left="5760" w:hanging="360"/>
      </w:pPr>
      <w:rPr>
        <w:rFonts w:ascii="Times New Roman" w:hAnsi="Times New Roman" w:hint="default"/>
      </w:rPr>
    </w:lvl>
    <w:lvl w:ilvl="8" w:tplc="5052B74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6D32CE"/>
    <w:multiLevelType w:val="multilevel"/>
    <w:tmpl w:val="75C2F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6349E0"/>
    <w:multiLevelType w:val="hybridMultilevel"/>
    <w:tmpl w:val="8FE4C340"/>
    <w:lvl w:ilvl="0" w:tplc="2A44D08C">
      <w:start w:val="1"/>
      <w:numFmt w:val="bullet"/>
      <w:lvlText w:val=""/>
      <w:lvlJc w:val="left"/>
      <w:pPr>
        <w:tabs>
          <w:tab w:val="num" w:pos="720"/>
        </w:tabs>
        <w:ind w:left="720" w:hanging="360"/>
      </w:pPr>
      <w:rPr>
        <w:rFonts w:ascii="Wingdings" w:hAnsi="Wingdings" w:hint="default"/>
      </w:rPr>
    </w:lvl>
    <w:lvl w:ilvl="1" w:tplc="1BB8D5EC" w:tentative="1">
      <w:start w:val="1"/>
      <w:numFmt w:val="bullet"/>
      <w:lvlText w:val=""/>
      <w:lvlJc w:val="left"/>
      <w:pPr>
        <w:tabs>
          <w:tab w:val="num" w:pos="1440"/>
        </w:tabs>
        <w:ind w:left="1440" w:hanging="360"/>
      </w:pPr>
      <w:rPr>
        <w:rFonts w:ascii="Wingdings" w:hAnsi="Wingdings" w:hint="default"/>
      </w:rPr>
    </w:lvl>
    <w:lvl w:ilvl="2" w:tplc="814CD728" w:tentative="1">
      <w:start w:val="1"/>
      <w:numFmt w:val="bullet"/>
      <w:lvlText w:val=""/>
      <w:lvlJc w:val="left"/>
      <w:pPr>
        <w:tabs>
          <w:tab w:val="num" w:pos="2160"/>
        </w:tabs>
        <w:ind w:left="2160" w:hanging="360"/>
      </w:pPr>
      <w:rPr>
        <w:rFonts w:ascii="Wingdings" w:hAnsi="Wingdings" w:hint="default"/>
      </w:rPr>
    </w:lvl>
    <w:lvl w:ilvl="3" w:tplc="9E2A4230" w:tentative="1">
      <w:start w:val="1"/>
      <w:numFmt w:val="bullet"/>
      <w:lvlText w:val=""/>
      <w:lvlJc w:val="left"/>
      <w:pPr>
        <w:tabs>
          <w:tab w:val="num" w:pos="2880"/>
        </w:tabs>
        <w:ind w:left="2880" w:hanging="360"/>
      </w:pPr>
      <w:rPr>
        <w:rFonts w:ascii="Wingdings" w:hAnsi="Wingdings" w:hint="default"/>
      </w:rPr>
    </w:lvl>
    <w:lvl w:ilvl="4" w:tplc="C0A2B404" w:tentative="1">
      <w:start w:val="1"/>
      <w:numFmt w:val="bullet"/>
      <w:lvlText w:val=""/>
      <w:lvlJc w:val="left"/>
      <w:pPr>
        <w:tabs>
          <w:tab w:val="num" w:pos="3600"/>
        </w:tabs>
        <w:ind w:left="3600" w:hanging="360"/>
      </w:pPr>
      <w:rPr>
        <w:rFonts w:ascii="Wingdings" w:hAnsi="Wingdings" w:hint="default"/>
      </w:rPr>
    </w:lvl>
    <w:lvl w:ilvl="5" w:tplc="9304AD36" w:tentative="1">
      <w:start w:val="1"/>
      <w:numFmt w:val="bullet"/>
      <w:lvlText w:val=""/>
      <w:lvlJc w:val="left"/>
      <w:pPr>
        <w:tabs>
          <w:tab w:val="num" w:pos="4320"/>
        </w:tabs>
        <w:ind w:left="4320" w:hanging="360"/>
      </w:pPr>
      <w:rPr>
        <w:rFonts w:ascii="Wingdings" w:hAnsi="Wingdings" w:hint="default"/>
      </w:rPr>
    </w:lvl>
    <w:lvl w:ilvl="6" w:tplc="6A5E01F8" w:tentative="1">
      <w:start w:val="1"/>
      <w:numFmt w:val="bullet"/>
      <w:lvlText w:val=""/>
      <w:lvlJc w:val="left"/>
      <w:pPr>
        <w:tabs>
          <w:tab w:val="num" w:pos="5040"/>
        </w:tabs>
        <w:ind w:left="5040" w:hanging="360"/>
      </w:pPr>
      <w:rPr>
        <w:rFonts w:ascii="Wingdings" w:hAnsi="Wingdings" w:hint="default"/>
      </w:rPr>
    </w:lvl>
    <w:lvl w:ilvl="7" w:tplc="F16E935A" w:tentative="1">
      <w:start w:val="1"/>
      <w:numFmt w:val="bullet"/>
      <w:lvlText w:val=""/>
      <w:lvlJc w:val="left"/>
      <w:pPr>
        <w:tabs>
          <w:tab w:val="num" w:pos="5760"/>
        </w:tabs>
        <w:ind w:left="5760" w:hanging="360"/>
      </w:pPr>
      <w:rPr>
        <w:rFonts w:ascii="Wingdings" w:hAnsi="Wingdings" w:hint="default"/>
      </w:rPr>
    </w:lvl>
    <w:lvl w:ilvl="8" w:tplc="6D302858" w:tentative="1">
      <w:start w:val="1"/>
      <w:numFmt w:val="bullet"/>
      <w:lvlText w:val=""/>
      <w:lvlJc w:val="left"/>
      <w:pPr>
        <w:tabs>
          <w:tab w:val="num" w:pos="6480"/>
        </w:tabs>
        <w:ind w:left="6480" w:hanging="360"/>
      </w:pPr>
      <w:rPr>
        <w:rFonts w:ascii="Wingdings" w:hAnsi="Wingdings" w:hint="default"/>
      </w:rPr>
    </w:lvl>
  </w:abstractNum>
  <w:num w:numId="1" w16cid:durableId="286355594">
    <w:abstractNumId w:val="1"/>
  </w:num>
  <w:num w:numId="2" w16cid:durableId="1537506450">
    <w:abstractNumId w:val="22"/>
  </w:num>
  <w:num w:numId="3" w16cid:durableId="39015897">
    <w:abstractNumId w:val="13"/>
  </w:num>
  <w:num w:numId="4" w16cid:durableId="519051373">
    <w:abstractNumId w:val="23"/>
  </w:num>
  <w:num w:numId="5" w16cid:durableId="1237328156">
    <w:abstractNumId w:val="21"/>
  </w:num>
  <w:num w:numId="6" w16cid:durableId="1444224036">
    <w:abstractNumId w:val="29"/>
  </w:num>
  <w:num w:numId="7" w16cid:durableId="751391953">
    <w:abstractNumId w:val="20"/>
  </w:num>
  <w:num w:numId="8" w16cid:durableId="1853958627">
    <w:abstractNumId w:val="27"/>
  </w:num>
  <w:num w:numId="9" w16cid:durableId="79720227">
    <w:abstractNumId w:val="6"/>
  </w:num>
  <w:num w:numId="10" w16cid:durableId="73675459">
    <w:abstractNumId w:val="17"/>
  </w:num>
  <w:num w:numId="11" w16cid:durableId="769350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2013836">
    <w:abstractNumId w:val="24"/>
  </w:num>
  <w:num w:numId="13" w16cid:durableId="1445659153">
    <w:abstractNumId w:val="9"/>
  </w:num>
  <w:num w:numId="14" w16cid:durableId="533154635">
    <w:abstractNumId w:val="11"/>
  </w:num>
  <w:num w:numId="15" w16cid:durableId="262029793">
    <w:abstractNumId w:val="4"/>
  </w:num>
  <w:num w:numId="16" w16cid:durableId="1906911847">
    <w:abstractNumId w:val="12"/>
  </w:num>
  <w:num w:numId="17" w16cid:durableId="1148981765">
    <w:abstractNumId w:val="10"/>
  </w:num>
  <w:num w:numId="18" w16cid:durableId="1489176653">
    <w:abstractNumId w:val="15"/>
  </w:num>
  <w:num w:numId="19" w16cid:durableId="888764656">
    <w:abstractNumId w:val="2"/>
  </w:num>
  <w:num w:numId="20" w16cid:durableId="1868252055">
    <w:abstractNumId w:val="18"/>
  </w:num>
  <w:num w:numId="21" w16cid:durableId="158741384">
    <w:abstractNumId w:val="19"/>
  </w:num>
  <w:num w:numId="22" w16cid:durableId="1259096375">
    <w:abstractNumId w:val="0"/>
  </w:num>
  <w:num w:numId="23" w16cid:durableId="953294815">
    <w:abstractNumId w:val="5"/>
  </w:num>
  <w:num w:numId="24" w16cid:durableId="2128040481">
    <w:abstractNumId w:val="3"/>
  </w:num>
  <w:num w:numId="25" w16cid:durableId="945506735">
    <w:abstractNumId w:val="26"/>
  </w:num>
  <w:num w:numId="26" w16cid:durableId="63770965">
    <w:abstractNumId w:val="25"/>
  </w:num>
  <w:num w:numId="27" w16cid:durableId="1233857225">
    <w:abstractNumId w:val="14"/>
  </w:num>
  <w:num w:numId="28" w16cid:durableId="977731843">
    <w:abstractNumId w:val="7"/>
  </w:num>
  <w:num w:numId="29" w16cid:durableId="1779133037">
    <w:abstractNumId w:val="28"/>
  </w:num>
  <w:num w:numId="30" w16cid:durableId="15884198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39"/>
    <w:rsid w:val="00034B2E"/>
    <w:rsid w:val="00130A33"/>
    <w:rsid w:val="00167211"/>
    <w:rsid w:val="00297B67"/>
    <w:rsid w:val="002A0C94"/>
    <w:rsid w:val="002D16D0"/>
    <w:rsid w:val="002E6F36"/>
    <w:rsid w:val="0031734E"/>
    <w:rsid w:val="00341082"/>
    <w:rsid w:val="00373E74"/>
    <w:rsid w:val="003C4C39"/>
    <w:rsid w:val="00493D3D"/>
    <w:rsid w:val="004D3A32"/>
    <w:rsid w:val="00534DDE"/>
    <w:rsid w:val="005B74EE"/>
    <w:rsid w:val="005C5C2C"/>
    <w:rsid w:val="00612081"/>
    <w:rsid w:val="00673566"/>
    <w:rsid w:val="00695C70"/>
    <w:rsid w:val="006A680E"/>
    <w:rsid w:val="00717C3B"/>
    <w:rsid w:val="00744D0E"/>
    <w:rsid w:val="007858D6"/>
    <w:rsid w:val="007B4BF8"/>
    <w:rsid w:val="007E030E"/>
    <w:rsid w:val="00826315"/>
    <w:rsid w:val="00897F9F"/>
    <w:rsid w:val="008F372E"/>
    <w:rsid w:val="00971A1D"/>
    <w:rsid w:val="00983573"/>
    <w:rsid w:val="00A343CE"/>
    <w:rsid w:val="00A6457C"/>
    <w:rsid w:val="00AC7726"/>
    <w:rsid w:val="00B05CFD"/>
    <w:rsid w:val="00B317C1"/>
    <w:rsid w:val="00B84AC9"/>
    <w:rsid w:val="00C079EE"/>
    <w:rsid w:val="00C13492"/>
    <w:rsid w:val="00C34746"/>
    <w:rsid w:val="00D02DC7"/>
    <w:rsid w:val="00D0303F"/>
    <w:rsid w:val="00D401A7"/>
    <w:rsid w:val="00DA5C42"/>
    <w:rsid w:val="00E747AF"/>
    <w:rsid w:val="00EB2A4C"/>
    <w:rsid w:val="00F00168"/>
    <w:rsid w:val="00F65FEE"/>
    <w:rsid w:val="00F7735E"/>
    <w:rsid w:val="00FC6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5515"/>
  <w15:chartTrackingRefBased/>
  <w15:docId w15:val="{22E2135B-C255-496D-B6EC-A5511353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39"/>
  </w:style>
  <w:style w:type="paragraph" w:styleId="Heading1">
    <w:name w:val="heading 1"/>
    <w:basedOn w:val="Normal"/>
    <w:next w:val="Normal"/>
    <w:link w:val="Heading1Char"/>
    <w:uiPriority w:val="9"/>
    <w:qFormat/>
    <w:rsid w:val="00493D3D"/>
    <w:pPr>
      <w:keepNext/>
      <w:keepLines/>
      <w:spacing w:before="240" w:after="0"/>
      <w:outlineLvl w:val="0"/>
    </w:pPr>
    <w:rPr>
      <w:rFonts w:asciiTheme="majorHAnsi" w:eastAsiaTheme="majorEastAsia" w:hAnsiTheme="majorHAnsi" w:cstheme="majorBidi"/>
      <w:color w:val="2E74B5" w:themeColor="accent1" w:themeShade="BF"/>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C3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4C39"/>
    <w:rPr>
      <w:rFonts w:eastAsiaTheme="minorEastAsia"/>
      <w:lang w:val="en-US"/>
    </w:rPr>
  </w:style>
  <w:style w:type="paragraph" w:styleId="NormalWeb">
    <w:name w:val="Normal (Web)"/>
    <w:basedOn w:val="Normal"/>
    <w:uiPriority w:val="99"/>
    <w:unhideWhenUsed/>
    <w:rsid w:val="009835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83573"/>
  </w:style>
  <w:style w:type="character" w:styleId="Emphasis">
    <w:name w:val="Emphasis"/>
    <w:basedOn w:val="DefaultParagraphFont"/>
    <w:uiPriority w:val="20"/>
    <w:qFormat/>
    <w:rsid w:val="00983573"/>
    <w:rPr>
      <w:i/>
      <w:iCs/>
    </w:rPr>
  </w:style>
  <w:style w:type="character" w:customStyle="1" w:styleId="hgkelc">
    <w:name w:val="hgkelc"/>
    <w:basedOn w:val="DefaultParagraphFont"/>
    <w:rsid w:val="00F65FEE"/>
  </w:style>
  <w:style w:type="table" w:styleId="TableGrid">
    <w:name w:val="Table Grid"/>
    <w:basedOn w:val="TableNormal"/>
    <w:uiPriority w:val="59"/>
    <w:rsid w:val="0034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41082"/>
  </w:style>
  <w:style w:type="table" w:customStyle="1" w:styleId="TableGrid1">
    <w:name w:val="Table Grid1"/>
    <w:basedOn w:val="TableNormal"/>
    <w:next w:val="TableGrid"/>
    <w:uiPriority w:val="39"/>
    <w:rsid w:val="0034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D3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93D3D"/>
    <w:rPr>
      <w:rFonts w:asciiTheme="majorHAnsi" w:eastAsiaTheme="majorEastAsia" w:hAnsiTheme="majorHAnsi" w:cstheme="majorBidi"/>
      <w:color w:val="2E74B5" w:themeColor="accent1" w:themeShade="BF"/>
      <w:sz w:val="32"/>
      <w:szCs w:val="32"/>
      <w:lang/>
    </w:rPr>
  </w:style>
  <w:style w:type="paragraph" w:customStyle="1" w:styleId="paragraph">
    <w:name w:val="paragraph"/>
    <w:basedOn w:val="Normal"/>
    <w:rsid w:val="00493D3D"/>
    <w:pPr>
      <w:spacing w:before="100" w:beforeAutospacing="1" w:after="100" w:afterAutospacing="1" w:line="240" w:lineRule="auto"/>
    </w:pPr>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97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A1D"/>
    <w:rPr>
      <w:rFonts w:ascii="Segoe UI" w:hAnsi="Segoe UI" w:cs="Segoe UI"/>
      <w:sz w:val="18"/>
      <w:szCs w:val="18"/>
    </w:rPr>
  </w:style>
  <w:style w:type="character" w:styleId="Hyperlink">
    <w:name w:val="Hyperlink"/>
    <w:basedOn w:val="DefaultParagraphFont"/>
    <w:uiPriority w:val="99"/>
    <w:unhideWhenUsed/>
    <w:rsid w:val="00E747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4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internationalbudget.org/about-us/"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83B4BB3CDE4F9B9C93754F2B63AA38"/>
        <w:category>
          <w:name w:val="General"/>
          <w:gallery w:val="placeholder"/>
        </w:category>
        <w:types>
          <w:type w:val="bbPlcHdr"/>
        </w:types>
        <w:behaviors>
          <w:behavior w:val="content"/>
        </w:behaviors>
        <w:guid w:val="{FDB241EB-92B9-4DC1-82BE-5ED996902674}"/>
      </w:docPartPr>
      <w:docPartBody>
        <w:p w:rsidR="00F22BE2" w:rsidRDefault="00F22BE2" w:rsidP="00F22BE2">
          <w:pPr>
            <w:pStyle w:val="D283B4BB3CDE4F9B9C93754F2B63AA38"/>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Light">
    <w:charset w:val="00"/>
    <w:family w:val="swiss"/>
    <w:pitch w:val="variable"/>
    <w:sig w:usb0="0000028F"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E2"/>
    <w:rsid w:val="004D3A32"/>
    <w:rsid w:val="00547F6C"/>
    <w:rsid w:val="007F16FA"/>
    <w:rsid w:val="00F22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83B4BB3CDE4F9B9C93754F2B63AA38">
    <w:name w:val="D283B4BB3CDE4F9B9C93754F2B63AA38"/>
    <w:rsid w:val="00F22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8</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RESOURCE ALLOCATION AND PRIORITIZATION IN THE JUDICIARY</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ALLOCATION AND PRIORITIZATION IN THE JUDICIARY</dc:title>
  <dc:subject/>
  <dc:creator>User</dc:creator>
  <cp:keywords/>
  <dc:description/>
  <cp:lastModifiedBy>Barroon Ismaeel Ahmad</cp:lastModifiedBy>
  <cp:revision>10</cp:revision>
  <cp:lastPrinted>2024-06-28T14:15:00Z</cp:lastPrinted>
  <dcterms:created xsi:type="dcterms:W3CDTF">2024-06-27T11:00:00Z</dcterms:created>
  <dcterms:modified xsi:type="dcterms:W3CDTF">2024-06-28T16:18:00Z</dcterms:modified>
</cp:coreProperties>
</file>