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6A8B" w:rsidRPr="00834077" w:rsidRDefault="00CC4538" w:rsidP="00834077">
      <w:pPr>
        <w:spacing w:line="240" w:lineRule="auto"/>
        <w:contextualSpacing/>
        <w:jc w:val="center"/>
        <w:rPr>
          <w:rFonts w:ascii="Times New Roman" w:hAnsi="Times New Roman" w:cs="Times New Roman"/>
          <w:b/>
          <w:sz w:val="28"/>
          <w:szCs w:val="28"/>
        </w:rPr>
      </w:pPr>
      <w:r w:rsidRPr="00834077">
        <w:rPr>
          <w:rFonts w:ascii="Times New Roman" w:hAnsi="Times New Roman" w:cs="Times New Roman"/>
          <w:b/>
          <w:sz w:val="28"/>
          <w:szCs w:val="28"/>
        </w:rPr>
        <w:t>ADJUDICATION OF LABOUR AND INDUSTRIAL RELATED MATTERS: ALTERNATIVE DISPUTE RESOLUTION AS A VERITABLE TOOL</w:t>
      </w:r>
      <w:r w:rsidR="00E86117" w:rsidRPr="00834077">
        <w:rPr>
          <w:rStyle w:val="FootnoteReference"/>
          <w:rFonts w:ascii="Times New Roman" w:hAnsi="Times New Roman" w:cs="Times New Roman"/>
          <w:b/>
          <w:sz w:val="28"/>
          <w:szCs w:val="28"/>
        </w:rPr>
        <w:footnoteReference w:id="1"/>
      </w:r>
    </w:p>
    <w:p w:rsidR="00E9230E" w:rsidRPr="00834077" w:rsidRDefault="00E9230E" w:rsidP="00834077">
      <w:pPr>
        <w:spacing w:line="240" w:lineRule="auto"/>
        <w:contextualSpacing/>
        <w:jc w:val="center"/>
        <w:rPr>
          <w:rFonts w:ascii="Times New Roman" w:hAnsi="Times New Roman" w:cs="Times New Roman"/>
          <w:b/>
          <w:sz w:val="28"/>
          <w:szCs w:val="28"/>
        </w:rPr>
      </w:pPr>
    </w:p>
    <w:p w:rsidR="00E9230E" w:rsidRPr="00834077" w:rsidRDefault="00E9230E" w:rsidP="00834077">
      <w:pPr>
        <w:spacing w:line="240" w:lineRule="auto"/>
        <w:contextualSpacing/>
        <w:jc w:val="center"/>
        <w:rPr>
          <w:rFonts w:ascii="Times New Roman" w:hAnsi="Times New Roman" w:cs="Times New Roman"/>
          <w:b/>
          <w:sz w:val="28"/>
          <w:szCs w:val="28"/>
        </w:rPr>
      </w:pPr>
      <w:r w:rsidRPr="00834077">
        <w:rPr>
          <w:rFonts w:ascii="Times New Roman" w:hAnsi="Times New Roman" w:cs="Times New Roman"/>
          <w:b/>
          <w:sz w:val="28"/>
          <w:szCs w:val="28"/>
        </w:rPr>
        <w:t>by</w:t>
      </w:r>
    </w:p>
    <w:p w:rsidR="00E9230E" w:rsidRPr="00834077" w:rsidRDefault="00E9230E" w:rsidP="00834077">
      <w:pPr>
        <w:spacing w:line="240" w:lineRule="auto"/>
        <w:contextualSpacing/>
        <w:jc w:val="center"/>
        <w:rPr>
          <w:rFonts w:ascii="Times New Roman" w:hAnsi="Times New Roman" w:cs="Times New Roman"/>
          <w:b/>
          <w:sz w:val="28"/>
          <w:szCs w:val="28"/>
        </w:rPr>
      </w:pPr>
    </w:p>
    <w:p w:rsidR="00E9230E" w:rsidRPr="00834077" w:rsidRDefault="00E9230E" w:rsidP="00834077">
      <w:pPr>
        <w:spacing w:line="240" w:lineRule="auto"/>
        <w:contextualSpacing/>
        <w:jc w:val="center"/>
        <w:rPr>
          <w:rFonts w:ascii="Times New Roman" w:hAnsi="Times New Roman" w:cs="Times New Roman"/>
          <w:b/>
          <w:sz w:val="28"/>
          <w:szCs w:val="28"/>
        </w:rPr>
      </w:pPr>
      <w:r w:rsidRPr="00834077">
        <w:rPr>
          <w:rFonts w:ascii="Times New Roman" w:hAnsi="Times New Roman" w:cs="Times New Roman"/>
          <w:b/>
          <w:sz w:val="28"/>
          <w:szCs w:val="28"/>
        </w:rPr>
        <w:t>Hon. Justice J. D. Peters</w:t>
      </w:r>
      <w:r w:rsidR="0006669B" w:rsidRPr="00834077">
        <w:rPr>
          <w:rStyle w:val="FootnoteReference"/>
          <w:rFonts w:ascii="Times New Roman" w:hAnsi="Times New Roman" w:cs="Times New Roman"/>
          <w:b/>
          <w:sz w:val="28"/>
          <w:szCs w:val="28"/>
        </w:rPr>
        <w:footnoteReference w:id="2"/>
      </w:r>
    </w:p>
    <w:p w:rsidR="00E9230E" w:rsidRPr="00834077" w:rsidRDefault="00E9230E" w:rsidP="00834077">
      <w:pPr>
        <w:spacing w:line="240" w:lineRule="auto"/>
        <w:contextualSpacing/>
        <w:jc w:val="both"/>
        <w:rPr>
          <w:rFonts w:ascii="Times New Roman" w:hAnsi="Times New Roman" w:cs="Times New Roman"/>
          <w:sz w:val="28"/>
          <w:szCs w:val="28"/>
          <w:u w:val="single"/>
        </w:rPr>
      </w:pPr>
    </w:p>
    <w:p w:rsidR="00DB0883" w:rsidRPr="00834077" w:rsidRDefault="00E05671" w:rsidP="00834077">
      <w:pPr>
        <w:spacing w:line="240" w:lineRule="auto"/>
        <w:contextualSpacing/>
        <w:jc w:val="center"/>
        <w:rPr>
          <w:rFonts w:ascii="Times New Roman" w:hAnsi="Times New Roman" w:cs="Times New Roman"/>
          <w:b/>
          <w:sz w:val="28"/>
          <w:szCs w:val="28"/>
        </w:rPr>
      </w:pPr>
      <w:r w:rsidRPr="00834077">
        <w:rPr>
          <w:rFonts w:ascii="Times New Roman" w:hAnsi="Times New Roman" w:cs="Times New Roman"/>
          <w:b/>
          <w:sz w:val="28"/>
          <w:szCs w:val="28"/>
        </w:rPr>
        <w:t>1.</w:t>
      </w:r>
      <w:r w:rsidRPr="00834077">
        <w:rPr>
          <w:rFonts w:ascii="Times New Roman" w:hAnsi="Times New Roman" w:cs="Times New Roman"/>
          <w:b/>
          <w:sz w:val="28"/>
          <w:szCs w:val="28"/>
        </w:rPr>
        <w:tab/>
      </w:r>
      <w:r w:rsidR="000A6017" w:rsidRPr="00834077">
        <w:rPr>
          <w:rFonts w:ascii="Times New Roman" w:hAnsi="Times New Roman" w:cs="Times New Roman"/>
          <w:b/>
          <w:sz w:val="28"/>
          <w:szCs w:val="28"/>
        </w:rPr>
        <w:t>I</w:t>
      </w:r>
      <w:r w:rsidR="00D86DD4" w:rsidRPr="00834077">
        <w:rPr>
          <w:rFonts w:ascii="Times New Roman" w:hAnsi="Times New Roman" w:cs="Times New Roman"/>
          <w:b/>
          <w:sz w:val="28"/>
          <w:szCs w:val="28"/>
        </w:rPr>
        <w:t>ntroduction</w:t>
      </w:r>
    </w:p>
    <w:p w:rsidR="00C837C9" w:rsidRPr="00834077" w:rsidRDefault="008321FD"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1.</w:t>
      </w:r>
      <w:r w:rsidRPr="00834077">
        <w:rPr>
          <w:rFonts w:ascii="Times New Roman" w:hAnsi="Times New Roman" w:cs="Times New Roman"/>
          <w:sz w:val="28"/>
          <w:szCs w:val="28"/>
        </w:rPr>
        <w:tab/>
      </w:r>
      <w:r w:rsidR="00C837C9" w:rsidRPr="00834077">
        <w:rPr>
          <w:rFonts w:ascii="Times New Roman" w:hAnsi="Times New Roman" w:cs="Times New Roman"/>
          <w:sz w:val="28"/>
          <w:szCs w:val="28"/>
        </w:rPr>
        <w:t>Labour is a critical factor for industrial growth, economic and national development. However in playing its role toward socio economic growth of the society, conflicts, controversies and disputes become inevitable. Consequently, the search for the resolution of such controversies and disputes is imperative.</w:t>
      </w:r>
      <w:r w:rsidR="003B59CC" w:rsidRPr="00834077">
        <w:rPr>
          <w:rFonts w:ascii="Times New Roman" w:hAnsi="Times New Roman" w:cs="Times New Roman"/>
          <w:sz w:val="28"/>
          <w:szCs w:val="28"/>
        </w:rPr>
        <w:t xml:space="preserve"> Litigation which is the intervention of the Court in the resolution of disputes is the known traditional and inherited method of settling disputes. By its rancorous nature however, Litigation is least suited and suitable for the resolution of labour and industrial related matters</w:t>
      </w:r>
      <w:r w:rsidR="004829DC" w:rsidRPr="00834077">
        <w:rPr>
          <w:rFonts w:ascii="Times New Roman" w:hAnsi="Times New Roman" w:cs="Times New Roman"/>
          <w:sz w:val="28"/>
          <w:szCs w:val="28"/>
        </w:rPr>
        <w:t xml:space="preserve">. Quite apart from its rancorous tendencies, the cost implication in terms of time and finance, the volume of suits pending in our Courts across the country is becoming astronomical. Credible research reports have shown that </w:t>
      </w:r>
      <w:r w:rsidR="001651DE" w:rsidRPr="00834077">
        <w:rPr>
          <w:rFonts w:ascii="Times New Roman" w:hAnsi="Times New Roman" w:cs="Times New Roman"/>
          <w:sz w:val="28"/>
          <w:szCs w:val="28"/>
        </w:rPr>
        <w:t xml:space="preserve">first instance </w:t>
      </w:r>
      <w:r w:rsidR="004829DC" w:rsidRPr="00834077">
        <w:rPr>
          <w:rFonts w:ascii="Times New Roman" w:hAnsi="Times New Roman" w:cs="Times New Roman"/>
          <w:sz w:val="28"/>
          <w:szCs w:val="28"/>
        </w:rPr>
        <w:t>Courts</w:t>
      </w:r>
      <w:r w:rsidR="001651DE" w:rsidRPr="00834077">
        <w:rPr>
          <w:rFonts w:ascii="Times New Roman" w:hAnsi="Times New Roman" w:cs="Times New Roman"/>
          <w:sz w:val="28"/>
          <w:szCs w:val="28"/>
        </w:rPr>
        <w:t xml:space="preserve"> across the country</w:t>
      </w:r>
      <w:r w:rsidR="004829DC" w:rsidRPr="00834077">
        <w:rPr>
          <w:rFonts w:ascii="Times New Roman" w:hAnsi="Times New Roman" w:cs="Times New Roman"/>
          <w:sz w:val="28"/>
          <w:szCs w:val="28"/>
        </w:rPr>
        <w:t xml:space="preserve"> are unable to attend </w:t>
      </w:r>
      <w:r w:rsidR="007D49DF" w:rsidRPr="00834077">
        <w:rPr>
          <w:rFonts w:ascii="Times New Roman" w:hAnsi="Times New Roman" w:cs="Times New Roman"/>
          <w:sz w:val="28"/>
          <w:szCs w:val="28"/>
        </w:rPr>
        <w:t xml:space="preserve">to up to 20% of cases filed in a year. </w:t>
      </w:r>
    </w:p>
    <w:p w:rsidR="008A4914" w:rsidRPr="00834077" w:rsidRDefault="008321FD"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2.</w:t>
      </w:r>
      <w:r w:rsidRPr="00834077">
        <w:rPr>
          <w:rFonts w:ascii="Times New Roman" w:hAnsi="Times New Roman" w:cs="Times New Roman"/>
          <w:sz w:val="28"/>
          <w:szCs w:val="28"/>
        </w:rPr>
        <w:tab/>
      </w:r>
      <w:r w:rsidR="007D49DF" w:rsidRPr="00834077">
        <w:rPr>
          <w:rFonts w:ascii="Times New Roman" w:hAnsi="Times New Roman" w:cs="Times New Roman"/>
          <w:sz w:val="28"/>
          <w:szCs w:val="28"/>
        </w:rPr>
        <w:t xml:space="preserve">In the </w:t>
      </w:r>
      <w:r w:rsidR="007D49DF" w:rsidRPr="00834077">
        <w:rPr>
          <w:rFonts w:ascii="Times New Roman" w:hAnsi="Times New Roman" w:cs="Times New Roman"/>
          <w:i/>
          <w:sz w:val="28"/>
          <w:szCs w:val="28"/>
        </w:rPr>
        <w:t xml:space="preserve">Foreword </w:t>
      </w:r>
      <w:r w:rsidR="007D49DF" w:rsidRPr="00834077">
        <w:rPr>
          <w:rFonts w:ascii="Times New Roman" w:hAnsi="Times New Roman" w:cs="Times New Roman"/>
          <w:sz w:val="28"/>
          <w:szCs w:val="28"/>
        </w:rPr>
        <w:t>written to my Book</w:t>
      </w:r>
      <w:r w:rsidR="008A4914" w:rsidRPr="00834077">
        <w:rPr>
          <w:rFonts w:ascii="Times New Roman" w:hAnsi="Times New Roman" w:cs="Times New Roman"/>
          <w:sz w:val="28"/>
          <w:szCs w:val="28"/>
        </w:rPr>
        <w:t xml:space="preserve">, </w:t>
      </w:r>
      <w:r w:rsidR="008A4914" w:rsidRPr="00834077">
        <w:rPr>
          <w:rFonts w:ascii="Times New Roman" w:hAnsi="Times New Roman" w:cs="Times New Roman"/>
          <w:i/>
          <w:sz w:val="28"/>
          <w:szCs w:val="28"/>
        </w:rPr>
        <w:t xml:space="preserve">Alternative Dispute Resolution (ADR) in Nigeria: Principles and Practice, Second Edition, </w:t>
      </w:r>
      <w:r w:rsidR="007D49DF" w:rsidRPr="00834077">
        <w:rPr>
          <w:rFonts w:ascii="Times New Roman" w:hAnsi="Times New Roman" w:cs="Times New Roman"/>
          <w:sz w:val="28"/>
          <w:szCs w:val="28"/>
        </w:rPr>
        <w:t xml:space="preserve">Hon Justice B. B. </w:t>
      </w:r>
      <w:r w:rsidR="007D49DF" w:rsidRPr="00834077">
        <w:rPr>
          <w:rFonts w:ascii="Times New Roman" w:hAnsi="Times New Roman" w:cs="Times New Roman"/>
          <w:sz w:val="28"/>
          <w:szCs w:val="28"/>
        </w:rPr>
        <w:lastRenderedPageBreak/>
        <w:t xml:space="preserve">Kanyip, Ph. D, OFR </w:t>
      </w:r>
      <w:r w:rsidR="008A4914" w:rsidRPr="00834077">
        <w:rPr>
          <w:rFonts w:ascii="Times New Roman" w:hAnsi="Times New Roman" w:cs="Times New Roman"/>
          <w:sz w:val="28"/>
          <w:szCs w:val="28"/>
        </w:rPr>
        <w:t xml:space="preserve">the Hon the President of the </w:t>
      </w:r>
      <w:r w:rsidR="008A4914" w:rsidRPr="00834077">
        <w:rPr>
          <w:rFonts w:ascii="Times New Roman" w:hAnsi="Times New Roman" w:cs="Times New Roman"/>
          <w:i/>
          <w:sz w:val="28"/>
          <w:szCs w:val="28"/>
        </w:rPr>
        <w:t xml:space="preserve">National Industrial Court of Nigeria </w:t>
      </w:r>
      <w:r w:rsidR="008A4914" w:rsidRPr="00834077">
        <w:rPr>
          <w:rFonts w:ascii="Times New Roman" w:hAnsi="Times New Roman" w:cs="Times New Roman"/>
          <w:sz w:val="28"/>
          <w:szCs w:val="28"/>
        </w:rPr>
        <w:t>had written thus –</w:t>
      </w:r>
    </w:p>
    <w:p w:rsidR="00127DDF" w:rsidRPr="00834077" w:rsidRDefault="00127DDF" w:rsidP="00834077">
      <w:pPr>
        <w:spacing w:line="240" w:lineRule="auto"/>
        <w:ind w:left="720"/>
        <w:contextualSpacing/>
        <w:jc w:val="both"/>
        <w:rPr>
          <w:rFonts w:ascii="Times New Roman" w:hAnsi="Times New Roman" w:cs="Times New Roman"/>
          <w:sz w:val="28"/>
          <w:szCs w:val="28"/>
        </w:rPr>
      </w:pPr>
    </w:p>
    <w:p w:rsidR="007D49DF" w:rsidRPr="00834077" w:rsidRDefault="008A4914" w:rsidP="00834077">
      <w:pPr>
        <w:spacing w:line="240" w:lineRule="auto"/>
        <w:ind w:left="720"/>
        <w:contextualSpacing/>
        <w:jc w:val="both"/>
        <w:rPr>
          <w:rFonts w:ascii="Times New Roman" w:hAnsi="Times New Roman" w:cs="Times New Roman"/>
          <w:sz w:val="28"/>
          <w:szCs w:val="28"/>
        </w:rPr>
      </w:pPr>
      <w:r w:rsidRPr="00834077">
        <w:rPr>
          <w:rFonts w:ascii="Times New Roman" w:hAnsi="Times New Roman" w:cs="Times New Roman"/>
          <w:sz w:val="28"/>
          <w:szCs w:val="28"/>
        </w:rPr>
        <w:t>“In a study conducted in 2021 using 2017 to 2020 as the baseline perio</w:t>
      </w:r>
      <w:r w:rsidR="000A1E9F" w:rsidRPr="00834077">
        <w:rPr>
          <w:rFonts w:ascii="Times New Roman" w:hAnsi="Times New Roman" w:cs="Times New Roman"/>
          <w:sz w:val="28"/>
          <w:szCs w:val="28"/>
        </w:rPr>
        <w:t>d</w:t>
      </w:r>
      <w:r w:rsidRPr="00834077">
        <w:rPr>
          <w:rFonts w:ascii="Times New Roman" w:hAnsi="Times New Roman" w:cs="Times New Roman"/>
          <w:sz w:val="28"/>
          <w:szCs w:val="28"/>
        </w:rPr>
        <w:t>, and using the available statistics from the National Judicial Council, the disposal rate of civil cases on the one hand, and criminal cases on the other hand, were measured as between Federal first instance Courts (Federal High Court and National Industrial Court) and State first instance Courts (State High Courts and High Court of the Federal Capital Territory). The evidence showed a disposal rate of between 11% to 16% depending on the type of case and the court in issue.</w:t>
      </w:r>
    </w:p>
    <w:p w:rsidR="000A1E9F" w:rsidRPr="00834077" w:rsidRDefault="000A1E9F" w:rsidP="00834077">
      <w:pPr>
        <w:spacing w:line="240" w:lineRule="auto"/>
        <w:ind w:left="720"/>
        <w:contextualSpacing/>
        <w:jc w:val="both"/>
        <w:rPr>
          <w:rFonts w:ascii="Times New Roman" w:hAnsi="Times New Roman" w:cs="Times New Roman"/>
          <w:sz w:val="28"/>
          <w:szCs w:val="28"/>
        </w:rPr>
      </w:pPr>
    </w:p>
    <w:p w:rsidR="008A4914" w:rsidRPr="00834077" w:rsidRDefault="008A4914" w:rsidP="00834077">
      <w:pPr>
        <w:spacing w:line="240" w:lineRule="auto"/>
        <w:ind w:left="720"/>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In particular for civil cases in the Federal first instance Courts, a total number of </w:t>
      </w:r>
      <w:r w:rsidR="009D7EDA" w:rsidRPr="00834077">
        <w:rPr>
          <w:rFonts w:ascii="Times New Roman" w:hAnsi="Times New Roman" w:cs="Times New Roman"/>
          <w:sz w:val="28"/>
          <w:szCs w:val="28"/>
        </w:rPr>
        <w:t>88,170 civil cases were filed, out of which 10,628 cases were disposed of leaving a total of 77,542 cases pending. This represents a 14% disposal rate. For State first instance Courts, a total of 486,854 civil cases were filed, out of which 54,966 cases were disposed of leaving a total of 431,888 cases pending. This represents an 11% disposal rate.</w:t>
      </w:r>
    </w:p>
    <w:p w:rsidR="009D7EDA" w:rsidRPr="00834077" w:rsidRDefault="009D7EDA" w:rsidP="00834077">
      <w:pPr>
        <w:spacing w:line="240" w:lineRule="auto"/>
        <w:ind w:firstLine="720"/>
        <w:contextualSpacing/>
        <w:jc w:val="both"/>
        <w:rPr>
          <w:rFonts w:ascii="Times New Roman" w:hAnsi="Times New Roman" w:cs="Times New Roman"/>
          <w:sz w:val="28"/>
          <w:szCs w:val="28"/>
        </w:rPr>
      </w:pPr>
      <w:r w:rsidRPr="00834077">
        <w:rPr>
          <w:rFonts w:ascii="Times New Roman" w:hAnsi="Times New Roman" w:cs="Times New Roman"/>
          <w:sz w:val="28"/>
          <w:szCs w:val="28"/>
        </w:rPr>
        <w:t>…..</w:t>
      </w:r>
    </w:p>
    <w:p w:rsidR="009D7EDA" w:rsidRPr="00834077" w:rsidRDefault="009D7EDA" w:rsidP="00834077">
      <w:pPr>
        <w:spacing w:line="240" w:lineRule="auto"/>
        <w:ind w:left="720"/>
        <w:contextualSpacing/>
        <w:jc w:val="both"/>
        <w:rPr>
          <w:rFonts w:ascii="Times New Roman" w:hAnsi="Times New Roman" w:cs="Times New Roman"/>
          <w:sz w:val="28"/>
          <w:szCs w:val="28"/>
        </w:rPr>
      </w:pPr>
      <w:r w:rsidRPr="00834077">
        <w:rPr>
          <w:rFonts w:ascii="Times New Roman" w:hAnsi="Times New Roman" w:cs="Times New Roman"/>
          <w:sz w:val="28"/>
          <w:szCs w:val="28"/>
        </w:rPr>
        <w:t>These figures no doubt are alarming and reinforce the necessity to look at more close alternative and effective ways of disposing cases before our Courts – ADR being one of such ways”.</w:t>
      </w:r>
    </w:p>
    <w:p w:rsidR="008A4914" w:rsidRPr="00834077" w:rsidRDefault="008A4914" w:rsidP="00834077">
      <w:pPr>
        <w:spacing w:line="240" w:lineRule="auto"/>
        <w:contextualSpacing/>
        <w:jc w:val="both"/>
        <w:rPr>
          <w:rFonts w:ascii="Times New Roman" w:hAnsi="Times New Roman" w:cs="Times New Roman"/>
          <w:sz w:val="28"/>
          <w:szCs w:val="28"/>
        </w:rPr>
      </w:pPr>
    </w:p>
    <w:p w:rsidR="001359FA" w:rsidRPr="00834077" w:rsidRDefault="008321FD"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3.</w:t>
      </w:r>
      <w:r w:rsidRPr="00834077">
        <w:rPr>
          <w:rFonts w:ascii="Times New Roman" w:hAnsi="Times New Roman" w:cs="Times New Roman"/>
          <w:sz w:val="28"/>
          <w:szCs w:val="28"/>
        </w:rPr>
        <w:tab/>
      </w:r>
      <w:r w:rsidR="00E9230E" w:rsidRPr="00834077">
        <w:rPr>
          <w:rFonts w:ascii="Times New Roman" w:hAnsi="Times New Roman" w:cs="Times New Roman"/>
          <w:sz w:val="28"/>
          <w:szCs w:val="28"/>
        </w:rPr>
        <w:t>In the last three decades or thereabout, there has been apparent and visible growth in the development of the Nigerian nation. The economy has, for instance, grown notwithstanding its ups and downs. Industries have been established for employment generation. Some industries have had to fold up leading to loss of employment. Even government that is tooted to be major employer has had to lay off employees. A major consequence of all this is that some post employment issues certainly call</w:t>
      </w:r>
      <w:r w:rsidR="00834077">
        <w:rPr>
          <w:rFonts w:ascii="Times New Roman" w:hAnsi="Times New Roman" w:cs="Times New Roman"/>
          <w:sz w:val="28"/>
          <w:szCs w:val="28"/>
        </w:rPr>
        <w:t xml:space="preserve"> for resolution. This is aside the obvious fact of disputes</w:t>
      </w:r>
      <w:r w:rsidR="00E9230E" w:rsidRPr="00834077">
        <w:rPr>
          <w:rFonts w:ascii="Times New Roman" w:hAnsi="Times New Roman" w:cs="Times New Roman"/>
          <w:sz w:val="28"/>
          <w:szCs w:val="28"/>
        </w:rPr>
        <w:t xml:space="preserve"> </w:t>
      </w:r>
      <w:r w:rsidR="00834077">
        <w:rPr>
          <w:rFonts w:ascii="Times New Roman" w:hAnsi="Times New Roman" w:cs="Times New Roman"/>
          <w:sz w:val="28"/>
          <w:szCs w:val="28"/>
        </w:rPr>
        <w:t xml:space="preserve">do </w:t>
      </w:r>
      <w:r w:rsidR="00E9230E" w:rsidRPr="00834077">
        <w:rPr>
          <w:rFonts w:ascii="Times New Roman" w:hAnsi="Times New Roman" w:cs="Times New Roman"/>
          <w:sz w:val="28"/>
          <w:szCs w:val="28"/>
        </w:rPr>
        <w:t>aris</w:t>
      </w:r>
      <w:r w:rsidR="00834077">
        <w:rPr>
          <w:rFonts w:ascii="Times New Roman" w:hAnsi="Times New Roman" w:cs="Times New Roman"/>
          <w:sz w:val="28"/>
          <w:szCs w:val="28"/>
        </w:rPr>
        <w:t>e</w:t>
      </w:r>
      <w:r w:rsidR="00E9230E" w:rsidRPr="00834077">
        <w:rPr>
          <w:rFonts w:ascii="Times New Roman" w:hAnsi="Times New Roman" w:cs="Times New Roman"/>
          <w:sz w:val="28"/>
          <w:szCs w:val="28"/>
        </w:rPr>
        <w:t xml:space="preserve"> both among employees </w:t>
      </w:r>
      <w:r w:rsidR="00E9230E" w:rsidRPr="00834077">
        <w:rPr>
          <w:rFonts w:ascii="Times New Roman" w:hAnsi="Times New Roman" w:cs="Times New Roman"/>
          <w:i/>
          <w:sz w:val="28"/>
          <w:szCs w:val="28"/>
        </w:rPr>
        <w:t>inter se</w:t>
      </w:r>
      <w:r w:rsidR="00E9230E" w:rsidRPr="00834077">
        <w:rPr>
          <w:rFonts w:ascii="Times New Roman" w:hAnsi="Times New Roman" w:cs="Times New Roman"/>
          <w:sz w:val="28"/>
          <w:szCs w:val="28"/>
        </w:rPr>
        <w:t xml:space="preserve"> as well as between employees and employers</w:t>
      </w:r>
      <w:r w:rsidR="002C6B2B" w:rsidRPr="00834077">
        <w:rPr>
          <w:rFonts w:ascii="Times New Roman" w:hAnsi="Times New Roman" w:cs="Times New Roman"/>
          <w:sz w:val="28"/>
          <w:szCs w:val="28"/>
        </w:rPr>
        <w:t xml:space="preserve"> including </w:t>
      </w:r>
      <w:r w:rsidR="002C6B2B" w:rsidRPr="00834077">
        <w:rPr>
          <w:rFonts w:ascii="Times New Roman" w:hAnsi="Times New Roman" w:cs="Times New Roman"/>
          <w:i/>
          <w:sz w:val="28"/>
          <w:szCs w:val="28"/>
        </w:rPr>
        <w:t>intra</w:t>
      </w:r>
      <w:r w:rsidR="002C6B2B" w:rsidRPr="00834077">
        <w:rPr>
          <w:rFonts w:ascii="Times New Roman" w:hAnsi="Times New Roman" w:cs="Times New Roman"/>
          <w:sz w:val="28"/>
          <w:szCs w:val="28"/>
        </w:rPr>
        <w:t xml:space="preserve"> and </w:t>
      </w:r>
      <w:r w:rsidR="002C6B2B" w:rsidRPr="00834077">
        <w:rPr>
          <w:rFonts w:ascii="Times New Roman" w:hAnsi="Times New Roman" w:cs="Times New Roman"/>
          <w:i/>
          <w:sz w:val="28"/>
          <w:szCs w:val="28"/>
        </w:rPr>
        <w:t>inter</w:t>
      </w:r>
      <w:r w:rsidR="002C6B2B" w:rsidRPr="00834077">
        <w:rPr>
          <w:rFonts w:ascii="Times New Roman" w:hAnsi="Times New Roman" w:cs="Times New Roman"/>
          <w:sz w:val="28"/>
          <w:szCs w:val="28"/>
        </w:rPr>
        <w:t xml:space="preserve"> union controversies</w:t>
      </w:r>
      <w:r w:rsidR="00E9230E" w:rsidRPr="00834077">
        <w:rPr>
          <w:rFonts w:ascii="Times New Roman" w:hAnsi="Times New Roman" w:cs="Times New Roman"/>
          <w:sz w:val="28"/>
          <w:szCs w:val="28"/>
        </w:rPr>
        <w:t>.</w:t>
      </w:r>
      <w:r w:rsidR="002C6B2B" w:rsidRPr="00834077">
        <w:rPr>
          <w:rFonts w:ascii="Times New Roman" w:hAnsi="Times New Roman" w:cs="Times New Roman"/>
          <w:sz w:val="28"/>
          <w:szCs w:val="28"/>
        </w:rPr>
        <w:t xml:space="preserve"> </w:t>
      </w:r>
    </w:p>
    <w:p w:rsidR="001359FA" w:rsidRPr="00834077" w:rsidRDefault="001359FA" w:rsidP="00834077">
      <w:pPr>
        <w:spacing w:line="240" w:lineRule="auto"/>
        <w:contextualSpacing/>
        <w:jc w:val="both"/>
        <w:rPr>
          <w:rFonts w:ascii="Times New Roman" w:hAnsi="Times New Roman" w:cs="Times New Roman"/>
          <w:sz w:val="28"/>
          <w:szCs w:val="28"/>
        </w:rPr>
      </w:pPr>
    </w:p>
    <w:p w:rsidR="001359FA" w:rsidRPr="00834077" w:rsidRDefault="008321FD"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4.</w:t>
      </w:r>
      <w:r w:rsidRPr="00834077">
        <w:rPr>
          <w:rFonts w:ascii="Times New Roman" w:hAnsi="Times New Roman" w:cs="Times New Roman"/>
          <w:sz w:val="28"/>
          <w:szCs w:val="28"/>
        </w:rPr>
        <w:tab/>
      </w:r>
      <w:r w:rsidR="002C6B2B" w:rsidRPr="00834077">
        <w:rPr>
          <w:rFonts w:ascii="Times New Roman" w:hAnsi="Times New Roman" w:cs="Times New Roman"/>
          <w:sz w:val="28"/>
          <w:szCs w:val="28"/>
        </w:rPr>
        <w:t xml:space="preserve">The nature of </w:t>
      </w:r>
      <w:r w:rsidR="001359FA" w:rsidRPr="00834077">
        <w:rPr>
          <w:rFonts w:ascii="Times New Roman" w:hAnsi="Times New Roman" w:cs="Times New Roman"/>
          <w:sz w:val="28"/>
          <w:szCs w:val="28"/>
        </w:rPr>
        <w:t>labour and industrial matters</w:t>
      </w:r>
      <w:r w:rsidR="002C6B2B" w:rsidRPr="00834077">
        <w:rPr>
          <w:rFonts w:ascii="Times New Roman" w:hAnsi="Times New Roman" w:cs="Times New Roman"/>
          <w:sz w:val="28"/>
          <w:szCs w:val="28"/>
        </w:rPr>
        <w:t xml:space="preserve"> and their inevitable link with the economy has brought to the fore the imperative</w:t>
      </w:r>
      <w:r w:rsidR="00EB1281" w:rsidRPr="00834077">
        <w:rPr>
          <w:rFonts w:ascii="Times New Roman" w:hAnsi="Times New Roman" w:cs="Times New Roman"/>
          <w:sz w:val="28"/>
          <w:szCs w:val="28"/>
        </w:rPr>
        <w:t xml:space="preserve"> </w:t>
      </w:r>
      <w:r w:rsidR="00C80D67" w:rsidRPr="00834077">
        <w:rPr>
          <w:rFonts w:ascii="Times New Roman" w:hAnsi="Times New Roman" w:cs="Times New Roman"/>
          <w:sz w:val="28"/>
          <w:szCs w:val="28"/>
        </w:rPr>
        <w:t xml:space="preserve">of </w:t>
      </w:r>
      <w:r w:rsidR="004647F5" w:rsidRPr="00834077">
        <w:rPr>
          <w:rFonts w:ascii="Times New Roman" w:hAnsi="Times New Roman" w:cs="Times New Roman"/>
          <w:sz w:val="28"/>
          <w:szCs w:val="28"/>
        </w:rPr>
        <w:t xml:space="preserve">the need to exercise sufficient caution not to treat </w:t>
      </w:r>
      <w:r w:rsidR="001359FA" w:rsidRPr="00834077">
        <w:rPr>
          <w:rFonts w:ascii="Times New Roman" w:hAnsi="Times New Roman" w:cs="Times New Roman"/>
          <w:sz w:val="28"/>
          <w:szCs w:val="28"/>
        </w:rPr>
        <w:t>such</w:t>
      </w:r>
      <w:r w:rsidR="004647F5" w:rsidRPr="00834077">
        <w:rPr>
          <w:rFonts w:ascii="Times New Roman" w:hAnsi="Times New Roman" w:cs="Times New Roman"/>
          <w:sz w:val="28"/>
          <w:szCs w:val="28"/>
        </w:rPr>
        <w:t xml:space="preserve"> like any other bearing in mind the negative consequences and backlash it may have on the economy.</w:t>
      </w:r>
      <w:r w:rsidR="00161F86" w:rsidRPr="00834077">
        <w:rPr>
          <w:rFonts w:ascii="Times New Roman" w:hAnsi="Times New Roman" w:cs="Times New Roman"/>
          <w:sz w:val="28"/>
          <w:szCs w:val="28"/>
        </w:rPr>
        <w:t xml:space="preserve"> </w:t>
      </w:r>
      <w:r w:rsidR="001359FA" w:rsidRPr="00834077">
        <w:rPr>
          <w:rFonts w:ascii="Times New Roman" w:hAnsi="Times New Roman" w:cs="Times New Roman"/>
          <w:sz w:val="28"/>
          <w:szCs w:val="28"/>
        </w:rPr>
        <w:t xml:space="preserve">All this combined to make resort </w:t>
      </w:r>
      <w:r w:rsidR="00161F86" w:rsidRPr="00834077">
        <w:rPr>
          <w:rFonts w:ascii="Times New Roman" w:hAnsi="Times New Roman" w:cs="Times New Roman"/>
          <w:sz w:val="28"/>
          <w:szCs w:val="28"/>
        </w:rPr>
        <w:t>to the use of alternative form of dispute resolution in re</w:t>
      </w:r>
      <w:r w:rsidR="000B1228" w:rsidRPr="00834077">
        <w:rPr>
          <w:rFonts w:ascii="Times New Roman" w:hAnsi="Times New Roman" w:cs="Times New Roman"/>
          <w:sz w:val="28"/>
          <w:szCs w:val="28"/>
        </w:rPr>
        <w:t>s</w:t>
      </w:r>
      <w:r w:rsidR="00161F86" w:rsidRPr="00834077">
        <w:rPr>
          <w:rFonts w:ascii="Times New Roman" w:hAnsi="Times New Roman" w:cs="Times New Roman"/>
          <w:sz w:val="28"/>
          <w:szCs w:val="28"/>
        </w:rPr>
        <w:t xml:space="preserve">olving </w:t>
      </w:r>
      <w:r w:rsidR="001359FA" w:rsidRPr="00834077">
        <w:rPr>
          <w:rFonts w:ascii="Times New Roman" w:hAnsi="Times New Roman" w:cs="Times New Roman"/>
          <w:sz w:val="28"/>
          <w:szCs w:val="28"/>
        </w:rPr>
        <w:t>them imperative.</w:t>
      </w:r>
      <w:r w:rsidR="000B15B9" w:rsidRPr="00834077">
        <w:rPr>
          <w:rFonts w:ascii="Times New Roman" w:hAnsi="Times New Roman" w:cs="Times New Roman"/>
          <w:sz w:val="28"/>
          <w:szCs w:val="28"/>
        </w:rPr>
        <w:t xml:space="preserve"> Besides if public trust and confidence in the Judiciary is to be strengthened, access to justice by all and sundry is a </w:t>
      </w:r>
      <w:r w:rsidR="000B15B9" w:rsidRPr="00834077">
        <w:rPr>
          <w:rFonts w:ascii="Times New Roman" w:hAnsi="Times New Roman" w:cs="Times New Roman"/>
          <w:i/>
          <w:sz w:val="28"/>
          <w:szCs w:val="28"/>
        </w:rPr>
        <w:t>sine qua non</w:t>
      </w:r>
      <w:r w:rsidR="00266D56" w:rsidRPr="00834077">
        <w:rPr>
          <w:rFonts w:ascii="Times New Roman" w:hAnsi="Times New Roman" w:cs="Times New Roman"/>
          <w:i/>
          <w:sz w:val="28"/>
          <w:szCs w:val="28"/>
        </w:rPr>
        <w:t>. ADR</w:t>
      </w:r>
      <w:r w:rsidR="00266D56" w:rsidRPr="00834077">
        <w:rPr>
          <w:rFonts w:ascii="Times New Roman" w:hAnsi="Times New Roman" w:cs="Times New Roman"/>
          <w:sz w:val="28"/>
          <w:szCs w:val="28"/>
        </w:rPr>
        <w:t xml:space="preserve"> provides th</w:t>
      </w:r>
      <w:r w:rsidR="002B5F85" w:rsidRPr="00834077">
        <w:rPr>
          <w:rFonts w:ascii="Times New Roman" w:hAnsi="Times New Roman" w:cs="Times New Roman"/>
          <w:sz w:val="28"/>
          <w:szCs w:val="28"/>
        </w:rPr>
        <w:t>at</w:t>
      </w:r>
      <w:r w:rsidR="00266D56" w:rsidRPr="00834077">
        <w:rPr>
          <w:rFonts w:ascii="Times New Roman" w:hAnsi="Times New Roman" w:cs="Times New Roman"/>
          <w:sz w:val="28"/>
          <w:szCs w:val="28"/>
        </w:rPr>
        <w:t xml:space="preserve"> much needed access especially for the majority of the citizenry who are shut out of the system due to high rate of legal fees and sundry expenses.</w:t>
      </w:r>
    </w:p>
    <w:p w:rsidR="001359FA" w:rsidRPr="00834077" w:rsidRDefault="001359FA" w:rsidP="00834077">
      <w:pPr>
        <w:spacing w:line="240" w:lineRule="auto"/>
        <w:contextualSpacing/>
        <w:jc w:val="both"/>
        <w:rPr>
          <w:rFonts w:ascii="Times New Roman" w:hAnsi="Times New Roman" w:cs="Times New Roman"/>
          <w:sz w:val="28"/>
          <w:szCs w:val="28"/>
        </w:rPr>
      </w:pPr>
    </w:p>
    <w:p w:rsidR="005D17F5" w:rsidRPr="00834077" w:rsidRDefault="008321FD"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5.</w:t>
      </w:r>
      <w:r w:rsidRPr="00834077">
        <w:rPr>
          <w:rFonts w:ascii="Times New Roman" w:hAnsi="Times New Roman" w:cs="Times New Roman"/>
          <w:sz w:val="28"/>
          <w:szCs w:val="28"/>
        </w:rPr>
        <w:tab/>
      </w:r>
      <w:r w:rsidR="00FE2D5E" w:rsidRPr="00834077">
        <w:rPr>
          <w:rFonts w:ascii="Times New Roman" w:hAnsi="Times New Roman" w:cs="Times New Roman"/>
          <w:sz w:val="28"/>
          <w:szCs w:val="28"/>
        </w:rPr>
        <w:t xml:space="preserve">The focus of this presentation is the </w:t>
      </w:r>
      <w:r w:rsidR="005D17F5" w:rsidRPr="00834077">
        <w:rPr>
          <w:rFonts w:ascii="Times New Roman" w:hAnsi="Times New Roman" w:cs="Times New Roman"/>
          <w:sz w:val="28"/>
          <w:szCs w:val="28"/>
        </w:rPr>
        <w:t xml:space="preserve">examination of ADR as a veritable too in the adjudication of labour and Industrial related matters. For the purpose of </w:t>
      </w:r>
      <w:r w:rsidR="005D17F5" w:rsidRPr="00834077">
        <w:rPr>
          <w:rFonts w:ascii="Times New Roman" w:hAnsi="Times New Roman" w:cs="Times New Roman"/>
          <w:sz w:val="28"/>
          <w:szCs w:val="28"/>
        </w:rPr>
        <w:lastRenderedPageBreak/>
        <w:t xml:space="preserve">discussion therefore this paper is divided into about six short parts of which this is the first. Part 2 deals with the nature </w:t>
      </w:r>
      <w:r w:rsidRPr="00834077">
        <w:rPr>
          <w:rFonts w:ascii="Times New Roman" w:hAnsi="Times New Roman" w:cs="Times New Roman"/>
          <w:sz w:val="28"/>
          <w:szCs w:val="28"/>
        </w:rPr>
        <w:t>of labour and industrial related matters</w:t>
      </w:r>
      <w:r w:rsidR="005D17F5" w:rsidRPr="00834077">
        <w:rPr>
          <w:rFonts w:ascii="Times New Roman" w:hAnsi="Times New Roman" w:cs="Times New Roman"/>
          <w:sz w:val="28"/>
          <w:szCs w:val="28"/>
        </w:rPr>
        <w:t>. Part 3 proffers a response to</w:t>
      </w:r>
      <w:r w:rsidRPr="00834077">
        <w:rPr>
          <w:rFonts w:ascii="Times New Roman" w:hAnsi="Times New Roman" w:cs="Times New Roman"/>
          <w:sz w:val="28"/>
          <w:szCs w:val="28"/>
        </w:rPr>
        <w:t>:</w:t>
      </w:r>
      <w:r w:rsidR="005D17F5" w:rsidRPr="00834077">
        <w:rPr>
          <w:rFonts w:ascii="Times New Roman" w:hAnsi="Times New Roman" w:cs="Times New Roman"/>
          <w:sz w:val="28"/>
          <w:szCs w:val="28"/>
        </w:rPr>
        <w:t xml:space="preserve"> </w:t>
      </w:r>
      <w:r w:rsidRPr="00834077">
        <w:rPr>
          <w:rFonts w:ascii="Times New Roman" w:hAnsi="Times New Roman" w:cs="Times New Roman"/>
          <w:sz w:val="28"/>
          <w:szCs w:val="28"/>
        </w:rPr>
        <w:t xml:space="preserve">Why ADR? Here we examine </w:t>
      </w:r>
      <w:r w:rsidR="005D17F5" w:rsidRPr="00834077">
        <w:rPr>
          <w:rFonts w:ascii="Times New Roman" w:hAnsi="Times New Roman" w:cs="Times New Roman"/>
          <w:sz w:val="28"/>
          <w:szCs w:val="28"/>
        </w:rPr>
        <w:t>the rationale behind Alternative Dispute Resolution</w:t>
      </w:r>
      <w:r w:rsidRPr="00834077">
        <w:rPr>
          <w:rFonts w:ascii="Times New Roman" w:hAnsi="Times New Roman" w:cs="Times New Roman"/>
          <w:sz w:val="28"/>
          <w:szCs w:val="28"/>
        </w:rPr>
        <w:t>, bring to the fore</w:t>
      </w:r>
      <w:r w:rsidR="005D17F5" w:rsidRPr="00834077">
        <w:rPr>
          <w:rFonts w:ascii="Times New Roman" w:hAnsi="Times New Roman" w:cs="Times New Roman"/>
          <w:sz w:val="28"/>
          <w:szCs w:val="28"/>
        </w:rPr>
        <w:t xml:space="preserve"> a </w:t>
      </w:r>
      <w:r w:rsidRPr="00834077">
        <w:rPr>
          <w:rFonts w:ascii="Times New Roman" w:hAnsi="Times New Roman" w:cs="Times New Roman"/>
          <w:sz w:val="28"/>
          <w:szCs w:val="28"/>
        </w:rPr>
        <w:t>discourse</w:t>
      </w:r>
      <w:r w:rsidR="00584110" w:rsidRPr="00834077">
        <w:rPr>
          <w:rFonts w:ascii="Times New Roman" w:hAnsi="Times New Roman" w:cs="Times New Roman"/>
          <w:sz w:val="28"/>
          <w:szCs w:val="28"/>
        </w:rPr>
        <w:t xml:space="preserve"> on hybrids of ADR</w:t>
      </w:r>
      <w:r w:rsidRPr="00834077">
        <w:rPr>
          <w:rFonts w:ascii="Times New Roman" w:hAnsi="Times New Roman" w:cs="Times New Roman"/>
          <w:sz w:val="28"/>
          <w:szCs w:val="28"/>
        </w:rPr>
        <w:t xml:space="preserve"> and its attractions</w:t>
      </w:r>
      <w:r w:rsidR="00584110" w:rsidRPr="00834077">
        <w:rPr>
          <w:rFonts w:ascii="Times New Roman" w:hAnsi="Times New Roman" w:cs="Times New Roman"/>
          <w:sz w:val="28"/>
          <w:szCs w:val="28"/>
        </w:rPr>
        <w:t xml:space="preserve">. While Part 4 examines provisions and practice of ADR under the </w:t>
      </w:r>
      <w:r w:rsidR="00584110" w:rsidRPr="00834077">
        <w:rPr>
          <w:rFonts w:ascii="Times New Roman" w:hAnsi="Times New Roman" w:cs="Times New Roman"/>
          <w:i/>
          <w:sz w:val="28"/>
          <w:szCs w:val="28"/>
        </w:rPr>
        <w:t xml:space="preserve">Trade Disputes Act, </w:t>
      </w:r>
      <w:r w:rsidR="00584110" w:rsidRPr="00834077">
        <w:rPr>
          <w:rFonts w:ascii="Times New Roman" w:hAnsi="Times New Roman" w:cs="Times New Roman"/>
          <w:sz w:val="28"/>
          <w:szCs w:val="28"/>
        </w:rPr>
        <w:t xml:space="preserve">the institutional framework for ADR at the National Industrial Court of Nigeria forms the attention in Part 5. In Part 6 of this presentation we draw </w:t>
      </w:r>
      <w:r w:rsidRPr="00834077">
        <w:rPr>
          <w:rFonts w:ascii="Times New Roman" w:hAnsi="Times New Roman" w:cs="Times New Roman"/>
          <w:sz w:val="28"/>
          <w:szCs w:val="28"/>
        </w:rPr>
        <w:t xml:space="preserve">a curtain on this presentation. </w:t>
      </w:r>
    </w:p>
    <w:p w:rsidR="004A342E" w:rsidRPr="00834077" w:rsidRDefault="004A342E" w:rsidP="00834077">
      <w:pPr>
        <w:spacing w:line="240" w:lineRule="auto"/>
        <w:contextualSpacing/>
        <w:jc w:val="both"/>
        <w:rPr>
          <w:rFonts w:ascii="Times New Roman" w:hAnsi="Times New Roman" w:cs="Times New Roman"/>
          <w:sz w:val="28"/>
          <w:szCs w:val="28"/>
        </w:rPr>
      </w:pPr>
    </w:p>
    <w:p w:rsidR="004A342E" w:rsidRPr="00834077" w:rsidRDefault="004A342E" w:rsidP="00834077">
      <w:pPr>
        <w:spacing w:line="240" w:lineRule="auto"/>
        <w:contextualSpacing/>
        <w:jc w:val="center"/>
        <w:rPr>
          <w:rFonts w:ascii="Times New Roman" w:hAnsi="Times New Roman" w:cs="Times New Roman"/>
          <w:b/>
          <w:sz w:val="28"/>
          <w:szCs w:val="28"/>
        </w:rPr>
      </w:pPr>
      <w:r w:rsidRPr="00834077">
        <w:rPr>
          <w:rFonts w:ascii="Times New Roman" w:hAnsi="Times New Roman" w:cs="Times New Roman"/>
          <w:b/>
          <w:sz w:val="28"/>
          <w:szCs w:val="28"/>
        </w:rPr>
        <w:t>2.</w:t>
      </w:r>
      <w:r w:rsidRPr="00834077">
        <w:rPr>
          <w:rFonts w:ascii="Times New Roman" w:hAnsi="Times New Roman" w:cs="Times New Roman"/>
          <w:b/>
          <w:sz w:val="28"/>
          <w:szCs w:val="28"/>
        </w:rPr>
        <w:tab/>
        <w:t>Nature of Labour &amp; Industrial Related Matters</w:t>
      </w:r>
    </w:p>
    <w:p w:rsidR="00FE2286" w:rsidRPr="00834077" w:rsidRDefault="008321FD"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6.</w:t>
      </w:r>
      <w:r w:rsidRPr="00834077">
        <w:rPr>
          <w:rFonts w:ascii="Times New Roman" w:hAnsi="Times New Roman" w:cs="Times New Roman"/>
          <w:sz w:val="28"/>
          <w:szCs w:val="28"/>
        </w:rPr>
        <w:tab/>
      </w:r>
      <w:r w:rsidR="00CD1763" w:rsidRPr="00834077">
        <w:rPr>
          <w:rFonts w:ascii="Times New Roman" w:hAnsi="Times New Roman" w:cs="Times New Roman"/>
          <w:sz w:val="28"/>
          <w:szCs w:val="28"/>
        </w:rPr>
        <w:t>Labour and industrial matters are of unique nature. The uniqueness stems among others in the fact that they have tendencies to affect virtually everybody in the society. A typical example one can easily refer to here is when labour unions embark on industrial action such as strikes. Victims of such are not usually limited to members of the Union concerned or their employers or even just other</w:t>
      </w:r>
      <w:r w:rsidR="005009CF" w:rsidRPr="00834077">
        <w:rPr>
          <w:rFonts w:ascii="Times New Roman" w:hAnsi="Times New Roman" w:cs="Times New Roman"/>
          <w:sz w:val="28"/>
          <w:szCs w:val="28"/>
        </w:rPr>
        <w:t>s</w:t>
      </w:r>
      <w:r w:rsidR="00CD1763" w:rsidRPr="00834077">
        <w:rPr>
          <w:rFonts w:ascii="Times New Roman" w:hAnsi="Times New Roman" w:cs="Times New Roman"/>
          <w:sz w:val="28"/>
          <w:szCs w:val="28"/>
        </w:rPr>
        <w:t xml:space="preserve"> within the same industry or sector. Controversies or disputes may arise from different angles within the labour setting. Disputes are bound to arise when the rights of workers are at stake. Thus employment rights including post employment rights of workers as well as the rights of employers are such areas where the intervention of the Court may be sought.</w:t>
      </w:r>
    </w:p>
    <w:p w:rsidR="00287359" w:rsidRPr="00834077" w:rsidRDefault="00287359" w:rsidP="00834077">
      <w:pPr>
        <w:spacing w:line="240" w:lineRule="auto"/>
        <w:contextualSpacing/>
        <w:jc w:val="both"/>
        <w:rPr>
          <w:rFonts w:ascii="Times New Roman" w:hAnsi="Times New Roman" w:cs="Times New Roman"/>
          <w:sz w:val="28"/>
          <w:szCs w:val="28"/>
        </w:rPr>
      </w:pPr>
    </w:p>
    <w:p w:rsidR="00CD1763" w:rsidRPr="00834077" w:rsidRDefault="008321FD"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7.</w:t>
      </w:r>
      <w:r w:rsidRPr="00834077">
        <w:rPr>
          <w:rFonts w:ascii="Times New Roman" w:hAnsi="Times New Roman" w:cs="Times New Roman"/>
          <w:sz w:val="28"/>
          <w:szCs w:val="28"/>
        </w:rPr>
        <w:tab/>
      </w:r>
      <w:r w:rsidR="00FE2286" w:rsidRPr="00834077">
        <w:rPr>
          <w:rFonts w:ascii="Times New Roman" w:hAnsi="Times New Roman" w:cs="Times New Roman"/>
          <w:sz w:val="28"/>
          <w:szCs w:val="28"/>
        </w:rPr>
        <w:t xml:space="preserve">The </w:t>
      </w:r>
      <w:r w:rsidR="00FE2286" w:rsidRPr="00834077">
        <w:rPr>
          <w:rFonts w:ascii="Times New Roman" w:hAnsi="Times New Roman" w:cs="Times New Roman"/>
          <w:i/>
          <w:sz w:val="28"/>
          <w:szCs w:val="28"/>
        </w:rPr>
        <w:t>Constitution of the Federal Republic of Nigeria, 1999 (Third Alteration) Act, 2010</w:t>
      </w:r>
      <w:r w:rsidR="00FE2286" w:rsidRPr="00834077">
        <w:rPr>
          <w:rFonts w:ascii="Times New Roman" w:hAnsi="Times New Roman" w:cs="Times New Roman"/>
          <w:sz w:val="28"/>
          <w:szCs w:val="28"/>
        </w:rPr>
        <w:t xml:space="preserve"> in providing for the exclusive jurisdiction of the National Industrial Court of Nigeria lays out in a comprehensive manner</w:t>
      </w:r>
      <w:r w:rsidR="005009CF" w:rsidRPr="00834077">
        <w:rPr>
          <w:rFonts w:ascii="Times New Roman" w:hAnsi="Times New Roman" w:cs="Times New Roman"/>
          <w:sz w:val="28"/>
          <w:szCs w:val="28"/>
        </w:rPr>
        <w:t xml:space="preserve"> the diverse nature</w:t>
      </w:r>
      <w:r w:rsidR="002F71E2" w:rsidRPr="00834077">
        <w:rPr>
          <w:rFonts w:ascii="Times New Roman" w:hAnsi="Times New Roman" w:cs="Times New Roman"/>
          <w:sz w:val="28"/>
          <w:szCs w:val="28"/>
        </w:rPr>
        <w:t xml:space="preserve"> labour and industrial matters</w:t>
      </w:r>
      <w:r w:rsidR="005009CF" w:rsidRPr="00834077">
        <w:rPr>
          <w:rFonts w:ascii="Times New Roman" w:hAnsi="Times New Roman" w:cs="Times New Roman"/>
          <w:sz w:val="28"/>
          <w:szCs w:val="28"/>
        </w:rPr>
        <w:t xml:space="preserve"> may take</w:t>
      </w:r>
      <w:r w:rsidRPr="00834077">
        <w:rPr>
          <w:rFonts w:ascii="Times New Roman" w:hAnsi="Times New Roman" w:cs="Times New Roman"/>
          <w:sz w:val="28"/>
          <w:szCs w:val="28"/>
        </w:rPr>
        <w:t xml:space="preserve">. In its </w:t>
      </w:r>
      <w:r w:rsidRPr="00834077">
        <w:rPr>
          <w:rFonts w:ascii="Times New Roman" w:hAnsi="Times New Roman" w:cs="Times New Roman"/>
          <w:i/>
          <w:sz w:val="28"/>
          <w:szCs w:val="28"/>
        </w:rPr>
        <w:t>Section 254C</w:t>
      </w:r>
      <w:r w:rsidR="002F71E2" w:rsidRPr="00834077">
        <w:rPr>
          <w:rFonts w:ascii="Times New Roman" w:hAnsi="Times New Roman" w:cs="Times New Roman"/>
          <w:sz w:val="28"/>
          <w:szCs w:val="28"/>
        </w:rPr>
        <w:t xml:space="preserve"> it provides thus - </w:t>
      </w:r>
      <w:r w:rsidR="00CD1763" w:rsidRPr="00834077">
        <w:rPr>
          <w:rFonts w:ascii="Times New Roman" w:hAnsi="Times New Roman" w:cs="Times New Roman"/>
          <w:sz w:val="28"/>
          <w:szCs w:val="28"/>
        </w:rPr>
        <w:t xml:space="preserve"> </w:t>
      </w:r>
    </w:p>
    <w:p w:rsidR="00287359" w:rsidRPr="00834077" w:rsidRDefault="00287359" w:rsidP="00834077">
      <w:pPr>
        <w:spacing w:line="240" w:lineRule="auto"/>
        <w:ind w:left="720"/>
        <w:contextualSpacing/>
        <w:jc w:val="both"/>
        <w:rPr>
          <w:rFonts w:ascii="Times New Roman" w:hAnsi="Times New Roman" w:cs="Times New Roman"/>
          <w:sz w:val="28"/>
          <w:szCs w:val="28"/>
        </w:rPr>
      </w:pPr>
      <w:r w:rsidRPr="00834077">
        <w:rPr>
          <w:rFonts w:ascii="Times New Roman" w:hAnsi="Times New Roman" w:cs="Times New Roman"/>
          <w:sz w:val="28"/>
          <w:szCs w:val="28"/>
        </w:rPr>
        <w:t>“1</w:t>
      </w:r>
      <w:r w:rsidR="008321FD" w:rsidRPr="00834077">
        <w:rPr>
          <w:rFonts w:ascii="Times New Roman" w:hAnsi="Times New Roman" w:cs="Times New Roman"/>
          <w:sz w:val="28"/>
          <w:szCs w:val="28"/>
        </w:rPr>
        <w:t>.</w:t>
      </w:r>
      <w:r w:rsidRPr="00834077">
        <w:rPr>
          <w:rFonts w:ascii="Times New Roman" w:hAnsi="Times New Roman" w:cs="Times New Roman"/>
          <w:sz w:val="28"/>
          <w:szCs w:val="28"/>
        </w:rPr>
        <w:t xml:space="preserve"> </w:t>
      </w:r>
      <w:r w:rsidR="00B66003" w:rsidRPr="00834077">
        <w:rPr>
          <w:rFonts w:ascii="Times New Roman" w:hAnsi="Times New Roman" w:cs="Times New Roman"/>
          <w:sz w:val="28"/>
          <w:szCs w:val="28"/>
        </w:rPr>
        <w:t xml:space="preserve">Notwithstanding the provisions of sections 251, 257, 272 and anything contained in this Constitution and in addition to such other jurisdiction as may be conferred upon it by an Act of the National Assembly, the National Industrial Court shall have and exercise jurisdiction to the exclusion of any other court in civil causes and matters- </w:t>
      </w:r>
    </w:p>
    <w:p w:rsidR="00B66003" w:rsidRPr="00834077" w:rsidRDefault="00B66003" w:rsidP="00834077">
      <w:pPr>
        <w:spacing w:line="240" w:lineRule="auto"/>
        <w:ind w:left="1440"/>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(a) relating to or connected with any labour, employment, trade unions, industrial relations and matters arising from workplace, the conditions of service, including health, safety, welfare of labour, employee, worker and matters incidental thereto or connected therewith; </w:t>
      </w:r>
    </w:p>
    <w:p w:rsidR="00287359" w:rsidRPr="00834077" w:rsidRDefault="00B66003" w:rsidP="00834077">
      <w:pPr>
        <w:spacing w:line="240" w:lineRule="auto"/>
        <w:ind w:left="1440"/>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(b). relating to, connected with or arising from Factories Act, Trade Disputes Act, Trade Unions Act, Labour Act, Employees' Compensation Act or any other Act or Law relating to labour, employment, industrial relations, workplace or any other enactment replacing the Acts or Laws; </w:t>
      </w:r>
    </w:p>
    <w:p w:rsidR="00287359" w:rsidRPr="00834077" w:rsidRDefault="00287359" w:rsidP="00834077">
      <w:pPr>
        <w:spacing w:line="240" w:lineRule="auto"/>
        <w:ind w:left="1440"/>
        <w:contextualSpacing/>
        <w:jc w:val="both"/>
        <w:rPr>
          <w:rFonts w:ascii="Times New Roman" w:hAnsi="Times New Roman" w:cs="Times New Roman"/>
          <w:sz w:val="28"/>
          <w:szCs w:val="28"/>
        </w:rPr>
      </w:pPr>
      <w:r w:rsidRPr="00834077">
        <w:rPr>
          <w:rFonts w:ascii="Times New Roman" w:hAnsi="Times New Roman" w:cs="Times New Roman"/>
          <w:sz w:val="28"/>
          <w:szCs w:val="28"/>
        </w:rPr>
        <w:t>(c)</w:t>
      </w:r>
      <w:r w:rsidR="00B66003" w:rsidRPr="00834077">
        <w:rPr>
          <w:rFonts w:ascii="Times New Roman" w:hAnsi="Times New Roman" w:cs="Times New Roman"/>
          <w:sz w:val="28"/>
          <w:szCs w:val="28"/>
        </w:rPr>
        <w:t xml:space="preserve">. relating to or connected with the grant of any order restraining any person or body from taking part in any strike, lock-out or any </w:t>
      </w:r>
      <w:r w:rsidR="00B66003" w:rsidRPr="00834077">
        <w:rPr>
          <w:rFonts w:ascii="Times New Roman" w:hAnsi="Times New Roman" w:cs="Times New Roman"/>
          <w:sz w:val="28"/>
          <w:szCs w:val="28"/>
        </w:rPr>
        <w:lastRenderedPageBreak/>
        <w:t xml:space="preserve">industrial action, or any conduct in contemplation or in furtherance of a strike, lock-out or any industrial action and matters Connected therewith or related thereto; </w:t>
      </w:r>
    </w:p>
    <w:p w:rsidR="00287359" w:rsidRPr="00834077" w:rsidRDefault="00B66003" w:rsidP="00834077">
      <w:pPr>
        <w:spacing w:line="240" w:lineRule="auto"/>
        <w:ind w:left="1440"/>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(d). relating to or connected with any dispute over the interpretation and application of the provisions of Chapter IV of this Constitution as it relates to any employment, labour, industrial relations, trade unionism, employer's association or any other matter which the Court has jurisdiction to hear and determine; </w:t>
      </w:r>
    </w:p>
    <w:p w:rsidR="00287359" w:rsidRPr="00834077" w:rsidRDefault="00B66003" w:rsidP="00834077">
      <w:pPr>
        <w:spacing w:line="240" w:lineRule="auto"/>
        <w:ind w:left="1440"/>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(e). relating to or connected with any dispute arising from national minimum wage for the Federation or any part thereof and matters connected therewith or arising there from; </w:t>
      </w:r>
    </w:p>
    <w:p w:rsidR="00287359" w:rsidRPr="00834077" w:rsidRDefault="00B66003" w:rsidP="00834077">
      <w:pPr>
        <w:spacing w:line="240" w:lineRule="auto"/>
        <w:ind w:left="1440"/>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(f). relating to or connected with unfair labour practice or international best practices in labour employment and industrial relation matters; </w:t>
      </w:r>
    </w:p>
    <w:p w:rsidR="00287359" w:rsidRPr="00834077" w:rsidRDefault="00B66003" w:rsidP="00834077">
      <w:pPr>
        <w:spacing w:line="240" w:lineRule="auto"/>
        <w:ind w:left="1440"/>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(g). relating to or connected with any dispute arising from discrimination or sexual harassment at workplace; </w:t>
      </w:r>
    </w:p>
    <w:p w:rsidR="00287359" w:rsidRPr="00834077" w:rsidRDefault="00B66003" w:rsidP="00834077">
      <w:pPr>
        <w:spacing w:line="240" w:lineRule="auto"/>
        <w:ind w:left="1440"/>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(h). relating to, connected with or pertaining to the application or interpretation of international labour standards; </w:t>
      </w:r>
    </w:p>
    <w:p w:rsidR="00287359" w:rsidRPr="00834077" w:rsidRDefault="00B66003" w:rsidP="00834077">
      <w:pPr>
        <w:spacing w:line="240" w:lineRule="auto"/>
        <w:ind w:left="1440"/>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(i). connected with or related to child labour, child abuse, human trafficking or any, matter connected therewith or related thereto; </w:t>
      </w:r>
    </w:p>
    <w:p w:rsidR="001A0309" w:rsidRPr="00834077" w:rsidRDefault="00B66003" w:rsidP="00834077">
      <w:pPr>
        <w:spacing w:line="240" w:lineRule="auto"/>
        <w:ind w:left="1440"/>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(j). relating to the determination of any question as to the interpretation and application of any- (i) collective agreement; (ii) award or order made by an arbitral tribunal in respect of a trade dispute or a trade union dispute; (iii) award or judgment of the Court; (iv) term of settlement of any trade dispute; (v) trade union dispute or employment dispute as may be recorded in a memorandum of settlement; (vi) trade union constitution, the constitution of an association of employers or any association relating to employment, labour, industrial relations or work place; (vii) dispute relating to or connected with any personnel matter arising from any free trade zone in the Federation or any part thereof; </w:t>
      </w:r>
    </w:p>
    <w:p w:rsidR="001A0309" w:rsidRPr="00834077" w:rsidRDefault="00B66003" w:rsidP="00834077">
      <w:pPr>
        <w:spacing w:line="240" w:lineRule="auto"/>
        <w:ind w:left="1440"/>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(k). relating to or connected with disputes arising from payment or non payment of salaries, wages, pensions, gratuities, allowances, benefits and any other entitlement of any employee, worker, political or public office holder, judicial officer or any civil or public servant in any part of the Federation and matters incidental thereto; </w:t>
      </w:r>
    </w:p>
    <w:p w:rsidR="001A0309" w:rsidRPr="00834077" w:rsidRDefault="001A0309" w:rsidP="00834077">
      <w:pPr>
        <w:spacing w:line="240" w:lineRule="auto"/>
        <w:ind w:left="1440"/>
        <w:contextualSpacing/>
        <w:jc w:val="both"/>
        <w:rPr>
          <w:rFonts w:ascii="Times New Roman" w:hAnsi="Times New Roman" w:cs="Times New Roman"/>
          <w:sz w:val="28"/>
          <w:szCs w:val="28"/>
        </w:rPr>
      </w:pPr>
      <w:r w:rsidRPr="00834077">
        <w:rPr>
          <w:rFonts w:ascii="Times New Roman" w:hAnsi="Times New Roman" w:cs="Times New Roman"/>
          <w:sz w:val="28"/>
          <w:szCs w:val="28"/>
        </w:rPr>
        <w:t>(</w:t>
      </w:r>
      <w:r w:rsidR="00B66003" w:rsidRPr="00834077">
        <w:rPr>
          <w:rFonts w:ascii="Times New Roman" w:hAnsi="Times New Roman" w:cs="Times New Roman"/>
          <w:sz w:val="28"/>
          <w:szCs w:val="28"/>
        </w:rPr>
        <w:t>l</w:t>
      </w:r>
      <w:r w:rsidRPr="00834077">
        <w:rPr>
          <w:rFonts w:ascii="Times New Roman" w:hAnsi="Times New Roman" w:cs="Times New Roman"/>
          <w:sz w:val="28"/>
          <w:szCs w:val="28"/>
        </w:rPr>
        <w:t>)</w:t>
      </w:r>
      <w:r w:rsidR="00B66003" w:rsidRPr="00834077">
        <w:rPr>
          <w:rFonts w:ascii="Times New Roman" w:hAnsi="Times New Roman" w:cs="Times New Roman"/>
          <w:sz w:val="28"/>
          <w:szCs w:val="28"/>
        </w:rPr>
        <w:t xml:space="preserve">. relating to- (i) appeals from the decisions of the Registrar of Trade Unions, or matters relating thereto or connected therewith; (ii) appeals from the decisions or recommendations of any administrative body or commission of enquiry, arising from or connected with employment, labour, trade unions or industrial relations; and (iii) such other jurisdiction, civil or criminal and whether to the exclusion of any other court or not, as may be </w:t>
      </w:r>
      <w:r w:rsidR="00B66003" w:rsidRPr="00834077">
        <w:rPr>
          <w:rFonts w:ascii="Times New Roman" w:hAnsi="Times New Roman" w:cs="Times New Roman"/>
          <w:sz w:val="28"/>
          <w:szCs w:val="28"/>
        </w:rPr>
        <w:lastRenderedPageBreak/>
        <w:t xml:space="preserve">conferred upon it by an Act of the National Assembly; m. relating to or connected with the registration of collective agreements. </w:t>
      </w:r>
    </w:p>
    <w:p w:rsidR="001A0309" w:rsidRPr="00834077" w:rsidRDefault="00B66003" w:rsidP="00834077">
      <w:pPr>
        <w:spacing w:line="240" w:lineRule="auto"/>
        <w:ind w:left="720"/>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(2). Notwithstanding anything to the contrary in this Constitution, the National Industrial Court shall have the jurisdiction and power to deal with any matter connected with or pertaining to the application of any international convention, treaty or protocol of which Nigeria has ratified relating to labour, employment, workplace, industrial relation or matters connected therewith. </w:t>
      </w:r>
    </w:p>
    <w:p w:rsidR="001A0309" w:rsidRPr="00834077" w:rsidRDefault="00B66003" w:rsidP="00834077">
      <w:pPr>
        <w:spacing w:line="240" w:lineRule="auto"/>
        <w:ind w:left="720"/>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(3). The National Industrial Court may establish an Alternative Dispute Resolutions Centre within the Court premises on matters which jurisdiction is conferred on the court by this Constitution or any Act or Law : Provided that nothing in this subsection shall preclude the National Industrial Court from entertaining and exercising appellate and supervisory jurisdiction over an arbitral tribunal or commission, administrative body, or board of inquiry in respect of any matter that the National Industrial Court has jurisdiction to entertain or any other matter as may be prescribed by an Act of the National Assembly or any Law in force in any part of the Federation. </w:t>
      </w:r>
    </w:p>
    <w:p w:rsidR="001A0309" w:rsidRPr="00834077" w:rsidRDefault="00B66003" w:rsidP="00834077">
      <w:pPr>
        <w:spacing w:line="240" w:lineRule="auto"/>
        <w:ind w:left="720"/>
        <w:contextualSpacing/>
        <w:jc w:val="both"/>
        <w:rPr>
          <w:rFonts w:ascii="Times New Roman" w:hAnsi="Times New Roman" w:cs="Times New Roman"/>
          <w:sz w:val="28"/>
          <w:szCs w:val="28"/>
        </w:rPr>
      </w:pPr>
      <w:r w:rsidRPr="00834077">
        <w:rPr>
          <w:rFonts w:ascii="Times New Roman" w:hAnsi="Times New Roman" w:cs="Times New Roman"/>
          <w:sz w:val="28"/>
          <w:szCs w:val="28"/>
        </w:rPr>
        <w:t>(4). The National Industrial Court shall have and exercise jurisdiction and powers to entertain any application for the enforcement of the award, decision, ruling or order made by any arbitral tribunal or commission, admin</w:t>
      </w:r>
      <w:r w:rsidR="001A0309" w:rsidRPr="00834077">
        <w:rPr>
          <w:rFonts w:ascii="Times New Roman" w:hAnsi="Times New Roman" w:cs="Times New Roman"/>
          <w:sz w:val="28"/>
          <w:szCs w:val="28"/>
        </w:rPr>
        <w:t>i</w:t>
      </w:r>
      <w:r w:rsidRPr="00834077">
        <w:rPr>
          <w:rFonts w:ascii="Times New Roman" w:hAnsi="Times New Roman" w:cs="Times New Roman"/>
          <w:sz w:val="28"/>
          <w:szCs w:val="28"/>
        </w:rPr>
        <w:t xml:space="preserve">strative body, or board of inquiry relating to, connected with, arising from or pertaining to any matter of which the National Industrial Court has jurisdiction to entertain. </w:t>
      </w:r>
    </w:p>
    <w:p w:rsidR="002F71E2" w:rsidRPr="00834077" w:rsidRDefault="001A0309" w:rsidP="00834077">
      <w:pPr>
        <w:spacing w:line="240" w:lineRule="auto"/>
        <w:ind w:left="720"/>
        <w:contextualSpacing/>
        <w:jc w:val="both"/>
        <w:rPr>
          <w:rFonts w:ascii="Times New Roman" w:hAnsi="Times New Roman" w:cs="Times New Roman"/>
          <w:sz w:val="28"/>
          <w:szCs w:val="28"/>
        </w:rPr>
      </w:pPr>
      <w:r w:rsidRPr="00834077">
        <w:rPr>
          <w:rFonts w:ascii="Times New Roman" w:hAnsi="Times New Roman" w:cs="Times New Roman"/>
          <w:sz w:val="28"/>
          <w:szCs w:val="28"/>
        </w:rPr>
        <w:t>(</w:t>
      </w:r>
      <w:r w:rsidR="00B66003" w:rsidRPr="00834077">
        <w:rPr>
          <w:rFonts w:ascii="Times New Roman" w:hAnsi="Times New Roman" w:cs="Times New Roman"/>
          <w:sz w:val="28"/>
          <w:szCs w:val="28"/>
        </w:rPr>
        <w:t>5</w:t>
      </w:r>
      <w:r w:rsidRPr="00834077">
        <w:rPr>
          <w:rFonts w:ascii="Times New Roman" w:hAnsi="Times New Roman" w:cs="Times New Roman"/>
          <w:sz w:val="28"/>
          <w:szCs w:val="28"/>
        </w:rPr>
        <w:t>).</w:t>
      </w:r>
      <w:r w:rsidR="00B66003" w:rsidRPr="00834077">
        <w:rPr>
          <w:rFonts w:ascii="Times New Roman" w:hAnsi="Times New Roman" w:cs="Times New Roman"/>
          <w:sz w:val="28"/>
          <w:szCs w:val="28"/>
        </w:rPr>
        <w:t xml:space="preserve"> The National Industrial Court shall have and exercise jurisdiction and powers in criminal causes and matters arising from any cause or matter of which jurisdiction is conferred on the National Industrial Court by this section or any other Act of the National Assembly or by any other law. 6 Notwithstanding anything to the contrary in this Constitution, appeal shall lie from the decision of the National Industrial Court from matters in sub-section 5 of this section to the Court of Appeal as of right.</w:t>
      </w:r>
    </w:p>
    <w:p w:rsidR="002F71E2" w:rsidRPr="00834077" w:rsidRDefault="002F71E2" w:rsidP="00834077">
      <w:pPr>
        <w:spacing w:line="240" w:lineRule="auto"/>
        <w:contextualSpacing/>
        <w:jc w:val="both"/>
        <w:rPr>
          <w:rFonts w:ascii="Times New Roman" w:hAnsi="Times New Roman" w:cs="Times New Roman"/>
          <w:sz w:val="28"/>
          <w:szCs w:val="28"/>
        </w:rPr>
      </w:pPr>
    </w:p>
    <w:p w:rsidR="001B6383" w:rsidRPr="00834077" w:rsidRDefault="00683AE8"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8.</w:t>
      </w:r>
      <w:r w:rsidRPr="00834077">
        <w:rPr>
          <w:rFonts w:ascii="Times New Roman" w:hAnsi="Times New Roman" w:cs="Times New Roman"/>
          <w:sz w:val="28"/>
          <w:szCs w:val="28"/>
        </w:rPr>
        <w:tab/>
      </w:r>
      <w:r w:rsidR="001B6383" w:rsidRPr="00834077">
        <w:rPr>
          <w:rFonts w:ascii="Times New Roman" w:hAnsi="Times New Roman" w:cs="Times New Roman"/>
          <w:sz w:val="28"/>
          <w:szCs w:val="28"/>
        </w:rPr>
        <w:t>The question as to why ADR would seem to have been properly answered by the Constitution. For, the Constitution by giving mandate to the National Industrial Court of Nigeria to establish an ADR Centre is a formal recognition of the imperative of ADR. Towards this end, the Court has established Divisions in more than 20 States of the Federation and ADR Centre established in each of the six geo-political zones of the Country.</w:t>
      </w:r>
      <w:r w:rsidR="00222EB2" w:rsidRPr="00834077">
        <w:rPr>
          <w:rFonts w:ascii="Times New Roman" w:hAnsi="Times New Roman" w:cs="Times New Roman"/>
          <w:sz w:val="28"/>
          <w:szCs w:val="28"/>
        </w:rPr>
        <w:t xml:space="preserve"> Notwithstanding all this</w:t>
      </w:r>
      <w:r w:rsidR="003C1D0D" w:rsidRPr="00834077">
        <w:rPr>
          <w:rFonts w:ascii="Times New Roman" w:hAnsi="Times New Roman" w:cs="Times New Roman"/>
          <w:sz w:val="28"/>
          <w:szCs w:val="28"/>
        </w:rPr>
        <w:t>,</w:t>
      </w:r>
      <w:r w:rsidR="00222EB2" w:rsidRPr="00834077">
        <w:rPr>
          <w:rFonts w:ascii="Times New Roman" w:hAnsi="Times New Roman" w:cs="Times New Roman"/>
          <w:sz w:val="28"/>
          <w:szCs w:val="28"/>
        </w:rPr>
        <w:t xml:space="preserve"> rate of increase in the number of cases filed are rather astronomical, this must be understood against the backdrop of the diverse labour and industrial related issues that often lead to litigation before the Court.</w:t>
      </w:r>
      <w:r w:rsidR="003C1D0D" w:rsidRPr="00834077">
        <w:rPr>
          <w:rFonts w:ascii="Times New Roman" w:hAnsi="Times New Roman" w:cs="Times New Roman"/>
          <w:sz w:val="28"/>
          <w:szCs w:val="28"/>
        </w:rPr>
        <w:t xml:space="preserve"> Dockets of the Courts are on the rise without a corresponding increase in the number of Hon Judges of these Courts.</w:t>
      </w:r>
      <w:r w:rsidR="00700A84" w:rsidRPr="00834077">
        <w:rPr>
          <w:rFonts w:ascii="Times New Roman" w:hAnsi="Times New Roman" w:cs="Times New Roman"/>
          <w:sz w:val="28"/>
          <w:szCs w:val="28"/>
        </w:rPr>
        <w:t xml:space="preserve"> Secondly, the </w:t>
      </w:r>
      <w:r w:rsidR="00700A84" w:rsidRPr="00834077">
        <w:rPr>
          <w:rFonts w:ascii="Times New Roman" w:hAnsi="Times New Roman" w:cs="Times New Roman"/>
          <w:i/>
          <w:sz w:val="28"/>
          <w:szCs w:val="28"/>
        </w:rPr>
        <w:t xml:space="preserve">National Judicial Council </w:t>
      </w:r>
      <w:r w:rsidR="00700A84" w:rsidRPr="00834077">
        <w:rPr>
          <w:rFonts w:ascii="Times New Roman" w:hAnsi="Times New Roman" w:cs="Times New Roman"/>
          <w:sz w:val="28"/>
          <w:szCs w:val="28"/>
        </w:rPr>
        <w:t xml:space="preserve">the apex and the only regulatory body for the entire Judiciary has put in place the </w:t>
      </w:r>
      <w:r w:rsidR="00700A84" w:rsidRPr="00834077">
        <w:rPr>
          <w:rFonts w:ascii="Times New Roman" w:hAnsi="Times New Roman" w:cs="Times New Roman"/>
          <w:i/>
          <w:sz w:val="28"/>
          <w:szCs w:val="28"/>
        </w:rPr>
        <w:t xml:space="preserve">National Judicial </w:t>
      </w:r>
      <w:r w:rsidR="00700A84" w:rsidRPr="00834077">
        <w:rPr>
          <w:rFonts w:ascii="Times New Roman" w:hAnsi="Times New Roman" w:cs="Times New Roman"/>
          <w:i/>
          <w:sz w:val="28"/>
          <w:szCs w:val="28"/>
        </w:rPr>
        <w:lastRenderedPageBreak/>
        <w:t>Policy</w:t>
      </w:r>
      <w:r w:rsidR="005009CF" w:rsidRPr="00834077">
        <w:rPr>
          <w:rStyle w:val="FootnoteReference"/>
          <w:rFonts w:ascii="Times New Roman" w:hAnsi="Times New Roman" w:cs="Times New Roman"/>
          <w:i/>
          <w:sz w:val="28"/>
          <w:szCs w:val="28"/>
        </w:rPr>
        <w:footnoteReference w:id="3"/>
      </w:r>
      <w:r w:rsidR="00700A84" w:rsidRPr="00834077">
        <w:rPr>
          <w:rFonts w:ascii="Times New Roman" w:hAnsi="Times New Roman" w:cs="Times New Roman"/>
          <w:sz w:val="28"/>
          <w:szCs w:val="28"/>
        </w:rPr>
        <w:t xml:space="preserve"> and taking cognizance of the need to ensure access to justice to all citizenry directed in paragraph 3.7 of that Policy that all Courts should adopt alternative dispute resolution. Finally and not of the least importance</w:t>
      </w:r>
      <w:r w:rsidR="0046552A" w:rsidRPr="00834077">
        <w:rPr>
          <w:rFonts w:ascii="Times New Roman" w:hAnsi="Times New Roman" w:cs="Times New Roman"/>
          <w:sz w:val="28"/>
          <w:szCs w:val="28"/>
        </w:rPr>
        <w:t xml:space="preserve"> the revelation of His Lordship B.B. Kanyip, </w:t>
      </w:r>
      <w:r w:rsidR="0046552A" w:rsidRPr="00834077">
        <w:rPr>
          <w:rFonts w:ascii="Times New Roman" w:hAnsi="Times New Roman" w:cs="Times New Roman"/>
          <w:i/>
          <w:sz w:val="28"/>
          <w:szCs w:val="28"/>
        </w:rPr>
        <w:t>Ph. D, O</w:t>
      </w:r>
      <w:r w:rsidRPr="00834077">
        <w:rPr>
          <w:rFonts w:ascii="Times New Roman" w:hAnsi="Times New Roman" w:cs="Times New Roman"/>
          <w:i/>
          <w:sz w:val="28"/>
          <w:szCs w:val="28"/>
        </w:rPr>
        <w:t>.</w:t>
      </w:r>
      <w:r w:rsidR="0046552A" w:rsidRPr="00834077">
        <w:rPr>
          <w:rFonts w:ascii="Times New Roman" w:hAnsi="Times New Roman" w:cs="Times New Roman"/>
          <w:i/>
          <w:sz w:val="28"/>
          <w:szCs w:val="28"/>
        </w:rPr>
        <w:t>F</w:t>
      </w:r>
      <w:r w:rsidRPr="00834077">
        <w:rPr>
          <w:rFonts w:ascii="Times New Roman" w:hAnsi="Times New Roman" w:cs="Times New Roman"/>
          <w:i/>
          <w:sz w:val="28"/>
          <w:szCs w:val="28"/>
        </w:rPr>
        <w:t>.</w:t>
      </w:r>
      <w:r w:rsidR="0046552A" w:rsidRPr="00834077">
        <w:rPr>
          <w:rFonts w:ascii="Times New Roman" w:hAnsi="Times New Roman" w:cs="Times New Roman"/>
          <w:i/>
          <w:sz w:val="28"/>
          <w:szCs w:val="28"/>
        </w:rPr>
        <w:t>R</w:t>
      </w:r>
      <w:r w:rsidR="0046552A" w:rsidRPr="00834077">
        <w:rPr>
          <w:rFonts w:ascii="Times New Roman" w:hAnsi="Times New Roman" w:cs="Times New Roman"/>
          <w:sz w:val="28"/>
          <w:szCs w:val="28"/>
        </w:rPr>
        <w:t xml:space="preserve"> on the ability of the conventional </w:t>
      </w:r>
      <w:r w:rsidR="00F44FEF" w:rsidRPr="00834077">
        <w:rPr>
          <w:rFonts w:ascii="Times New Roman" w:hAnsi="Times New Roman" w:cs="Times New Roman"/>
          <w:sz w:val="28"/>
          <w:szCs w:val="28"/>
        </w:rPr>
        <w:t xml:space="preserve">first instance </w:t>
      </w:r>
      <w:r w:rsidR="0046552A" w:rsidRPr="00834077">
        <w:rPr>
          <w:rFonts w:ascii="Times New Roman" w:hAnsi="Times New Roman" w:cs="Times New Roman"/>
          <w:sz w:val="28"/>
          <w:szCs w:val="28"/>
        </w:rPr>
        <w:t>Court</w:t>
      </w:r>
      <w:r w:rsidR="00F44FEF" w:rsidRPr="00834077">
        <w:rPr>
          <w:rFonts w:ascii="Times New Roman" w:hAnsi="Times New Roman" w:cs="Times New Roman"/>
          <w:sz w:val="28"/>
          <w:szCs w:val="28"/>
        </w:rPr>
        <w:t>s</w:t>
      </w:r>
      <w:r w:rsidR="0046552A" w:rsidRPr="00834077">
        <w:rPr>
          <w:rFonts w:ascii="Times New Roman" w:hAnsi="Times New Roman" w:cs="Times New Roman"/>
          <w:sz w:val="28"/>
          <w:szCs w:val="28"/>
        </w:rPr>
        <w:t xml:space="preserve"> to dispose between 11% and 16% of the cases filed annually is a clarion call and a testament for the urgency of ADR especially in relation to labour and industrial related matters.</w:t>
      </w:r>
      <w:r w:rsidR="00BD6710" w:rsidRPr="00834077">
        <w:rPr>
          <w:rFonts w:ascii="Times New Roman" w:hAnsi="Times New Roman" w:cs="Times New Roman"/>
          <w:sz w:val="28"/>
          <w:szCs w:val="28"/>
        </w:rPr>
        <w:t xml:space="preserve"> We must bear in mind that the baseline used by His Lordship was the years 2017 to 2020. This is 2025. At the National Industrial Court of Nigeria the total number of cases in the Court is well over 10,000 with Lagos, Abuja and Port Harcourt having the lion share</w:t>
      </w:r>
      <w:r w:rsidR="00684889" w:rsidRPr="00834077">
        <w:rPr>
          <w:rStyle w:val="FootnoteReference"/>
          <w:rFonts w:ascii="Times New Roman" w:hAnsi="Times New Roman" w:cs="Times New Roman"/>
          <w:sz w:val="28"/>
          <w:szCs w:val="28"/>
        </w:rPr>
        <w:footnoteReference w:id="4"/>
      </w:r>
      <w:r w:rsidR="00BD6710" w:rsidRPr="00834077">
        <w:rPr>
          <w:rFonts w:ascii="Times New Roman" w:hAnsi="Times New Roman" w:cs="Times New Roman"/>
          <w:sz w:val="28"/>
          <w:szCs w:val="28"/>
        </w:rPr>
        <w:t>.</w:t>
      </w:r>
      <w:r w:rsidR="00DA72BC" w:rsidRPr="00834077">
        <w:rPr>
          <w:rFonts w:ascii="Times New Roman" w:hAnsi="Times New Roman" w:cs="Times New Roman"/>
          <w:sz w:val="28"/>
          <w:szCs w:val="28"/>
        </w:rPr>
        <w:t xml:space="preserve"> Yet parties keep on filing more and more cases on a daily basis.</w:t>
      </w:r>
      <w:r w:rsidR="007C71AD" w:rsidRPr="00834077">
        <w:rPr>
          <w:rFonts w:ascii="Times New Roman" w:hAnsi="Times New Roman" w:cs="Times New Roman"/>
          <w:sz w:val="28"/>
          <w:szCs w:val="28"/>
        </w:rPr>
        <w:t xml:space="preserve"> Simply put therefore the practical reality has made the intervention of ADR unavoidable.  </w:t>
      </w:r>
      <w:r w:rsidR="00BD6710" w:rsidRPr="00834077">
        <w:rPr>
          <w:rFonts w:ascii="Times New Roman" w:hAnsi="Times New Roman" w:cs="Times New Roman"/>
          <w:sz w:val="28"/>
          <w:szCs w:val="28"/>
        </w:rPr>
        <w:t xml:space="preserve"> </w:t>
      </w:r>
      <w:r w:rsidR="00700A84" w:rsidRPr="00834077">
        <w:rPr>
          <w:rFonts w:ascii="Times New Roman" w:hAnsi="Times New Roman" w:cs="Times New Roman"/>
          <w:sz w:val="28"/>
          <w:szCs w:val="28"/>
        </w:rPr>
        <w:t xml:space="preserve"> </w:t>
      </w:r>
    </w:p>
    <w:p w:rsidR="00CD1763" w:rsidRPr="00834077" w:rsidRDefault="00CD1763" w:rsidP="00834077">
      <w:pPr>
        <w:spacing w:line="240" w:lineRule="auto"/>
        <w:contextualSpacing/>
        <w:jc w:val="center"/>
        <w:rPr>
          <w:rFonts w:ascii="Times New Roman" w:hAnsi="Times New Roman" w:cs="Times New Roman"/>
          <w:b/>
          <w:sz w:val="28"/>
          <w:szCs w:val="28"/>
        </w:rPr>
      </w:pPr>
    </w:p>
    <w:p w:rsidR="00F83A3B" w:rsidRPr="00834077" w:rsidRDefault="00F83A3B" w:rsidP="00834077">
      <w:pPr>
        <w:spacing w:line="240" w:lineRule="auto"/>
        <w:contextualSpacing/>
        <w:jc w:val="center"/>
        <w:rPr>
          <w:rFonts w:ascii="Times New Roman" w:hAnsi="Times New Roman" w:cs="Times New Roman"/>
          <w:b/>
          <w:sz w:val="28"/>
          <w:szCs w:val="28"/>
        </w:rPr>
      </w:pPr>
      <w:r w:rsidRPr="00834077">
        <w:rPr>
          <w:rFonts w:ascii="Times New Roman" w:hAnsi="Times New Roman" w:cs="Times New Roman"/>
          <w:b/>
          <w:sz w:val="28"/>
          <w:szCs w:val="28"/>
        </w:rPr>
        <w:t>3.</w:t>
      </w:r>
      <w:r w:rsidRPr="00834077">
        <w:rPr>
          <w:rFonts w:ascii="Times New Roman" w:hAnsi="Times New Roman" w:cs="Times New Roman"/>
          <w:b/>
          <w:sz w:val="28"/>
          <w:szCs w:val="28"/>
        </w:rPr>
        <w:tab/>
      </w:r>
      <w:r w:rsidR="00287359" w:rsidRPr="00834077">
        <w:rPr>
          <w:rFonts w:ascii="Times New Roman" w:hAnsi="Times New Roman" w:cs="Times New Roman"/>
          <w:b/>
          <w:sz w:val="28"/>
          <w:szCs w:val="28"/>
        </w:rPr>
        <w:t>Why</w:t>
      </w:r>
      <w:r w:rsidRPr="00834077">
        <w:rPr>
          <w:rFonts w:ascii="Times New Roman" w:hAnsi="Times New Roman" w:cs="Times New Roman"/>
          <w:b/>
          <w:sz w:val="28"/>
          <w:szCs w:val="28"/>
        </w:rPr>
        <w:t xml:space="preserve"> Alternative Disputes Resolution</w:t>
      </w:r>
      <w:r w:rsidR="00BF0BED" w:rsidRPr="00834077">
        <w:rPr>
          <w:rFonts w:ascii="Times New Roman" w:hAnsi="Times New Roman" w:cs="Times New Roman"/>
          <w:b/>
          <w:sz w:val="28"/>
          <w:szCs w:val="28"/>
        </w:rPr>
        <w:t>?</w:t>
      </w:r>
    </w:p>
    <w:p w:rsidR="00970A91" w:rsidRPr="00834077" w:rsidRDefault="00683AE8"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9.</w:t>
      </w:r>
      <w:r w:rsidRPr="00834077">
        <w:rPr>
          <w:rFonts w:ascii="Times New Roman" w:hAnsi="Times New Roman" w:cs="Times New Roman"/>
          <w:sz w:val="28"/>
          <w:szCs w:val="28"/>
        </w:rPr>
        <w:tab/>
      </w:r>
      <w:r w:rsidR="000B01BA" w:rsidRPr="00834077">
        <w:rPr>
          <w:rFonts w:ascii="Times New Roman" w:hAnsi="Times New Roman" w:cs="Times New Roman"/>
          <w:sz w:val="28"/>
          <w:szCs w:val="28"/>
        </w:rPr>
        <w:t xml:space="preserve">Alternative Dispute Resolution or </w:t>
      </w:r>
      <w:r w:rsidR="0006669B" w:rsidRPr="00834077">
        <w:rPr>
          <w:rFonts w:ascii="Times New Roman" w:hAnsi="Times New Roman" w:cs="Times New Roman"/>
          <w:sz w:val="28"/>
          <w:szCs w:val="28"/>
        </w:rPr>
        <w:t>''ADR''</w:t>
      </w:r>
      <w:r w:rsidR="00412D82" w:rsidRPr="00834077">
        <w:rPr>
          <w:rFonts w:ascii="Times New Roman" w:hAnsi="Times New Roman" w:cs="Times New Roman"/>
          <w:sz w:val="28"/>
          <w:szCs w:val="28"/>
        </w:rPr>
        <w:t xml:space="preserve"> as a means of settling disputes, has been used in Nigeria and all over the world for centuries, </w:t>
      </w:r>
      <w:r w:rsidR="00412D82" w:rsidRPr="00834077">
        <w:rPr>
          <w:rFonts w:ascii="Times New Roman" w:hAnsi="Times New Roman" w:cs="Times New Roman"/>
          <w:i/>
          <w:sz w:val="28"/>
          <w:szCs w:val="28"/>
        </w:rPr>
        <w:t>albeit</w:t>
      </w:r>
      <w:r w:rsidR="00412D82" w:rsidRPr="00834077">
        <w:rPr>
          <w:rFonts w:ascii="Times New Roman" w:hAnsi="Times New Roman" w:cs="Times New Roman"/>
          <w:sz w:val="28"/>
          <w:szCs w:val="28"/>
        </w:rPr>
        <w:t>, in informal settings, usually administered by family heads, village heads or even among friends. ADR refers to the various tools used in dispute resolution; most commonly used tools are negotiation</w:t>
      </w:r>
      <w:r w:rsidR="00F83A3B" w:rsidRPr="00834077">
        <w:rPr>
          <w:rFonts w:ascii="Times New Roman" w:hAnsi="Times New Roman" w:cs="Times New Roman"/>
          <w:sz w:val="28"/>
          <w:szCs w:val="28"/>
        </w:rPr>
        <w:t xml:space="preserve"> </w:t>
      </w:r>
      <w:r w:rsidR="00412D82" w:rsidRPr="00834077">
        <w:rPr>
          <w:rFonts w:ascii="Times New Roman" w:hAnsi="Times New Roman" w:cs="Times New Roman"/>
          <w:sz w:val="28"/>
          <w:szCs w:val="28"/>
        </w:rPr>
        <w:t>and conciliation. However, the ADR tools have developed</w:t>
      </w:r>
      <w:r w:rsidR="007A7462" w:rsidRPr="00834077">
        <w:rPr>
          <w:rFonts w:ascii="Times New Roman" w:hAnsi="Times New Roman" w:cs="Times New Roman"/>
          <w:sz w:val="28"/>
          <w:szCs w:val="28"/>
        </w:rPr>
        <w:t xml:space="preserve"> to include Online Dispute Resolution settled by a Robot Mediator.</w:t>
      </w:r>
      <w:r w:rsidR="007A7462" w:rsidRPr="00834077">
        <w:rPr>
          <w:rStyle w:val="FootnoteReference"/>
          <w:rFonts w:ascii="Times New Roman" w:hAnsi="Times New Roman" w:cs="Times New Roman"/>
          <w:sz w:val="28"/>
          <w:szCs w:val="28"/>
        </w:rPr>
        <w:footnoteReference w:id="5"/>
      </w:r>
      <w:r w:rsidR="002546CC" w:rsidRPr="00834077">
        <w:rPr>
          <w:rFonts w:ascii="Times New Roman" w:hAnsi="Times New Roman" w:cs="Times New Roman"/>
          <w:sz w:val="28"/>
          <w:szCs w:val="28"/>
        </w:rPr>
        <w:t xml:space="preserve">According to </w:t>
      </w:r>
      <w:r w:rsidR="002546CC" w:rsidRPr="00834077">
        <w:rPr>
          <w:rFonts w:ascii="Times New Roman" w:hAnsi="Times New Roman" w:cs="Times New Roman"/>
          <w:i/>
          <w:sz w:val="28"/>
          <w:szCs w:val="28"/>
        </w:rPr>
        <w:t>Orojo and Ajomo</w:t>
      </w:r>
      <w:r w:rsidR="002546CC" w:rsidRPr="00834077">
        <w:rPr>
          <w:rFonts w:ascii="Times New Roman" w:hAnsi="Times New Roman" w:cs="Times New Roman"/>
          <w:sz w:val="28"/>
          <w:szCs w:val="28"/>
        </w:rPr>
        <w:t>,</w:t>
      </w:r>
      <w:r w:rsidR="002546CC" w:rsidRPr="00834077">
        <w:rPr>
          <w:rStyle w:val="FootnoteReference"/>
          <w:rFonts w:ascii="Times New Roman" w:hAnsi="Times New Roman" w:cs="Times New Roman"/>
          <w:sz w:val="28"/>
          <w:szCs w:val="28"/>
        </w:rPr>
        <w:footnoteReference w:id="6"/>
      </w:r>
      <w:r w:rsidR="00A2101E" w:rsidRPr="00834077">
        <w:rPr>
          <w:rFonts w:ascii="Times New Roman" w:hAnsi="Times New Roman" w:cs="Times New Roman"/>
          <w:sz w:val="28"/>
          <w:szCs w:val="28"/>
        </w:rPr>
        <w:t>ADR is generally used to describe the methods and procedures used to resolve disputes either as alternatives to the traditional disputes resolution mechanism of the courts or in some cases as supplementary to such mechanisms.</w:t>
      </w:r>
      <w:r w:rsidR="00203B93" w:rsidRPr="00834077">
        <w:rPr>
          <w:rFonts w:ascii="Times New Roman" w:hAnsi="Times New Roman" w:cs="Times New Roman"/>
          <w:sz w:val="28"/>
          <w:szCs w:val="28"/>
        </w:rPr>
        <w:t>ADR</w:t>
      </w:r>
      <w:r w:rsidR="000B01BA" w:rsidRPr="00834077">
        <w:rPr>
          <w:rFonts w:ascii="Times New Roman" w:hAnsi="Times New Roman" w:cs="Times New Roman"/>
          <w:sz w:val="28"/>
          <w:szCs w:val="28"/>
        </w:rPr>
        <w:t xml:space="preserve"> may </w:t>
      </w:r>
      <w:r w:rsidR="001D4FF6" w:rsidRPr="00834077">
        <w:rPr>
          <w:rFonts w:ascii="Times New Roman" w:hAnsi="Times New Roman" w:cs="Times New Roman"/>
          <w:sz w:val="28"/>
          <w:szCs w:val="28"/>
        </w:rPr>
        <w:t xml:space="preserve">also </w:t>
      </w:r>
      <w:r w:rsidR="000B01BA" w:rsidRPr="00834077">
        <w:rPr>
          <w:rFonts w:ascii="Times New Roman" w:hAnsi="Times New Roman" w:cs="Times New Roman"/>
          <w:sz w:val="28"/>
          <w:szCs w:val="28"/>
        </w:rPr>
        <w:t xml:space="preserve">be defined as a range of procedures that serves as alternatives to </w:t>
      </w:r>
      <w:r w:rsidR="00DD481D" w:rsidRPr="00834077">
        <w:rPr>
          <w:rFonts w:ascii="Times New Roman" w:hAnsi="Times New Roman" w:cs="Times New Roman"/>
          <w:sz w:val="28"/>
          <w:szCs w:val="28"/>
        </w:rPr>
        <w:t>litigation through</w:t>
      </w:r>
      <w:r w:rsidR="000B01BA" w:rsidRPr="00834077">
        <w:rPr>
          <w:rFonts w:ascii="Times New Roman" w:hAnsi="Times New Roman" w:cs="Times New Roman"/>
          <w:sz w:val="28"/>
          <w:szCs w:val="28"/>
        </w:rPr>
        <w:t xml:space="preserve"> the courts for the resolution of disputes, generally involving the intercession</w:t>
      </w:r>
      <w:r w:rsidR="002C078E" w:rsidRPr="00834077">
        <w:rPr>
          <w:rFonts w:ascii="Times New Roman" w:hAnsi="Times New Roman" w:cs="Times New Roman"/>
          <w:sz w:val="28"/>
          <w:szCs w:val="28"/>
        </w:rPr>
        <w:t xml:space="preserve"> and assistance of a neutral or</w:t>
      </w:r>
      <w:r w:rsidR="000B01BA" w:rsidRPr="00834077">
        <w:rPr>
          <w:rFonts w:ascii="Times New Roman" w:hAnsi="Times New Roman" w:cs="Times New Roman"/>
          <w:sz w:val="28"/>
          <w:szCs w:val="28"/>
        </w:rPr>
        <w:t xml:space="preserve"> a third party.</w:t>
      </w:r>
      <w:r w:rsidR="000B01BA" w:rsidRPr="00834077">
        <w:rPr>
          <w:rStyle w:val="FootnoteReference"/>
          <w:rFonts w:ascii="Times New Roman" w:hAnsi="Times New Roman" w:cs="Times New Roman"/>
          <w:sz w:val="28"/>
          <w:szCs w:val="28"/>
        </w:rPr>
        <w:footnoteReference w:id="7"/>
      </w:r>
      <w:r w:rsidR="00F859BE" w:rsidRPr="00834077">
        <w:rPr>
          <w:rFonts w:ascii="Times New Roman" w:hAnsi="Times New Roman" w:cs="Times New Roman"/>
          <w:sz w:val="28"/>
          <w:szCs w:val="28"/>
        </w:rPr>
        <w:t>ADR practitione</w:t>
      </w:r>
      <w:r w:rsidR="00F96655" w:rsidRPr="00834077">
        <w:rPr>
          <w:rFonts w:ascii="Times New Roman" w:hAnsi="Times New Roman" w:cs="Times New Roman"/>
          <w:sz w:val="28"/>
          <w:szCs w:val="28"/>
        </w:rPr>
        <w:t>rs propose</w:t>
      </w:r>
      <w:r w:rsidR="00F859BE" w:rsidRPr="00834077">
        <w:rPr>
          <w:rFonts w:ascii="Times New Roman" w:hAnsi="Times New Roman" w:cs="Times New Roman"/>
          <w:sz w:val="28"/>
          <w:szCs w:val="28"/>
        </w:rPr>
        <w:t xml:space="preserve"> that it is </w:t>
      </w:r>
      <w:r w:rsidR="00C73DFB" w:rsidRPr="00834077">
        <w:rPr>
          <w:rFonts w:ascii="Times New Roman" w:hAnsi="Times New Roman" w:cs="Times New Roman"/>
          <w:sz w:val="28"/>
          <w:szCs w:val="28"/>
        </w:rPr>
        <w:t xml:space="preserve">most </w:t>
      </w:r>
      <w:r w:rsidR="00F859BE" w:rsidRPr="00834077">
        <w:rPr>
          <w:rFonts w:ascii="Times New Roman" w:hAnsi="Times New Roman" w:cs="Times New Roman"/>
          <w:sz w:val="28"/>
          <w:szCs w:val="28"/>
        </w:rPr>
        <w:t>beneficial for parties to resolve their differ</w:t>
      </w:r>
      <w:r w:rsidR="00DD481D" w:rsidRPr="00834077">
        <w:rPr>
          <w:rFonts w:ascii="Times New Roman" w:hAnsi="Times New Roman" w:cs="Times New Roman"/>
          <w:sz w:val="28"/>
          <w:szCs w:val="28"/>
        </w:rPr>
        <w:t xml:space="preserve">ences by negotiated agreement rather than through </w:t>
      </w:r>
      <w:r w:rsidR="00C73DFB" w:rsidRPr="00834077">
        <w:rPr>
          <w:rFonts w:ascii="Times New Roman" w:hAnsi="Times New Roman" w:cs="Times New Roman"/>
          <w:sz w:val="28"/>
          <w:szCs w:val="28"/>
        </w:rPr>
        <w:t>contentious proceedings</w:t>
      </w:r>
      <w:r w:rsidR="00F96655" w:rsidRPr="00834077">
        <w:rPr>
          <w:rFonts w:ascii="Times New Roman" w:hAnsi="Times New Roman" w:cs="Times New Roman"/>
          <w:sz w:val="28"/>
          <w:szCs w:val="28"/>
        </w:rPr>
        <w:t xml:space="preserve">. The Court system is adversarial in nature. It is right based as opposed to </w:t>
      </w:r>
      <w:r w:rsidR="00F96655" w:rsidRPr="00834077">
        <w:rPr>
          <w:rFonts w:ascii="Times New Roman" w:hAnsi="Times New Roman" w:cs="Times New Roman"/>
          <w:i/>
          <w:sz w:val="28"/>
          <w:szCs w:val="28"/>
        </w:rPr>
        <w:t xml:space="preserve">ADR </w:t>
      </w:r>
      <w:r w:rsidR="00F96655" w:rsidRPr="00834077">
        <w:rPr>
          <w:rFonts w:ascii="Times New Roman" w:hAnsi="Times New Roman" w:cs="Times New Roman"/>
          <w:sz w:val="28"/>
          <w:szCs w:val="28"/>
        </w:rPr>
        <w:t>that is interest based. A right based dispute resolution mechanism will only succeed in resolving disputes with a win-lose</w:t>
      </w:r>
      <w:r w:rsidR="007A5836" w:rsidRPr="00834077">
        <w:rPr>
          <w:rFonts w:ascii="Times New Roman" w:hAnsi="Times New Roman" w:cs="Times New Roman"/>
          <w:sz w:val="28"/>
          <w:szCs w:val="28"/>
        </w:rPr>
        <w:t xml:space="preserve"> situation. A win-lose scenario is a winner takes all. Only one side is successful. The successful party takes the whole pie which could have been successfully expanded and shared. The consequence of this is that the losing party is dissatisfied and dis</w:t>
      </w:r>
      <w:r w:rsidR="00304D65" w:rsidRPr="00834077">
        <w:rPr>
          <w:rFonts w:ascii="Times New Roman" w:hAnsi="Times New Roman" w:cs="Times New Roman"/>
          <w:sz w:val="28"/>
          <w:szCs w:val="28"/>
        </w:rPr>
        <w:t>g</w:t>
      </w:r>
      <w:r w:rsidR="007A5836" w:rsidRPr="00834077">
        <w:rPr>
          <w:rFonts w:ascii="Times New Roman" w:hAnsi="Times New Roman" w:cs="Times New Roman"/>
          <w:sz w:val="28"/>
          <w:szCs w:val="28"/>
        </w:rPr>
        <w:t xml:space="preserve">runtled. Any existing relationship in such environment is </w:t>
      </w:r>
      <w:r w:rsidR="007A5836" w:rsidRPr="00834077">
        <w:rPr>
          <w:rFonts w:ascii="Times New Roman" w:hAnsi="Times New Roman" w:cs="Times New Roman"/>
          <w:sz w:val="28"/>
          <w:szCs w:val="28"/>
        </w:rPr>
        <w:lastRenderedPageBreak/>
        <w:t>left battered</w:t>
      </w:r>
      <w:r w:rsidR="00304D65" w:rsidRPr="00834077">
        <w:rPr>
          <w:rFonts w:ascii="Times New Roman" w:hAnsi="Times New Roman" w:cs="Times New Roman"/>
          <w:sz w:val="28"/>
          <w:szCs w:val="28"/>
        </w:rPr>
        <w:t xml:space="preserve"> with</w:t>
      </w:r>
      <w:r w:rsidR="00640EFF" w:rsidRPr="00834077">
        <w:rPr>
          <w:rFonts w:ascii="Times New Roman" w:hAnsi="Times New Roman" w:cs="Times New Roman"/>
          <w:sz w:val="28"/>
          <w:szCs w:val="28"/>
        </w:rPr>
        <w:t xml:space="preserve"> nothing to preserve</w:t>
      </w:r>
      <w:r w:rsidR="00304D65" w:rsidRPr="00834077">
        <w:rPr>
          <w:rFonts w:ascii="Times New Roman" w:hAnsi="Times New Roman" w:cs="Times New Roman"/>
          <w:sz w:val="28"/>
          <w:szCs w:val="28"/>
        </w:rPr>
        <w:t xml:space="preserve">. </w:t>
      </w:r>
      <w:r w:rsidR="00970A91" w:rsidRPr="00834077">
        <w:rPr>
          <w:rFonts w:ascii="Times New Roman" w:hAnsi="Times New Roman" w:cs="Times New Roman"/>
          <w:sz w:val="28"/>
          <w:szCs w:val="28"/>
        </w:rPr>
        <w:t>It has also being advocated by ADR practitioners that ADR procedures are quicker and cheaper than litigation. It is correct that ADR procedures are cheaper tha</w:t>
      </w:r>
      <w:r w:rsidR="00215952" w:rsidRPr="00834077">
        <w:rPr>
          <w:rFonts w:ascii="Times New Roman" w:hAnsi="Times New Roman" w:cs="Times New Roman"/>
          <w:sz w:val="28"/>
          <w:szCs w:val="28"/>
        </w:rPr>
        <w:t>n going through the process of L</w:t>
      </w:r>
      <w:r w:rsidR="00970A91" w:rsidRPr="00834077">
        <w:rPr>
          <w:rFonts w:ascii="Times New Roman" w:hAnsi="Times New Roman" w:cs="Times New Roman"/>
          <w:sz w:val="28"/>
          <w:szCs w:val="28"/>
        </w:rPr>
        <w:t>itiga</w:t>
      </w:r>
      <w:r w:rsidR="002C078E" w:rsidRPr="00834077">
        <w:rPr>
          <w:rFonts w:ascii="Times New Roman" w:hAnsi="Times New Roman" w:cs="Times New Roman"/>
          <w:sz w:val="28"/>
          <w:szCs w:val="28"/>
        </w:rPr>
        <w:t>tion</w:t>
      </w:r>
      <w:r w:rsidR="00215952" w:rsidRPr="00834077">
        <w:rPr>
          <w:rFonts w:ascii="Times New Roman" w:hAnsi="Times New Roman" w:cs="Times New Roman"/>
          <w:sz w:val="28"/>
          <w:szCs w:val="28"/>
        </w:rPr>
        <w:t>. H</w:t>
      </w:r>
      <w:r w:rsidR="002C078E" w:rsidRPr="00834077">
        <w:rPr>
          <w:rFonts w:ascii="Times New Roman" w:hAnsi="Times New Roman" w:cs="Times New Roman"/>
          <w:sz w:val="28"/>
          <w:szCs w:val="28"/>
        </w:rPr>
        <w:t>owever, ADR procedures are</w:t>
      </w:r>
      <w:r w:rsidR="00970A91" w:rsidRPr="00834077">
        <w:rPr>
          <w:rFonts w:ascii="Times New Roman" w:hAnsi="Times New Roman" w:cs="Times New Roman"/>
          <w:sz w:val="28"/>
          <w:szCs w:val="28"/>
        </w:rPr>
        <w:t xml:space="preserve"> only cheap</w:t>
      </w:r>
      <w:r w:rsidR="000E7CA6" w:rsidRPr="00834077">
        <w:rPr>
          <w:rFonts w:ascii="Times New Roman" w:hAnsi="Times New Roman" w:cs="Times New Roman"/>
          <w:sz w:val="28"/>
          <w:szCs w:val="28"/>
        </w:rPr>
        <w:t>er</w:t>
      </w:r>
      <w:r w:rsidR="00970A91" w:rsidRPr="00834077">
        <w:rPr>
          <w:rFonts w:ascii="Times New Roman" w:hAnsi="Times New Roman" w:cs="Times New Roman"/>
          <w:sz w:val="28"/>
          <w:szCs w:val="28"/>
        </w:rPr>
        <w:t xml:space="preserve"> when other forms of ADR procedures are used apart from arbitration. Arbitration now </w:t>
      </w:r>
      <w:r w:rsidR="00215952" w:rsidRPr="00834077">
        <w:rPr>
          <w:rFonts w:ascii="Times New Roman" w:hAnsi="Times New Roman" w:cs="Times New Roman"/>
          <w:sz w:val="28"/>
          <w:szCs w:val="28"/>
        </w:rPr>
        <w:t>appears</w:t>
      </w:r>
      <w:r w:rsidR="00970A91" w:rsidRPr="00834077">
        <w:rPr>
          <w:rFonts w:ascii="Times New Roman" w:hAnsi="Times New Roman" w:cs="Times New Roman"/>
          <w:sz w:val="28"/>
          <w:szCs w:val="28"/>
        </w:rPr>
        <w:t xml:space="preserve"> as expensive as most litigation process if not even more. </w:t>
      </w:r>
    </w:p>
    <w:p w:rsidR="00127DDF" w:rsidRPr="00834077" w:rsidRDefault="00127DDF" w:rsidP="00834077">
      <w:pPr>
        <w:spacing w:line="240" w:lineRule="auto"/>
        <w:contextualSpacing/>
        <w:jc w:val="both"/>
        <w:rPr>
          <w:rFonts w:ascii="Times New Roman" w:hAnsi="Times New Roman" w:cs="Times New Roman"/>
          <w:sz w:val="28"/>
          <w:szCs w:val="28"/>
        </w:rPr>
      </w:pPr>
    </w:p>
    <w:p w:rsidR="00784DAA" w:rsidRPr="00834077" w:rsidRDefault="00683AE8"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10.</w:t>
      </w:r>
      <w:r w:rsidRPr="00834077">
        <w:rPr>
          <w:rFonts w:ascii="Times New Roman" w:hAnsi="Times New Roman" w:cs="Times New Roman"/>
          <w:sz w:val="28"/>
          <w:szCs w:val="28"/>
        </w:rPr>
        <w:tab/>
      </w:r>
      <w:r w:rsidR="00784DAA" w:rsidRPr="00834077">
        <w:rPr>
          <w:rFonts w:ascii="Times New Roman" w:hAnsi="Times New Roman" w:cs="Times New Roman"/>
          <w:sz w:val="28"/>
          <w:szCs w:val="28"/>
        </w:rPr>
        <w:t>Furthermore, ADR procedures results in win-win resolutions which preserves relationship between parties to the dispute</w:t>
      </w:r>
      <w:r w:rsidR="00215952" w:rsidRPr="00834077">
        <w:rPr>
          <w:rFonts w:ascii="Times New Roman" w:hAnsi="Times New Roman" w:cs="Times New Roman"/>
          <w:sz w:val="28"/>
          <w:szCs w:val="28"/>
        </w:rPr>
        <w:t xml:space="preserve">. This is </w:t>
      </w:r>
      <w:r w:rsidR="00784DAA" w:rsidRPr="00834077">
        <w:rPr>
          <w:rFonts w:ascii="Times New Roman" w:hAnsi="Times New Roman" w:cs="Times New Roman"/>
          <w:sz w:val="28"/>
          <w:szCs w:val="28"/>
        </w:rPr>
        <w:t>because the resolutions reached are usually party</w:t>
      </w:r>
      <w:r w:rsidR="00215952" w:rsidRPr="00834077">
        <w:rPr>
          <w:rFonts w:ascii="Times New Roman" w:hAnsi="Times New Roman" w:cs="Times New Roman"/>
          <w:sz w:val="28"/>
          <w:szCs w:val="28"/>
        </w:rPr>
        <w:t>-</w:t>
      </w:r>
      <w:r w:rsidR="00784DAA" w:rsidRPr="00834077">
        <w:rPr>
          <w:rFonts w:ascii="Times New Roman" w:hAnsi="Times New Roman" w:cs="Times New Roman"/>
          <w:sz w:val="28"/>
          <w:szCs w:val="28"/>
        </w:rPr>
        <w:t>generated which makes these resolutions creative and more interest based as opposed to</w:t>
      </w:r>
      <w:r w:rsidR="00215952" w:rsidRPr="00834077">
        <w:rPr>
          <w:rFonts w:ascii="Times New Roman" w:hAnsi="Times New Roman" w:cs="Times New Roman"/>
          <w:sz w:val="28"/>
          <w:szCs w:val="28"/>
        </w:rPr>
        <w:t xml:space="preserve"> the rights-</w:t>
      </w:r>
      <w:r w:rsidR="00784DAA" w:rsidRPr="00834077">
        <w:rPr>
          <w:rFonts w:ascii="Times New Roman" w:hAnsi="Times New Roman" w:cs="Times New Roman"/>
          <w:sz w:val="28"/>
          <w:szCs w:val="28"/>
        </w:rPr>
        <w:t>based approach of the court system. This point however cannot be said to apply to arbitration procedure</w:t>
      </w:r>
      <w:r w:rsidR="00D9556A" w:rsidRPr="00834077">
        <w:rPr>
          <w:rFonts w:ascii="Times New Roman" w:hAnsi="Times New Roman" w:cs="Times New Roman"/>
          <w:sz w:val="28"/>
          <w:szCs w:val="28"/>
        </w:rPr>
        <w:t>. H</w:t>
      </w:r>
      <w:r w:rsidR="00784DAA" w:rsidRPr="00834077">
        <w:rPr>
          <w:rFonts w:ascii="Times New Roman" w:hAnsi="Times New Roman" w:cs="Times New Roman"/>
          <w:sz w:val="28"/>
          <w:szCs w:val="28"/>
        </w:rPr>
        <w:t>ere an arbitrator after consider</w:t>
      </w:r>
      <w:r w:rsidR="000E7CA6" w:rsidRPr="00834077">
        <w:rPr>
          <w:rFonts w:ascii="Times New Roman" w:hAnsi="Times New Roman" w:cs="Times New Roman"/>
          <w:sz w:val="28"/>
          <w:szCs w:val="28"/>
        </w:rPr>
        <w:t>ing the pleadings and hearing</w:t>
      </w:r>
      <w:r w:rsidR="00784DAA" w:rsidRPr="00834077">
        <w:rPr>
          <w:rFonts w:ascii="Times New Roman" w:hAnsi="Times New Roman" w:cs="Times New Roman"/>
          <w:sz w:val="28"/>
          <w:szCs w:val="28"/>
        </w:rPr>
        <w:t xml:space="preserve"> the parties to the dispute gives his decision</w:t>
      </w:r>
      <w:r w:rsidR="00D9556A" w:rsidRPr="00834077">
        <w:rPr>
          <w:rFonts w:ascii="Times New Roman" w:hAnsi="Times New Roman" w:cs="Times New Roman"/>
          <w:sz w:val="28"/>
          <w:szCs w:val="28"/>
        </w:rPr>
        <w:t>, in form of an award,</w:t>
      </w:r>
      <w:r w:rsidR="00784DAA" w:rsidRPr="00834077">
        <w:rPr>
          <w:rFonts w:ascii="Times New Roman" w:hAnsi="Times New Roman" w:cs="Times New Roman"/>
          <w:sz w:val="28"/>
          <w:szCs w:val="28"/>
        </w:rPr>
        <w:t xml:space="preserve"> based on his findings.</w:t>
      </w:r>
    </w:p>
    <w:p w:rsidR="00127DDF" w:rsidRPr="00834077" w:rsidRDefault="00127DDF" w:rsidP="00834077">
      <w:pPr>
        <w:spacing w:line="240" w:lineRule="auto"/>
        <w:contextualSpacing/>
        <w:jc w:val="both"/>
        <w:rPr>
          <w:rFonts w:ascii="Times New Roman" w:hAnsi="Times New Roman" w:cs="Times New Roman"/>
          <w:sz w:val="28"/>
          <w:szCs w:val="28"/>
        </w:rPr>
      </w:pPr>
    </w:p>
    <w:p w:rsidR="00597A70" w:rsidRPr="00834077" w:rsidRDefault="00683AE8"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11.</w:t>
      </w:r>
      <w:r w:rsidRPr="00834077">
        <w:rPr>
          <w:rFonts w:ascii="Times New Roman" w:hAnsi="Times New Roman" w:cs="Times New Roman"/>
          <w:sz w:val="28"/>
          <w:szCs w:val="28"/>
        </w:rPr>
        <w:tab/>
      </w:r>
      <w:r w:rsidR="0009280A" w:rsidRPr="00834077">
        <w:rPr>
          <w:rFonts w:ascii="Times New Roman" w:hAnsi="Times New Roman" w:cs="Times New Roman"/>
          <w:sz w:val="28"/>
          <w:szCs w:val="28"/>
        </w:rPr>
        <w:t xml:space="preserve">Arbitration procedure of </w:t>
      </w:r>
      <w:r w:rsidR="0009280A" w:rsidRPr="00834077">
        <w:rPr>
          <w:rFonts w:ascii="Times New Roman" w:hAnsi="Times New Roman" w:cs="Times New Roman"/>
          <w:i/>
          <w:sz w:val="28"/>
          <w:szCs w:val="28"/>
        </w:rPr>
        <w:t>ADR</w:t>
      </w:r>
      <w:r w:rsidR="0009280A" w:rsidRPr="00834077">
        <w:rPr>
          <w:rFonts w:ascii="Times New Roman" w:hAnsi="Times New Roman" w:cs="Times New Roman"/>
          <w:sz w:val="28"/>
          <w:szCs w:val="28"/>
        </w:rPr>
        <w:t xml:space="preserve"> usually results in a decision called an Award. An award </w:t>
      </w:r>
      <w:r w:rsidR="00D048AE" w:rsidRPr="00834077">
        <w:rPr>
          <w:rFonts w:ascii="Times New Roman" w:hAnsi="Times New Roman" w:cs="Times New Roman"/>
          <w:sz w:val="28"/>
          <w:szCs w:val="28"/>
        </w:rPr>
        <w:t xml:space="preserve">by an Arbitrator </w:t>
      </w:r>
      <w:r w:rsidR="0009280A" w:rsidRPr="00834077">
        <w:rPr>
          <w:rFonts w:ascii="Times New Roman" w:hAnsi="Times New Roman" w:cs="Times New Roman"/>
          <w:sz w:val="28"/>
          <w:szCs w:val="28"/>
        </w:rPr>
        <w:t>is usually binding on the parties to the proceedings.</w:t>
      </w:r>
      <w:r w:rsidR="00D975F4" w:rsidRPr="00834077">
        <w:rPr>
          <w:rFonts w:ascii="Times New Roman" w:hAnsi="Times New Roman" w:cs="Times New Roman"/>
          <w:sz w:val="28"/>
          <w:szCs w:val="28"/>
        </w:rPr>
        <w:t xml:space="preserve"> However, settlements reached at the end of </w:t>
      </w:r>
      <w:r w:rsidR="00771B95" w:rsidRPr="00834077">
        <w:rPr>
          <w:rFonts w:ascii="Times New Roman" w:hAnsi="Times New Roman" w:cs="Times New Roman"/>
          <w:sz w:val="28"/>
          <w:szCs w:val="28"/>
        </w:rPr>
        <w:t xml:space="preserve">ADR procedures </w:t>
      </w:r>
      <w:r w:rsidR="00D048AE" w:rsidRPr="00834077">
        <w:rPr>
          <w:rFonts w:ascii="Times New Roman" w:hAnsi="Times New Roman" w:cs="Times New Roman"/>
          <w:sz w:val="28"/>
          <w:szCs w:val="28"/>
        </w:rPr>
        <w:t>such as -</w:t>
      </w:r>
      <w:r w:rsidR="00D975F4" w:rsidRPr="00834077">
        <w:rPr>
          <w:rFonts w:ascii="Times New Roman" w:hAnsi="Times New Roman" w:cs="Times New Roman"/>
          <w:sz w:val="28"/>
          <w:szCs w:val="28"/>
        </w:rPr>
        <w:t xml:space="preserve"> Mediation</w:t>
      </w:r>
      <w:r w:rsidR="00F83A3B" w:rsidRPr="00834077">
        <w:rPr>
          <w:rStyle w:val="FootnoteReference"/>
          <w:rFonts w:ascii="Times New Roman" w:hAnsi="Times New Roman" w:cs="Times New Roman"/>
          <w:sz w:val="28"/>
          <w:szCs w:val="28"/>
        </w:rPr>
        <w:footnoteReference w:id="8"/>
      </w:r>
      <w:r w:rsidR="00D975F4" w:rsidRPr="00834077">
        <w:rPr>
          <w:rFonts w:ascii="Times New Roman" w:hAnsi="Times New Roman" w:cs="Times New Roman"/>
          <w:sz w:val="28"/>
          <w:szCs w:val="28"/>
        </w:rPr>
        <w:t>, Conciliation, Neutral fact-finding, Ombudsman</w:t>
      </w:r>
      <w:r w:rsidR="00771B95" w:rsidRPr="00834077">
        <w:rPr>
          <w:rFonts w:ascii="Times New Roman" w:hAnsi="Times New Roman" w:cs="Times New Roman"/>
          <w:sz w:val="28"/>
          <w:szCs w:val="28"/>
        </w:rPr>
        <w:t>, Summary jury trial, Mini-trial are not binding on the parties, unless it is a court connected procedure, in which case the parties to the dispute have the advantage of adopting the settlement terms in court to make them binding and also enforceable.</w:t>
      </w:r>
    </w:p>
    <w:p w:rsidR="00ED2C26" w:rsidRPr="00834077" w:rsidRDefault="00ED2C26" w:rsidP="00834077">
      <w:pPr>
        <w:spacing w:line="240" w:lineRule="auto"/>
        <w:contextualSpacing/>
        <w:jc w:val="both"/>
        <w:rPr>
          <w:rFonts w:ascii="Times New Roman" w:hAnsi="Times New Roman" w:cs="Times New Roman"/>
          <w:sz w:val="28"/>
          <w:szCs w:val="28"/>
        </w:rPr>
      </w:pPr>
    </w:p>
    <w:p w:rsidR="002E3EC4" w:rsidRPr="00834077" w:rsidRDefault="002E3EC4" w:rsidP="00834077">
      <w:pPr>
        <w:spacing w:line="240" w:lineRule="auto"/>
        <w:contextualSpacing/>
        <w:jc w:val="both"/>
        <w:rPr>
          <w:rFonts w:ascii="Times New Roman" w:hAnsi="Times New Roman" w:cs="Times New Roman"/>
          <w:i/>
          <w:sz w:val="28"/>
          <w:szCs w:val="28"/>
        </w:rPr>
      </w:pPr>
      <w:r w:rsidRPr="00834077">
        <w:rPr>
          <w:rFonts w:ascii="Times New Roman" w:hAnsi="Times New Roman" w:cs="Times New Roman"/>
          <w:i/>
          <w:sz w:val="28"/>
          <w:szCs w:val="28"/>
        </w:rPr>
        <w:t xml:space="preserve">Some ADR Mechanisms </w:t>
      </w:r>
    </w:p>
    <w:p w:rsidR="00DE2F6B" w:rsidRPr="00834077" w:rsidRDefault="00683AE8"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12.</w:t>
      </w:r>
      <w:r w:rsidRPr="00834077">
        <w:rPr>
          <w:rFonts w:ascii="Times New Roman" w:hAnsi="Times New Roman" w:cs="Times New Roman"/>
          <w:sz w:val="28"/>
          <w:szCs w:val="28"/>
        </w:rPr>
        <w:tab/>
      </w:r>
      <w:r w:rsidR="00ED2C26" w:rsidRPr="00834077">
        <w:rPr>
          <w:rFonts w:ascii="Times New Roman" w:hAnsi="Times New Roman" w:cs="Times New Roman"/>
          <w:sz w:val="28"/>
          <w:szCs w:val="28"/>
        </w:rPr>
        <w:t>ADR mechanisms are wide, varied and diverse. They include but certainly not limited to the following -</w:t>
      </w:r>
    </w:p>
    <w:p w:rsidR="000A6017" w:rsidRPr="00834077" w:rsidRDefault="000A6017" w:rsidP="00834077">
      <w:pPr>
        <w:spacing w:line="240" w:lineRule="auto"/>
        <w:contextualSpacing/>
        <w:jc w:val="both"/>
        <w:rPr>
          <w:rFonts w:ascii="Times New Roman" w:hAnsi="Times New Roman" w:cs="Times New Roman"/>
          <w:b/>
          <w:i/>
          <w:sz w:val="28"/>
          <w:szCs w:val="28"/>
        </w:rPr>
      </w:pPr>
      <w:r w:rsidRPr="00834077">
        <w:rPr>
          <w:rFonts w:ascii="Times New Roman" w:hAnsi="Times New Roman" w:cs="Times New Roman"/>
          <w:i/>
          <w:sz w:val="28"/>
          <w:szCs w:val="28"/>
        </w:rPr>
        <w:t>1</w:t>
      </w:r>
      <w:r w:rsidR="00683AE8" w:rsidRPr="00834077">
        <w:rPr>
          <w:rFonts w:ascii="Times New Roman" w:hAnsi="Times New Roman" w:cs="Times New Roman"/>
          <w:i/>
          <w:sz w:val="28"/>
          <w:szCs w:val="28"/>
        </w:rPr>
        <w:t>3</w:t>
      </w:r>
      <w:r w:rsidRPr="00834077">
        <w:rPr>
          <w:rFonts w:ascii="Times New Roman" w:hAnsi="Times New Roman" w:cs="Times New Roman"/>
          <w:b/>
          <w:i/>
          <w:sz w:val="28"/>
          <w:szCs w:val="28"/>
        </w:rPr>
        <w:t>.</w:t>
      </w:r>
      <w:r w:rsidR="00683AE8" w:rsidRPr="00834077">
        <w:rPr>
          <w:rFonts w:ascii="Times New Roman" w:hAnsi="Times New Roman" w:cs="Times New Roman"/>
          <w:b/>
          <w:i/>
          <w:sz w:val="28"/>
          <w:szCs w:val="28"/>
        </w:rPr>
        <w:tab/>
      </w:r>
      <w:r w:rsidRPr="00834077">
        <w:rPr>
          <w:rFonts w:ascii="Times New Roman" w:hAnsi="Times New Roman" w:cs="Times New Roman"/>
          <w:i/>
          <w:sz w:val="28"/>
          <w:szCs w:val="28"/>
        </w:rPr>
        <w:t>Arbitration</w:t>
      </w:r>
      <w:r w:rsidR="0010373C" w:rsidRPr="00834077">
        <w:rPr>
          <w:rStyle w:val="FootnoteReference"/>
          <w:rFonts w:ascii="Times New Roman" w:hAnsi="Times New Roman" w:cs="Times New Roman"/>
          <w:b/>
          <w:i/>
          <w:sz w:val="28"/>
          <w:szCs w:val="28"/>
        </w:rPr>
        <w:footnoteReference w:id="9"/>
      </w:r>
    </w:p>
    <w:p w:rsidR="004108FC" w:rsidRPr="00834077" w:rsidRDefault="00D069C8"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Arbitration is a proc</w:t>
      </w:r>
      <w:r w:rsidR="00B67C17" w:rsidRPr="00834077">
        <w:rPr>
          <w:rFonts w:ascii="Times New Roman" w:hAnsi="Times New Roman" w:cs="Times New Roman"/>
          <w:sz w:val="28"/>
          <w:szCs w:val="28"/>
        </w:rPr>
        <w:t>e</w:t>
      </w:r>
      <w:r w:rsidR="004108FC" w:rsidRPr="00834077">
        <w:rPr>
          <w:rFonts w:ascii="Times New Roman" w:hAnsi="Times New Roman" w:cs="Times New Roman"/>
          <w:sz w:val="28"/>
          <w:szCs w:val="28"/>
        </w:rPr>
        <w:t>dure fo</w:t>
      </w:r>
      <w:r w:rsidRPr="00834077">
        <w:rPr>
          <w:rFonts w:ascii="Times New Roman" w:hAnsi="Times New Roman" w:cs="Times New Roman"/>
          <w:sz w:val="28"/>
          <w:szCs w:val="28"/>
        </w:rPr>
        <w:t xml:space="preserve">r the settlement of disputes under which the parties agree to be bound by </w:t>
      </w:r>
      <w:r w:rsidR="00B67C17" w:rsidRPr="00834077">
        <w:rPr>
          <w:rFonts w:ascii="Times New Roman" w:hAnsi="Times New Roman" w:cs="Times New Roman"/>
          <w:sz w:val="28"/>
          <w:szCs w:val="28"/>
        </w:rPr>
        <w:t xml:space="preserve">the decision of an arbitrator whose decision is, in general, final and legally binding on both parties. The process derives its force principally from the agreement </w:t>
      </w:r>
      <w:r w:rsidR="004108FC" w:rsidRPr="00834077">
        <w:rPr>
          <w:rFonts w:ascii="Times New Roman" w:hAnsi="Times New Roman" w:cs="Times New Roman"/>
          <w:sz w:val="28"/>
          <w:szCs w:val="28"/>
        </w:rPr>
        <w:t xml:space="preserve">of the parties and in addition, from the State as </w:t>
      </w:r>
      <w:r w:rsidR="004108FC" w:rsidRPr="00834077">
        <w:rPr>
          <w:rFonts w:ascii="Times New Roman" w:hAnsi="Times New Roman" w:cs="Times New Roman"/>
          <w:sz w:val="28"/>
          <w:szCs w:val="28"/>
        </w:rPr>
        <w:lastRenderedPageBreak/>
        <w:t>supervisor an</w:t>
      </w:r>
      <w:r w:rsidR="00ED2C26" w:rsidRPr="00834077">
        <w:rPr>
          <w:rFonts w:ascii="Times New Roman" w:hAnsi="Times New Roman" w:cs="Times New Roman"/>
          <w:sz w:val="28"/>
          <w:szCs w:val="28"/>
        </w:rPr>
        <w:t>d enforcer of the legal process</w:t>
      </w:r>
      <w:r w:rsidR="004108FC" w:rsidRPr="00834077">
        <w:rPr>
          <w:rStyle w:val="FootnoteReference"/>
          <w:rFonts w:ascii="Times New Roman" w:hAnsi="Times New Roman" w:cs="Times New Roman"/>
          <w:sz w:val="28"/>
          <w:szCs w:val="28"/>
        </w:rPr>
        <w:footnoteReference w:id="10"/>
      </w:r>
      <w:r w:rsidR="00ED2C26" w:rsidRPr="00834077">
        <w:rPr>
          <w:rFonts w:ascii="Times New Roman" w:hAnsi="Times New Roman" w:cs="Times New Roman"/>
          <w:sz w:val="28"/>
          <w:szCs w:val="28"/>
        </w:rPr>
        <w:t>.</w:t>
      </w:r>
      <w:r w:rsidR="004108FC" w:rsidRPr="00834077">
        <w:rPr>
          <w:rFonts w:ascii="Times New Roman" w:hAnsi="Times New Roman" w:cs="Times New Roman"/>
          <w:sz w:val="28"/>
          <w:szCs w:val="28"/>
        </w:rPr>
        <w:t>The decision of an arbitrator is c</w:t>
      </w:r>
      <w:r w:rsidR="00D16E2A" w:rsidRPr="00834077">
        <w:rPr>
          <w:rFonts w:ascii="Times New Roman" w:hAnsi="Times New Roman" w:cs="Times New Roman"/>
          <w:sz w:val="28"/>
          <w:szCs w:val="28"/>
        </w:rPr>
        <w:t>alled an Award and every arbitration agreement shall be in writing</w:t>
      </w:r>
      <w:r w:rsidR="00B31F7A" w:rsidRPr="00834077">
        <w:rPr>
          <w:rFonts w:ascii="Times New Roman" w:hAnsi="Times New Roman" w:cs="Times New Roman"/>
          <w:sz w:val="28"/>
          <w:szCs w:val="28"/>
        </w:rPr>
        <w:t xml:space="preserve"> except customary arbitration</w:t>
      </w:r>
      <w:r w:rsidR="00D16E2A" w:rsidRPr="00834077">
        <w:rPr>
          <w:rFonts w:ascii="Times New Roman" w:hAnsi="Times New Roman" w:cs="Times New Roman"/>
          <w:sz w:val="28"/>
          <w:szCs w:val="28"/>
        </w:rPr>
        <w:t>.</w:t>
      </w:r>
      <w:r w:rsidR="00D16E2A" w:rsidRPr="00834077">
        <w:rPr>
          <w:rStyle w:val="FootnoteReference"/>
          <w:rFonts w:ascii="Times New Roman" w:hAnsi="Times New Roman" w:cs="Times New Roman"/>
          <w:sz w:val="28"/>
          <w:szCs w:val="28"/>
        </w:rPr>
        <w:footnoteReference w:id="11"/>
      </w:r>
      <w:r w:rsidR="00ED2C26" w:rsidRPr="00834077">
        <w:rPr>
          <w:rFonts w:ascii="Times New Roman" w:hAnsi="Times New Roman" w:cs="Times New Roman"/>
          <w:sz w:val="28"/>
          <w:szCs w:val="28"/>
        </w:rPr>
        <w:t xml:space="preserve"> Let me add however that the practice of Arbitration and its rancorous tendencies have given it the nomenclature of litigation.</w:t>
      </w:r>
    </w:p>
    <w:p w:rsidR="00ED2C26" w:rsidRPr="00834077" w:rsidRDefault="00ED2C26" w:rsidP="00834077">
      <w:pPr>
        <w:spacing w:line="240" w:lineRule="auto"/>
        <w:contextualSpacing/>
        <w:jc w:val="both"/>
        <w:rPr>
          <w:rFonts w:ascii="Times New Roman" w:hAnsi="Times New Roman" w:cs="Times New Roman"/>
          <w:b/>
          <w:i/>
          <w:sz w:val="28"/>
          <w:szCs w:val="28"/>
        </w:rPr>
      </w:pPr>
    </w:p>
    <w:p w:rsidR="00BA6F10" w:rsidRPr="00834077" w:rsidRDefault="00683AE8" w:rsidP="00834077">
      <w:pPr>
        <w:spacing w:line="240" w:lineRule="auto"/>
        <w:contextualSpacing/>
        <w:jc w:val="both"/>
        <w:rPr>
          <w:rFonts w:ascii="Times New Roman" w:hAnsi="Times New Roman" w:cs="Times New Roman"/>
          <w:i/>
          <w:sz w:val="28"/>
          <w:szCs w:val="28"/>
        </w:rPr>
      </w:pPr>
      <w:r w:rsidRPr="00834077">
        <w:rPr>
          <w:rFonts w:ascii="Times New Roman" w:hAnsi="Times New Roman" w:cs="Times New Roman"/>
          <w:i/>
          <w:sz w:val="28"/>
          <w:szCs w:val="28"/>
        </w:rPr>
        <w:t>14</w:t>
      </w:r>
      <w:r w:rsidRPr="00834077">
        <w:rPr>
          <w:rFonts w:ascii="Times New Roman" w:hAnsi="Times New Roman" w:cs="Times New Roman"/>
          <w:i/>
          <w:sz w:val="28"/>
          <w:szCs w:val="28"/>
        </w:rPr>
        <w:tab/>
      </w:r>
      <w:r w:rsidR="00BA6F10" w:rsidRPr="00834077">
        <w:rPr>
          <w:rFonts w:ascii="Times New Roman" w:hAnsi="Times New Roman" w:cs="Times New Roman"/>
          <w:i/>
          <w:sz w:val="28"/>
          <w:szCs w:val="28"/>
        </w:rPr>
        <w:t xml:space="preserve"> Mediation</w:t>
      </w:r>
      <w:r w:rsidR="00110FBD" w:rsidRPr="00834077">
        <w:rPr>
          <w:rStyle w:val="FootnoteReference"/>
          <w:rFonts w:ascii="Times New Roman" w:hAnsi="Times New Roman" w:cs="Times New Roman"/>
          <w:i/>
          <w:sz w:val="28"/>
          <w:szCs w:val="28"/>
        </w:rPr>
        <w:footnoteReference w:id="12"/>
      </w:r>
    </w:p>
    <w:p w:rsidR="00BA6F10" w:rsidRPr="00834077" w:rsidRDefault="00BA6F10" w:rsidP="00834077">
      <w:pPr>
        <w:spacing w:line="240" w:lineRule="auto"/>
        <w:contextualSpacing/>
        <w:jc w:val="both"/>
        <w:rPr>
          <w:rFonts w:ascii="Times New Roman" w:hAnsi="Times New Roman" w:cs="Times New Roman"/>
          <w:b/>
          <w:i/>
          <w:sz w:val="28"/>
          <w:szCs w:val="28"/>
        </w:rPr>
      </w:pPr>
      <w:r w:rsidRPr="00834077">
        <w:rPr>
          <w:rFonts w:ascii="Times New Roman" w:hAnsi="Times New Roman" w:cs="Times New Roman"/>
          <w:sz w:val="28"/>
          <w:szCs w:val="28"/>
        </w:rPr>
        <w:t>Mediation is a voluntary, non- binding, private dispute resolution process in which a neutral person, the mediator, helps the parties try to reach a negotiated settlement.</w:t>
      </w:r>
      <w:r w:rsidR="0072082F" w:rsidRPr="00834077">
        <w:rPr>
          <w:rStyle w:val="FootnoteReference"/>
          <w:rFonts w:ascii="Times New Roman" w:hAnsi="Times New Roman" w:cs="Times New Roman"/>
          <w:sz w:val="28"/>
          <w:szCs w:val="28"/>
        </w:rPr>
        <w:footnoteReference w:id="13"/>
      </w:r>
      <w:r w:rsidRPr="00834077">
        <w:rPr>
          <w:rFonts w:ascii="Times New Roman" w:hAnsi="Times New Roman" w:cs="Times New Roman"/>
          <w:sz w:val="28"/>
          <w:szCs w:val="28"/>
        </w:rPr>
        <w:t xml:space="preserve"> However, when mediation is court ordered/annexed or at the </w:t>
      </w:r>
      <w:r w:rsidR="0072082F" w:rsidRPr="00834077">
        <w:rPr>
          <w:rFonts w:ascii="Times New Roman" w:hAnsi="Times New Roman" w:cs="Times New Roman"/>
          <w:sz w:val="28"/>
          <w:szCs w:val="28"/>
        </w:rPr>
        <w:t>request</w:t>
      </w:r>
      <w:r w:rsidRPr="00834077">
        <w:rPr>
          <w:rFonts w:ascii="Times New Roman" w:hAnsi="Times New Roman" w:cs="Times New Roman"/>
          <w:sz w:val="28"/>
          <w:szCs w:val="28"/>
        </w:rPr>
        <w:t xml:space="preserve"> of both parties to the dispute, parties can adopt negotiated settlement in court to make it binding and enforceable. </w:t>
      </w:r>
    </w:p>
    <w:p w:rsidR="00ED2C26" w:rsidRPr="00834077" w:rsidRDefault="00ED2C26" w:rsidP="00834077">
      <w:pPr>
        <w:spacing w:line="240" w:lineRule="auto"/>
        <w:contextualSpacing/>
        <w:jc w:val="both"/>
        <w:rPr>
          <w:rFonts w:ascii="Times New Roman" w:hAnsi="Times New Roman" w:cs="Times New Roman"/>
          <w:b/>
          <w:i/>
          <w:sz w:val="28"/>
          <w:szCs w:val="28"/>
        </w:rPr>
      </w:pPr>
    </w:p>
    <w:p w:rsidR="00970EF9" w:rsidRPr="00834077" w:rsidRDefault="00683AE8" w:rsidP="00834077">
      <w:pPr>
        <w:spacing w:line="240" w:lineRule="auto"/>
        <w:contextualSpacing/>
        <w:jc w:val="both"/>
        <w:rPr>
          <w:rFonts w:ascii="Times New Roman" w:hAnsi="Times New Roman" w:cs="Times New Roman"/>
          <w:i/>
          <w:sz w:val="28"/>
          <w:szCs w:val="28"/>
        </w:rPr>
      </w:pPr>
      <w:r w:rsidRPr="00834077">
        <w:rPr>
          <w:rFonts w:ascii="Times New Roman" w:hAnsi="Times New Roman" w:cs="Times New Roman"/>
          <w:i/>
          <w:sz w:val="28"/>
          <w:szCs w:val="28"/>
        </w:rPr>
        <w:t>15.</w:t>
      </w:r>
      <w:r w:rsidRPr="00834077">
        <w:rPr>
          <w:rFonts w:ascii="Times New Roman" w:hAnsi="Times New Roman" w:cs="Times New Roman"/>
          <w:i/>
          <w:sz w:val="28"/>
          <w:szCs w:val="28"/>
        </w:rPr>
        <w:tab/>
      </w:r>
      <w:r w:rsidR="00970EF9" w:rsidRPr="00834077">
        <w:rPr>
          <w:rFonts w:ascii="Times New Roman" w:hAnsi="Times New Roman" w:cs="Times New Roman"/>
          <w:i/>
          <w:sz w:val="28"/>
          <w:szCs w:val="28"/>
        </w:rPr>
        <w:t>Conciliation</w:t>
      </w:r>
      <w:r w:rsidR="00747353" w:rsidRPr="00834077">
        <w:rPr>
          <w:rStyle w:val="FootnoteReference"/>
          <w:rFonts w:ascii="Times New Roman" w:hAnsi="Times New Roman" w:cs="Times New Roman"/>
          <w:i/>
          <w:sz w:val="28"/>
          <w:szCs w:val="28"/>
        </w:rPr>
        <w:footnoteReference w:id="14"/>
      </w:r>
    </w:p>
    <w:p w:rsidR="00A24CF8" w:rsidRPr="00834077" w:rsidRDefault="004B6A4D"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Conciliation and mediation are often synonymous. At other times, they are distinguished. The common feature of both is that they are based on the consensus of the parties in that the parties are assisted to arrive there by a third party who is a neutral. He is a Conciliator or</w:t>
      </w:r>
      <w:r w:rsidR="00D16E2A" w:rsidRPr="00834077">
        <w:rPr>
          <w:rFonts w:ascii="Times New Roman" w:hAnsi="Times New Roman" w:cs="Times New Roman"/>
          <w:sz w:val="28"/>
          <w:szCs w:val="28"/>
        </w:rPr>
        <w:t xml:space="preserve"> a Mediator as the case may be.</w:t>
      </w:r>
      <w:r w:rsidR="00747353" w:rsidRPr="00834077">
        <w:rPr>
          <w:rFonts w:ascii="Times New Roman" w:hAnsi="Times New Roman" w:cs="Times New Roman"/>
          <w:sz w:val="28"/>
          <w:szCs w:val="28"/>
        </w:rPr>
        <w:t xml:space="preserve"> </w:t>
      </w:r>
      <w:r w:rsidR="00A10F61" w:rsidRPr="00834077">
        <w:rPr>
          <w:rFonts w:ascii="Times New Roman" w:hAnsi="Times New Roman" w:cs="Times New Roman"/>
          <w:sz w:val="28"/>
          <w:szCs w:val="28"/>
        </w:rPr>
        <w:t xml:space="preserve">The difference between </w:t>
      </w:r>
      <w:r w:rsidR="00A10F61" w:rsidRPr="00834077">
        <w:rPr>
          <w:rFonts w:ascii="Times New Roman" w:hAnsi="Times New Roman" w:cs="Times New Roman"/>
          <w:i/>
          <w:sz w:val="28"/>
          <w:szCs w:val="28"/>
        </w:rPr>
        <w:t>Conciliation</w:t>
      </w:r>
      <w:r w:rsidR="00A10F61" w:rsidRPr="00834077">
        <w:rPr>
          <w:rFonts w:ascii="Times New Roman" w:hAnsi="Times New Roman" w:cs="Times New Roman"/>
          <w:sz w:val="28"/>
          <w:szCs w:val="28"/>
        </w:rPr>
        <w:t xml:space="preserve"> and </w:t>
      </w:r>
      <w:r w:rsidR="00A10F61" w:rsidRPr="00834077">
        <w:rPr>
          <w:rFonts w:ascii="Times New Roman" w:hAnsi="Times New Roman" w:cs="Times New Roman"/>
          <w:i/>
          <w:sz w:val="28"/>
          <w:szCs w:val="28"/>
        </w:rPr>
        <w:t>Mediation</w:t>
      </w:r>
      <w:r w:rsidR="00A10F61" w:rsidRPr="00834077">
        <w:rPr>
          <w:rFonts w:ascii="Times New Roman" w:hAnsi="Times New Roman" w:cs="Times New Roman"/>
          <w:sz w:val="28"/>
          <w:szCs w:val="28"/>
        </w:rPr>
        <w:t xml:space="preserve"> is that the Conciliation </w:t>
      </w:r>
      <w:r w:rsidR="00A87A84" w:rsidRPr="00834077">
        <w:rPr>
          <w:rFonts w:ascii="Times New Roman" w:hAnsi="Times New Roman" w:cs="Times New Roman"/>
          <w:sz w:val="28"/>
          <w:szCs w:val="28"/>
        </w:rPr>
        <w:t>body (</w:t>
      </w:r>
      <w:r w:rsidR="00A10F61" w:rsidRPr="00834077">
        <w:rPr>
          <w:rFonts w:ascii="Times New Roman" w:hAnsi="Times New Roman" w:cs="Times New Roman"/>
          <w:sz w:val="28"/>
          <w:szCs w:val="28"/>
        </w:rPr>
        <w:t>Conciliators) submits its terms to the parties after it has examined the case of the parties and heard the parties,</w:t>
      </w:r>
      <w:r w:rsidR="00110057" w:rsidRPr="00834077">
        <w:rPr>
          <w:rFonts w:ascii="Times New Roman" w:hAnsi="Times New Roman" w:cs="Times New Roman"/>
          <w:sz w:val="28"/>
          <w:szCs w:val="28"/>
        </w:rPr>
        <w:t xml:space="preserve"> whereas a Mediator assists disputing parties to identify the matters in dispute and explore possible solutions with the parties.</w:t>
      </w:r>
    </w:p>
    <w:p w:rsidR="00ED2C26" w:rsidRPr="00834077" w:rsidRDefault="0004392F"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 </w:t>
      </w:r>
    </w:p>
    <w:p w:rsidR="006744EF" w:rsidRPr="00834077" w:rsidRDefault="00683AE8" w:rsidP="00834077">
      <w:pPr>
        <w:spacing w:line="240" w:lineRule="auto"/>
        <w:contextualSpacing/>
        <w:jc w:val="both"/>
        <w:rPr>
          <w:rFonts w:ascii="Times New Roman" w:hAnsi="Times New Roman" w:cs="Times New Roman"/>
          <w:i/>
          <w:sz w:val="28"/>
          <w:szCs w:val="28"/>
        </w:rPr>
      </w:pPr>
      <w:r w:rsidRPr="00834077">
        <w:rPr>
          <w:rFonts w:ascii="Times New Roman" w:hAnsi="Times New Roman" w:cs="Times New Roman"/>
          <w:i/>
          <w:sz w:val="28"/>
          <w:szCs w:val="28"/>
        </w:rPr>
        <w:t>16.</w:t>
      </w:r>
      <w:r w:rsidRPr="00834077">
        <w:rPr>
          <w:rFonts w:ascii="Times New Roman" w:hAnsi="Times New Roman" w:cs="Times New Roman"/>
          <w:i/>
          <w:sz w:val="28"/>
          <w:szCs w:val="28"/>
        </w:rPr>
        <w:tab/>
      </w:r>
      <w:r w:rsidR="006744EF" w:rsidRPr="00834077">
        <w:rPr>
          <w:rFonts w:ascii="Times New Roman" w:hAnsi="Times New Roman" w:cs="Times New Roman"/>
          <w:i/>
          <w:sz w:val="28"/>
          <w:szCs w:val="28"/>
        </w:rPr>
        <w:t>Ombudsman</w:t>
      </w:r>
      <w:r w:rsidR="00747353" w:rsidRPr="00834077">
        <w:rPr>
          <w:rStyle w:val="FootnoteReference"/>
          <w:rFonts w:ascii="Times New Roman" w:hAnsi="Times New Roman" w:cs="Times New Roman"/>
          <w:i/>
          <w:sz w:val="28"/>
          <w:szCs w:val="28"/>
        </w:rPr>
        <w:footnoteReference w:id="15"/>
      </w:r>
    </w:p>
    <w:p w:rsidR="00ED2C26" w:rsidRPr="00834077" w:rsidRDefault="00A87A84"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An ombudsman is an independent person charged with the responsibility </w:t>
      </w:r>
      <w:r w:rsidR="0095700B" w:rsidRPr="00834077">
        <w:rPr>
          <w:rFonts w:ascii="Times New Roman" w:hAnsi="Times New Roman" w:cs="Times New Roman"/>
          <w:sz w:val="28"/>
          <w:szCs w:val="28"/>
        </w:rPr>
        <w:t>of deali</w:t>
      </w:r>
      <w:r w:rsidRPr="00834077">
        <w:rPr>
          <w:rFonts w:ascii="Times New Roman" w:hAnsi="Times New Roman" w:cs="Times New Roman"/>
          <w:sz w:val="28"/>
          <w:szCs w:val="28"/>
        </w:rPr>
        <w:t>ng with public complaints against an administrative injustice. The ombudsman is empowered to investigate, criticize and bring such complaint to the public knowledge. In reality, an ombudsman does not have the power</w:t>
      </w:r>
      <w:r w:rsidR="00573C7B" w:rsidRPr="00834077">
        <w:rPr>
          <w:rFonts w:ascii="Times New Roman" w:hAnsi="Times New Roman" w:cs="Times New Roman"/>
          <w:sz w:val="28"/>
          <w:szCs w:val="28"/>
        </w:rPr>
        <w:t xml:space="preserve"> to</w:t>
      </w:r>
      <w:r w:rsidRPr="00834077">
        <w:rPr>
          <w:rFonts w:ascii="Times New Roman" w:hAnsi="Times New Roman" w:cs="Times New Roman"/>
          <w:sz w:val="28"/>
          <w:szCs w:val="28"/>
        </w:rPr>
        <w:t xml:space="preserve"> alter a decision, he may however persuade the relevant department or </w:t>
      </w:r>
      <w:r w:rsidRPr="00834077">
        <w:rPr>
          <w:rFonts w:ascii="Times New Roman" w:hAnsi="Times New Roman" w:cs="Times New Roman"/>
          <w:sz w:val="28"/>
          <w:szCs w:val="28"/>
        </w:rPr>
        <w:lastRenderedPageBreak/>
        <w:t xml:space="preserve">organization to alter its decision </w:t>
      </w:r>
      <w:r w:rsidR="0095700B" w:rsidRPr="00834077">
        <w:rPr>
          <w:rFonts w:ascii="Times New Roman" w:hAnsi="Times New Roman" w:cs="Times New Roman"/>
          <w:sz w:val="28"/>
          <w:szCs w:val="28"/>
        </w:rPr>
        <w:t>or pay compensati</w:t>
      </w:r>
      <w:r w:rsidRPr="00834077">
        <w:rPr>
          <w:rFonts w:ascii="Times New Roman" w:hAnsi="Times New Roman" w:cs="Times New Roman"/>
          <w:sz w:val="28"/>
          <w:szCs w:val="28"/>
        </w:rPr>
        <w:t>on to the complainant.</w:t>
      </w:r>
      <w:r w:rsidR="003C13AB" w:rsidRPr="00834077">
        <w:rPr>
          <w:rStyle w:val="FootnoteReference"/>
          <w:rFonts w:ascii="Times New Roman" w:hAnsi="Times New Roman" w:cs="Times New Roman"/>
          <w:sz w:val="28"/>
          <w:szCs w:val="28"/>
        </w:rPr>
        <w:footnoteReference w:id="16"/>
      </w:r>
      <w:r w:rsidR="00D96EDB" w:rsidRPr="00834077">
        <w:rPr>
          <w:rFonts w:ascii="Times New Roman" w:hAnsi="Times New Roman" w:cs="Times New Roman"/>
          <w:sz w:val="28"/>
          <w:szCs w:val="28"/>
        </w:rPr>
        <w:t>In Nigeria, the Office of the Public Defender and the Public Complaints Commission serve this purpose.</w:t>
      </w:r>
      <w:r w:rsidR="006D08D2" w:rsidRPr="00834077">
        <w:rPr>
          <w:rFonts w:ascii="Times New Roman" w:hAnsi="Times New Roman" w:cs="Times New Roman"/>
          <w:sz w:val="28"/>
          <w:szCs w:val="28"/>
        </w:rPr>
        <w:t xml:space="preserve"> </w:t>
      </w:r>
    </w:p>
    <w:p w:rsidR="008F4CD9" w:rsidRPr="00834077" w:rsidRDefault="008F4CD9" w:rsidP="00834077">
      <w:pPr>
        <w:spacing w:line="240" w:lineRule="auto"/>
        <w:contextualSpacing/>
        <w:jc w:val="both"/>
        <w:rPr>
          <w:rFonts w:ascii="Times New Roman" w:hAnsi="Times New Roman" w:cs="Times New Roman"/>
          <w:b/>
          <w:i/>
          <w:sz w:val="28"/>
          <w:szCs w:val="28"/>
        </w:rPr>
      </w:pPr>
    </w:p>
    <w:p w:rsidR="006744EF" w:rsidRPr="00834077" w:rsidRDefault="00683AE8" w:rsidP="00834077">
      <w:pPr>
        <w:spacing w:line="240" w:lineRule="auto"/>
        <w:contextualSpacing/>
        <w:jc w:val="both"/>
        <w:rPr>
          <w:rFonts w:ascii="Times New Roman" w:hAnsi="Times New Roman" w:cs="Times New Roman"/>
          <w:i/>
          <w:sz w:val="28"/>
          <w:szCs w:val="28"/>
        </w:rPr>
      </w:pPr>
      <w:r w:rsidRPr="00834077">
        <w:rPr>
          <w:rFonts w:ascii="Times New Roman" w:hAnsi="Times New Roman" w:cs="Times New Roman"/>
          <w:i/>
          <w:sz w:val="28"/>
          <w:szCs w:val="28"/>
        </w:rPr>
        <w:t>17.</w:t>
      </w:r>
      <w:r w:rsidRPr="00834077">
        <w:rPr>
          <w:rFonts w:ascii="Times New Roman" w:hAnsi="Times New Roman" w:cs="Times New Roman"/>
          <w:i/>
          <w:sz w:val="28"/>
          <w:szCs w:val="28"/>
        </w:rPr>
        <w:tab/>
      </w:r>
      <w:r w:rsidR="006744EF" w:rsidRPr="00834077">
        <w:rPr>
          <w:rFonts w:ascii="Times New Roman" w:hAnsi="Times New Roman" w:cs="Times New Roman"/>
          <w:i/>
          <w:sz w:val="28"/>
          <w:szCs w:val="28"/>
        </w:rPr>
        <w:t>Expert Determination</w:t>
      </w:r>
    </w:p>
    <w:p w:rsidR="00137B88" w:rsidRPr="00834077" w:rsidRDefault="00375A12"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This may be used to decide a specific matter of contract or law, disputed facts or financial valuation. Usually, the expert, who is selected by the parties and knowledgeable in the area of dispute, investigates and reports on the issue. He does not necessarily rely on the submissions made by the parties.</w:t>
      </w:r>
    </w:p>
    <w:p w:rsidR="00ED2C26" w:rsidRPr="00834077" w:rsidRDefault="00ED2C26" w:rsidP="00834077">
      <w:pPr>
        <w:spacing w:line="240" w:lineRule="auto"/>
        <w:contextualSpacing/>
        <w:jc w:val="both"/>
        <w:rPr>
          <w:rFonts w:ascii="Times New Roman" w:hAnsi="Times New Roman" w:cs="Times New Roman"/>
          <w:b/>
          <w:i/>
          <w:sz w:val="28"/>
          <w:szCs w:val="28"/>
        </w:rPr>
      </w:pPr>
    </w:p>
    <w:p w:rsidR="006744EF" w:rsidRPr="00834077" w:rsidRDefault="00683AE8" w:rsidP="00834077">
      <w:pPr>
        <w:spacing w:line="240" w:lineRule="auto"/>
        <w:contextualSpacing/>
        <w:jc w:val="both"/>
        <w:rPr>
          <w:rFonts w:ascii="Times New Roman" w:hAnsi="Times New Roman" w:cs="Times New Roman"/>
          <w:i/>
          <w:sz w:val="28"/>
          <w:szCs w:val="28"/>
        </w:rPr>
      </w:pPr>
      <w:r w:rsidRPr="00834077">
        <w:rPr>
          <w:rFonts w:ascii="Times New Roman" w:hAnsi="Times New Roman" w:cs="Times New Roman"/>
          <w:i/>
          <w:sz w:val="28"/>
          <w:szCs w:val="28"/>
        </w:rPr>
        <w:t>18</w:t>
      </w:r>
      <w:r w:rsidRPr="00834077">
        <w:rPr>
          <w:rFonts w:ascii="Times New Roman" w:hAnsi="Times New Roman" w:cs="Times New Roman"/>
          <w:i/>
          <w:sz w:val="28"/>
          <w:szCs w:val="28"/>
        </w:rPr>
        <w:tab/>
      </w:r>
      <w:r w:rsidR="006744EF" w:rsidRPr="00834077">
        <w:rPr>
          <w:rFonts w:ascii="Times New Roman" w:hAnsi="Times New Roman" w:cs="Times New Roman"/>
          <w:i/>
          <w:sz w:val="28"/>
          <w:szCs w:val="28"/>
        </w:rPr>
        <w:t xml:space="preserve"> Early Neutral Evaluation</w:t>
      </w:r>
    </w:p>
    <w:p w:rsidR="002B62CF" w:rsidRPr="00834077" w:rsidRDefault="002B62CF"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Early neutral evaluation is generally used to assess the likely outcome of a legal action. This evaluation provides a quick</w:t>
      </w:r>
      <w:r w:rsidR="006D08D2" w:rsidRPr="00834077">
        <w:rPr>
          <w:rFonts w:ascii="Times New Roman" w:hAnsi="Times New Roman" w:cs="Times New Roman"/>
          <w:sz w:val="28"/>
          <w:szCs w:val="28"/>
        </w:rPr>
        <w:t xml:space="preserve"> </w:t>
      </w:r>
      <w:r w:rsidRPr="00834077">
        <w:rPr>
          <w:rFonts w:ascii="Times New Roman" w:hAnsi="Times New Roman" w:cs="Times New Roman"/>
          <w:sz w:val="28"/>
          <w:szCs w:val="28"/>
        </w:rPr>
        <w:t>method of obtaining a neut</w:t>
      </w:r>
      <w:r w:rsidR="00EC5276" w:rsidRPr="00834077">
        <w:rPr>
          <w:rFonts w:ascii="Times New Roman" w:hAnsi="Times New Roman" w:cs="Times New Roman"/>
          <w:sz w:val="28"/>
          <w:szCs w:val="28"/>
        </w:rPr>
        <w:t>r</w:t>
      </w:r>
      <w:r w:rsidRPr="00834077">
        <w:rPr>
          <w:rFonts w:ascii="Times New Roman" w:hAnsi="Times New Roman" w:cs="Times New Roman"/>
          <w:sz w:val="28"/>
          <w:szCs w:val="28"/>
        </w:rPr>
        <w:t>al advisory opinion, which may assist the parties</w:t>
      </w:r>
      <w:r w:rsidR="00741B0B" w:rsidRPr="00834077">
        <w:rPr>
          <w:rFonts w:ascii="Times New Roman" w:hAnsi="Times New Roman" w:cs="Times New Roman"/>
          <w:sz w:val="28"/>
          <w:szCs w:val="28"/>
        </w:rPr>
        <w:t xml:space="preserve"> in their negotiations. The evaluation</w:t>
      </w:r>
      <w:r w:rsidR="006D08D2" w:rsidRPr="00834077">
        <w:rPr>
          <w:rFonts w:ascii="Times New Roman" w:hAnsi="Times New Roman" w:cs="Times New Roman"/>
          <w:sz w:val="28"/>
          <w:szCs w:val="28"/>
        </w:rPr>
        <w:t xml:space="preserve"> </w:t>
      </w:r>
      <w:r w:rsidR="00741B0B" w:rsidRPr="00834077">
        <w:rPr>
          <w:rFonts w:ascii="Times New Roman" w:hAnsi="Times New Roman" w:cs="Times New Roman"/>
          <w:sz w:val="28"/>
          <w:szCs w:val="28"/>
        </w:rPr>
        <w:t>is binding if the parties so agree</w:t>
      </w:r>
      <w:r w:rsidR="006D08D2" w:rsidRPr="00834077">
        <w:rPr>
          <w:rFonts w:ascii="Times New Roman" w:hAnsi="Times New Roman" w:cs="Times New Roman"/>
          <w:sz w:val="28"/>
          <w:szCs w:val="28"/>
        </w:rPr>
        <w:t xml:space="preserve"> </w:t>
      </w:r>
      <w:r w:rsidR="00741B0B" w:rsidRPr="00834077">
        <w:rPr>
          <w:rFonts w:ascii="Times New Roman" w:hAnsi="Times New Roman" w:cs="Times New Roman"/>
          <w:sz w:val="28"/>
          <w:szCs w:val="28"/>
        </w:rPr>
        <w:t>a</w:t>
      </w:r>
      <w:r w:rsidR="00EC5276" w:rsidRPr="00834077">
        <w:rPr>
          <w:rFonts w:ascii="Times New Roman" w:hAnsi="Times New Roman" w:cs="Times New Roman"/>
          <w:sz w:val="28"/>
          <w:szCs w:val="28"/>
        </w:rPr>
        <w:t>nd it is usually done by a retired judge or an experie</w:t>
      </w:r>
      <w:r w:rsidR="00741B0B" w:rsidRPr="00834077">
        <w:rPr>
          <w:rFonts w:ascii="Times New Roman" w:hAnsi="Times New Roman" w:cs="Times New Roman"/>
          <w:sz w:val="28"/>
          <w:szCs w:val="28"/>
        </w:rPr>
        <w:t>nced lawyer.</w:t>
      </w:r>
    </w:p>
    <w:p w:rsidR="00ED2C26" w:rsidRPr="00834077" w:rsidRDefault="00ED2C26" w:rsidP="00834077">
      <w:pPr>
        <w:spacing w:line="240" w:lineRule="auto"/>
        <w:contextualSpacing/>
        <w:jc w:val="both"/>
        <w:rPr>
          <w:rFonts w:ascii="Times New Roman" w:hAnsi="Times New Roman" w:cs="Times New Roman"/>
          <w:b/>
          <w:i/>
          <w:sz w:val="28"/>
          <w:szCs w:val="28"/>
        </w:rPr>
      </w:pPr>
    </w:p>
    <w:p w:rsidR="00C24632" w:rsidRPr="00834077" w:rsidRDefault="00683AE8" w:rsidP="00834077">
      <w:pPr>
        <w:spacing w:line="240" w:lineRule="auto"/>
        <w:contextualSpacing/>
        <w:jc w:val="both"/>
        <w:rPr>
          <w:rFonts w:ascii="Times New Roman" w:hAnsi="Times New Roman" w:cs="Times New Roman"/>
          <w:i/>
          <w:sz w:val="28"/>
          <w:szCs w:val="28"/>
        </w:rPr>
      </w:pPr>
      <w:r w:rsidRPr="00834077">
        <w:rPr>
          <w:rFonts w:ascii="Times New Roman" w:hAnsi="Times New Roman" w:cs="Times New Roman"/>
          <w:i/>
          <w:sz w:val="28"/>
          <w:szCs w:val="28"/>
        </w:rPr>
        <w:t>19.</w:t>
      </w:r>
      <w:r w:rsidRPr="00834077">
        <w:rPr>
          <w:rFonts w:ascii="Times New Roman" w:hAnsi="Times New Roman" w:cs="Times New Roman"/>
          <w:i/>
          <w:sz w:val="28"/>
          <w:szCs w:val="28"/>
        </w:rPr>
        <w:tab/>
      </w:r>
      <w:r w:rsidR="00C24632" w:rsidRPr="00834077">
        <w:rPr>
          <w:rFonts w:ascii="Times New Roman" w:hAnsi="Times New Roman" w:cs="Times New Roman"/>
          <w:i/>
          <w:sz w:val="28"/>
          <w:szCs w:val="28"/>
        </w:rPr>
        <w:t xml:space="preserve"> Online Dispute Resolution</w:t>
      </w:r>
    </w:p>
    <w:p w:rsidR="00DE472E" w:rsidRPr="00834077" w:rsidRDefault="008A0058"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The progress of technology has also </w:t>
      </w:r>
      <w:r w:rsidR="008319C6" w:rsidRPr="00834077">
        <w:rPr>
          <w:rFonts w:ascii="Times New Roman" w:hAnsi="Times New Roman" w:cs="Times New Roman"/>
          <w:sz w:val="28"/>
          <w:szCs w:val="28"/>
        </w:rPr>
        <w:t>crept</w:t>
      </w:r>
      <w:r w:rsidRPr="00834077">
        <w:rPr>
          <w:rFonts w:ascii="Times New Roman" w:hAnsi="Times New Roman" w:cs="Times New Roman"/>
          <w:sz w:val="28"/>
          <w:szCs w:val="28"/>
        </w:rPr>
        <w:t xml:space="preserve"> into the development of alternative dispute resolution. There is now the online variants of the various alternative dispute resolution procedures, i.e. online mediation, online arbitration.</w:t>
      </w:r>
      <w:r w:rsidRPr="00834077">
        <w:rPr>
          <w:rStyle w:val="FootnoteReference"/>
          <w:rFonts w:ascii="Times New Roman" w:hAnsi="Times New Roman" w:cs="Times New Roman"/>
          <w:sz w:val="28"/>
          <w:szCs w:val="28"/>
        </w:rPr>
        <w:footnoteReference w:id="17"/>
      </w:r>
    </w:p>
    <w:p w:rsidR="00ED2C26" w:rsidRPr="00834077" w:rsidRDefault="00ED2C26" w:rsidP="00834077">
      <w:pPr>
        <w:spacing w:line="240" w:lineRule="auto"/>
        <w:contextualSpacing/>
        <w:jc w:val="both"/>
        <w:rPr>
          <w:rFonts w:ascii="Times New Roman" w:hAnsi="Times New Roman" w:cs="Times New Roman"/>
          <w:b/>
          <w:i/>
          <w:sz w:val="28"/>
          <w:szCs w:val="28"/>
        </w:rPr>
      </w:pPr>
    </w:p>
    <w:p w:rsidR="00DE472E" w:rsidRPr="00834077" w:rsidRDefault="00683AE8" w:rsidP="00834077">
      <w:pPr>
        <w:spacing w:line="240" w:lineRule="auto"/>
        <w:contextualSpacing/>
        <w:jc w:val="both"/>
        <w:rPr>
          <w:rFonts w:ascii="Times New Roman" w:hAnsi="Times New Roman" w:cs="Times New Roman"/>
          <w:i/>
          <w:sz w:val="28"/>
          <w:szCs w:val="28"/>
        </w:rPr>
      </w:pPr>
      <w:r w:rsidRPr="00834077">
        <w:rPr>
          <w:rFonts w:ascii="Times New Roman" w:hAnsi="Times New Roman" w:cs="Times New Roman"/>
          <w:i/>
          <w:sz w:val="28"/>
          <w:szCs w:val="28"/>
        </w:rPr>
        <w:t>20.</w:t>
      </w:r>
      <w:r w:rsidRPr="00834077">
        <w:rPr>
          <w:rFonts w:ascii="Times New Roman" w:hAnsi="Times New Roman" w:cs="Times New Roman"/>
          <w:i/>
          <w:sz w:val="28"/>
          <w:szCs w:val="28"/>
        </w:rPr>
        <w:tab/>
      </w:r>
      <w:r w:rsidR="00DE472E" w:rsidRPr="00834077">
        <w:rPr>
          <w:rFonts w:ascii="Times New Roman" w:hAnsi="Times New Roman" w:cs="Times New Roman"/>
          <w:i/>
          <w:sz w:val="28"/>
          <w:szCs w:val="28"/>
        </w:rPr>
        <w:t xml:space="preserve"> Private Judging</w:t>
      </w:r>
    </w:p>
    <w:p w:rsidR="00412D82" w:rsidRPr="00834077" w:rsidRDefault="00DE472E" w:rsidP="00834077">
      <w:pPr>
        <w:spacing w:line="240" w:lineRule="auto"/>
        <w:contextualSpacing/>
        <w:jc w:val="both"/>
        <w:rPr>
          <w:rFonts w:ascii="Times New Roman" w:hAnsi="Times New Roman" w:cs="Times New Roman"/>
          <w:sz w:val="28"/>
          <w:szCs w:val="28"/>
          <w:u w:val="single"/>
        </w:rPr>
      </w:pPr>
      <w:r w:rsidRPr="00834077">
        <w:rPr>
          <w:rFonts w:ascii="Times New Roman" w:hAnsi="Times New Roman" w:cs="Times New Roman"/>
          <w:sz w:val="28"/>
          <w:szCs w:val="28"/>
        </w:rPr>
        <w:t>This concept is also known as Re</w:t>
      </w:r>
      <w:r w:rsidR="004B5D18" w:rsidRPr="00834077">
        <w:rPr>
          <w:rFonts w:ascii="Times New Roman" w:hAnsi="Times New Roman" w:cs="Times New Roman"/>
          <w:sz w:val="28"/>
          <w:szCs w:val="28"/>
        </w:rPr>
        <w:t>ferral Judging or ''Rent-a-Judge''</w:t>
      </w:r>
      <w:r w:rsidRPr="00834077">
        <w:rPr>
          <w:rFonts w:ascii="Times New Roman" w:hAnsi="Times New Roman" w:cs="Times New Roman"/>
          <w:sz w:val="28"/>
          <w:szCs w:val="28"/>
        </w:rPr>
        <w:t>. This concept is prominent in the United States of America.</w:t>
      </w:r>
      <w:r w:rsidR="006D08D2" w:rsidRPr="00834077">
        <w:rPr>
          <w:rFonts w:ascii="Times New Roman" w:hAnsi="Times New Roman" w:cs="Times New Roman"/>
          <w:sz w:val="28"/>
          <w:szCs w:val="28"/>
        </w:rPr>
        <w:t xml:space="preserve"> </w:t>
      </w:r>
      <w:r w:rsidRPr="00834077">
        <w:rPr>
          <w:rFonts w:ascii="Times New Roman" w:hAnsi="Times New Roman" w:cs="Times New Roman"/>
          <w:sz w:val="28"/>
          <w:szCs w:val="28"/>
        </w:rPr>
        <w:t>By this co</w:t>
      </w:r>
      <w:r w:rsidR="006D08D2" w:rsidRPr="00834077">
        <w:rPr>
          <w:rFonts w:ascii="Times New Roman" w:hAnsi="Times New Roman" w:cs="Times New Roman"/>
          <w:sz w:val="28"/>
          <w:szCs w:val="28"/>
        </w:rPr>
        <w:t>ncept</w:t>
      </w:r>
      <w:r w:rsidRPr="00834077">
        <w:rPr>
          <w:rFonts w:ascii="Times New Roman" w:hAnsi="Times New Roman" w:cs="Times New Roman"/>
          <w:sz w:val="28"/>
          <w:szCs w:val="28"/>
        </w:rPr>
        <w:t xml:space="preserve"> parties to a dispute mutually consent to hire a Private Judge (usually a retired Judge) to preside and adjudicate over their dispute. The appointment of the private Judge and the procedure to govern proceedings under this concept is often regulated by statute and may also be by parties (but only to the extent of time and place of proceedings.</w:t>
      </w:r>
      <w:r w:rsidR="006D08D2" w:rsidRPr="00834077">
        <w:rPr>
          <w:rFonts w:ascii="Times New Roman" w:hAnsi="Times New Roman" w:cs="Times New Roman"/>
          <w:sz w:val="28"/>
          <w:szCs w:val="28"/>
        </w:rPr>
        <w:t xml:space="preserve"> </w:t>
      </w:r>
      <w:r w:rsidRPr="00834077">
        <w:rPr>
          <w:rFonts w:ascii="Times New Roman" w:hAnsi="Times New Roman" w:cs="Times New Roman"/>
          <w:sz w:val="28"/>
          <w:szCs w:val="28"/>
        </w:rPr>
        <w:t>Unlike other ADR concepts, the Private Judge has full judicial powers including the contempt powers. Judgment delivered by the private judge is also binding on parties and parties enjoy the right of appeal as in the conventional courts.</w:t>
      </w:r>
    </w:p>
    <w:p w:rsidR="00127DDF" w:rsidRPr="00834077" w:rsidRDefault="00127DDF" w:rsidP="00834077">
      <w:pPr>
        <w:spacing w:line="240" w:lineRule="auto"/>
        <w:contextualSpacing/>
        <w:jc w:val="both"/>
        <w:rPr>
          <w:rStyle w:val="Strong"/>
          <w:rFonts w:ascii="Times New Roman" w:hAnsi="Times New Roman" w:cs="Times New Roman"/>
          <w:sz w:val="28"/>
          <w:szCs w:val="28"/>
        </w:rPr>
      </w:pPr>
    </w:p>
    <w:p w:rsidR="005D1C46" w:rsidRPr="00834077" w:rsidRDefault="005D1C46" w:rsidP="00834077">
      <w:pPr>
        <w:spacing w:line="240" w:lineRule="auto"/>
        <w:contextualSpacing/>
        <w:jc w:val="both"/>
        <w:rPr>
          <w:rFonts w:ascii="Times New Roman" w:hAnsi="Times New Roman" w:cs="Times New Roman"/>
          <w:b/>
          <w:i/>
          <w:sz w:val="28"/>
          <w:szCs w:val="28"/>
        </w:rPr>
      </w:pPr>
      <w:r w:rsidRPr="00834077">
        <w:rPr>
          <w:rStyle w:val="Strong"/>
          <w:rFonts w:ascii="Times New Roman" w:hAnsi="Times New Roman" w:cs="Times New Roman"/>
          <w:b w:val="0"/>
          <w:i/>
          <w:sz w:val="28"/>
          <w:szCs w:val="28"/>
        </w:rPr>
        <w:t>Goals of ADR</w:t>
      </w:r>
      <w:r w:rsidRPr="00834077">
        <w:rPr>
          <w:rStyle w:val="FootnoteReference"/>
          <w:rFonts w:ascii="Times New Roman" w:hAnsi="Times New Roman" w:cs="Times New Roman"/>
          <w:b/>
          <w:bCs/>
          <w:i/>
          <w:sz w:val="28"/>
          <w:szCs w:val="28"/>
        </w:rPr>
        <w:footnoteReference w:id="18"/>
      </w:r>
    </w:p>
    <w:p w:rsidR="000D33E1" w:rsidRPr="00834077" w:rsidRDefault="00683AE8"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21.</w:t>
      </w:r>
      <w:r w:rsidRPr="00834077">
        <w:rPr>
          <w:rFonts w:ascii="Times New Roman" w:hAnsi="Times New Roman" w:cs="Times New Roman"/>
          <w:sz w:val="28"/>
          <w:szCs w:val="28"/>
        </w:rPr>
        <w:tab/>
      </w:r>
      <w:r w:rsidR="005D1C46" w:rsidRPr="00834077">
        <w:rPr>
          <w:rFonts w:ascii="Times New Roman" w:hAnsi="Times New Roman" w:cs="Times New Roman"/>
          <w:sz w:val="28"/>
          <w:szCs w:val="28"/>
        </w:rPr>
        <w:t>The goals of ADR in the administration justice are numerous. Among the major ones however is the fact that ADR sets out</w:t>
      </w:r>
      <w:r w:rsidR="006D08D2" w:rsidRPr="00834077">
        <w:rPr>
          <w:rFonts w:ascii="Times New Roman" w:hAnsi="Times New Roman" w:cs="Times New Roman"/>
          <w:sz w:val="28"/>
          <w:szCs w:val="28"/>
        </w:rPr>
        <w:t xml:space="preserve"> </w:t>
      </w:r>
      <w:r w:rsidR="005D1C46" w:rsidRPr="00834077">
        <w:rPr>
          <w:rFonts w:ascii="Times New Roman" w:hAnsi="Times New Roman" w:cs="Times New Roman"/>
          <w:bCs/>
          <w:i/>
          <w:iCs/>
          <w:sz w:val="28"/>
          <w:szCs w:val="28"/>
        </w:rPr>
        <w:t>to relieve the courts of their mounting workload, decongest the court dockets as well as prevent undue cost and delay.</w:t>
      </w:r>
      <w:r w:rsidR="006D08D2" w:rsidRPr="00834077">
        <w:rPr>
          <w:rFonts w:ascii="Times New Roman" w:hAnsi="Times New Roman" w:cs="Times New Roman"/>
          <w:bCs/>
          <w:i/>
          <w:iCs/>
          <w:sz w:val="28"/>
          <w:szCs w:val="28"/>
        </w:rPr>
        <w:t xml:space="preserve"> </w:t>
      </w:r>
      <w:r w:rsidR="005D1C46" w:rsidRPr="00834077">
        <w:rPr>
          <w:rFonts w:ascii="Times New Roman" w:hAnsi="Times New Roman" w:cs="Times New Roman"/>
          <w:sz w:val="28"/>
          <w:szCs w:val="28"/>
        </w:rPr>
        <w:t xml:space="preserve">This point is trite in cognizance of the various problems which </w:t>
      </w:r>
      <w:r w:rsidR="005D1C46" w:rsidRPr="00834077">
        <w:rPr>
          <w:rFonts w:ascii="Times New Roman" w:hAnsi="Times New Roman" w:cs="Times New Roman"/>
          <w:sz w:val="28"/>
          <w:szCs w:val="28"/>
        </w:rPr>
        <w:lastRenderedPageBreak/>
        <w:t xml:space="preserve">litigation poses in different jurisdictions as already pointed out here.  However, ADR experts in the United States (where the practice of ADR is well advanced) have expressed some doubt as to whether the practice of ADR can ever relieve court congestion. Undoubtedly, however, there are methods of resolving disputes, which are less expensive and more expeditious than formal litigation.  </w:t>
      </w:r>
    </w:p>
    <w:p w:rsidR="000D33E1" w:rsidRPr="00834077" w:rsidRDefault="000D33E1" w:rsidP="00834077">
      <w:pPr>
        <w:spacing w:line="240" w:lineRule="auto"/>
        <w:contextualSpacing/>
        <w:jc w:val="both"/>
        <w:rPr>
          <w:rFonts w:ascii="Times New Roman" w:hAnsi="Times New Roman" w:cs="Times New Roman"/>
          <w:sz w:val="28"/>
          <w:szCs w:val="28"/>
        </w:rPr>
      </w:pPr>
    </w:p>
    <w:p w:rsidR="005D1C46" w:rsidRPr="00834077" w:rsidRDefault="00683AE8"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22.</w:t>
      </w:r>
      <w:r w:rsidRPr="00834077">
        <w:rPr>
          <w:rFonts w:ascii="Times New Roman" w:hAnsi="Times New Roman" w:cs="Times New Roman"/>
          <w:sz w:val="28"/>
          <w:szCs w:val="28"/>
        </w:rPr>
        <w:tab/>
      </w:r>
      <w:r w:rsidR="005D1C46" w:rsidRPr="00834077">
        <w:rPr>
          <w:rFonts w:ascii="Times New Roman" w:hAnsi="Times New Roman" w:cs="Times New Roman"/>
          <w:sz w:val="28"/>
          <w:szCs w:val="28"/>
        </w:rPr>
        <w:t xml:space="preserve">A second goal of </w:t>
      </w:r>
      <w:r w:rsidR="005D1C46" w:rsidRPr="00834077">
        <w:rPr>
          <w:rFonts w:ascii="Times New Roman" w:hAnsi="Times New Roman" w:cs="Times New Roman"/>
          <w:i/>
          <w:sz w:val="28"/>
          <w:szCs w:val="28"/>
        </w:rPr>
        <w:t>ADR</w:t>
      </w:r>
      <w:r w:rsidR="005D1C46" w:rsidRPr="00834077">
        <w:rPr>
          <w:rFonts w:ascii="Times New Roman" w:hAnsi="Times New Roman" w:cs="Times New Roman"/>
          <w:sz w:val="28"/>
          <w:szCs w:val="28"/>
        </w:rPr>
        <w:t xml:space="preserve">, namely </w:t>
      </w:r>
      <w:r w:rsidR="005D1C46" w:rsidRPr="00834077">
        <w:rPr>
          <w:rFonts w:ascii="Times New Roman" w:hAnsi="Times New Roman" w:cs="Times New Roman"/>
          <w:i/>
          <w:iCs/>
          <w:sz w:val="28"/>
          <w:szCs w:val="28"/>
        </w:rPr>
        <w:t>t</w:t>
      </w:r>
      <w:r w:rsidR="005D1C46" w:rsidRPr="00834077">
        <w:rPr>
          <w:rFonts w:ascii="Times New Roman" w:hAnsi="Times New Roman" w:cs="Times New Roman"/>
          <w:bCs/>
          <w:i/>
          <w:iCs/>
          <w:sz w:val="28"/>
          <w:szCs w:val="28"/>
        </w:rPr>
        <w:t>o enhance community involvement in the dispute resolution process,</w:t>
      </w:r>
      <w:r w:rsidR="005D1C46" w:rsidRPr="00834077">
        <w:rPr>
          <w:rFonts w:ascii="Times New Roman" w:hAnsi="Times New Roman" w:cs="Times New Roman"/>
          <w:sz w:val="28"/>
          <w:szCs w:val="28"/>
        </w:rPr>
        <w:t xml:space="preserve"> is of particular importance in most developing countries, Nigeria inclusive. In Nigeria empirical research has shown that a significant section of the population is alienated from the formal court system. The development of appropriate forms of dispute resolution which encourages and enhances community involvement and bear the stamp of legitimacy is therefore of cardinal importance to those who would see disputes and conflict effectively resolved. </w:t>
      </w:r>
    </w:p>
    <w:p w:rsidR="000D33E1" w:rsidRPr="00834077" w:rsidRDefault="000D33E1" w:rsidP="00834077">
      <w:pPr>
        <w:spacing w:line="240" w:lineRule="auto"/>
        <w:contextualSpacing/>
        <w:jc w:val="both"/>
        <w:rPr>
          <w:rFonts w:ascii="Times New Roman" w:hAnsi="Times New Roman" w:cs="Times New Roman"/>
          <w:sz w:val="28"/>
          <w:szCs w:val="28"/>
        </w:rPr>
      </w:pPr>
    </w:p>
    <w:p w:rsidR="005D1C46" w:rsidRPr="00834077" w:rsidRDefault="00683AE8"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23.</w:t>
      </w:r>
      <w:r w:rsidRPr="00834077">
        <w:rPr>
          <w:rFonts w:ascii="Times New Roman" w:hAnsi="Times New Roman" w:cs="Times New Roman"/>
          <w:sz w:val="28"/>
          <w:szCs w:val="28"/>
        </w:rPr>
        <w:tab/>
      </w:r>
      <w:r w:rsidR="005D1C46" w:rsidRPr="00834077">
        <w:rPr>
          <w:rFonts w:ascii="Times New Roman" w:hAnsi="Times New Roman" w:cs="Times New Roman"/>
          <w:sz w:val="28"/>
          <w:szCs w:val="28"/>
        </w:rPr>
        <w:t>The third goal of ADR is that it</w:t>
      </w:r>
      <w:r w:rsidR="005D1C46" w:rsidRPr="00834077">
        <w:rPr>
          <w:rFonts w:ascii="Times New Roman" w:hAnsi="Times New Roman" w:cs="Times New Roman"/>
          <w:bCs/>
          <w:i/>
          <w:iCs/>
          <w:sz w:val="28"/>
          <w:szCs w:val="28"/>
        </w:rPr>
        <w:t xml:space="preserve"> facilitates access to justice.</w:t>
      </w:r>
      <w:r w:rsidR="005D1C46" w:rsidRPr="00834077">
        <w:rPr>
          <w:rFonts w:ascii="Times New Roman" w:hAnsi="Times New Roman" w:cs="Times New Roman"/>
          <w:sz w:val="28"/>
          <w:szCs w:val="28"/>
        </w:rPr>
        <w:t xml:space="preserve"> For example, parties, who with the assistance of a mediator are able to resolve their dispute may not regard themselves as having received justice but may simply consider that they have attained the more modest goal of settling their dispute. Undoubtedly, alternative dispute resolution in its broadest sense does, and will continue, to facilitate the increased resolution of dispute. </w:t>
      </w:r>
    </w:p>
    <w:p w:rsidR="00A93B81" w:rsidRPr="00834077" w:rsidRDefault="00A93B81" w:rsidP="00834077">
      <w:pPr>
        <w:spacing w:line="240" w:lineRule="auto"/>
        <w:contextualSpacing/>
        <w:jc w:val="both"/>
        <w:rPr>
          <w:rFonts w:ascii="Times New Roman" w:hAnsi="Times New Roman" w:cs="Times New Roman"/>
          <w:sz w:val="28"/>
          <w:szCs w:val="28"/>
        </w:rPr>
      </w:pPr>
    </w:p>
    <w:p w:rsidR="005D1C46" w:rsidRPr="00834077" w:rsidRDefault="00683AE8"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24.</w:t>
      </w:r>
      <w:r w:rsidRPr="00834077">
        <w:rPr>
          <w:rFonts w:ascii="Times New Roman" w:hAnsi="Times New Roman" w:cs="Times New Roman"/>
          <w:sz w:val="28"/>
          <w:szCs w:val="28"/>
        </w:rPr>
        <w:tab/>
      </w:r>
      <w:r w:rsidR="005D1C46" w:rsidRPr="00834077">
        <w:rPr>
          <w:rFonts w:ascii="Times New Roman" w:hAnsi="Times New Roman" w:cs="Times New Roman"/>
          <w:sz w:val="28"/>
          <w:szCs w:val="28"/>
        </w:rPr>
        <w:t xml:space="preserve">The most important goal of </w:t>
      </w:r>
      <w:r w:rsidR="005D1C46" w:rsidRPr="00834077">
        <w:rPr>
          <w:rFonts w:ascii="Times New Roman" w:hAnsi="Times New Roman" w:cs="Times New Roman"/>
          <w:i/>
          <w:sz w:val="28"/>
          <w:szCs w:val="28"/>
        </w:rPr>
        <w:t>ADR</w:t>
      </w:r>
      <w:r w:rsidR="005D1C46" w:rsidRPr="00834077">
        <w:rPr>
          <w:rFonts w:ascii="Times New Roman" w:hAnsi="Times New Roman" w:cs="Times New Roman"/>
          <w:sz w:val="28"/>
          <w:szCs w:val="28"/>
        </w:rPr>
        <w:t xml:space="preserve"> is arguably the fourth goal, namely </w:t>
      </w:r>
      <w:r w:rsidR="005D1C46" w:rsidRPr="00834077">
        <w:rPr>
          <w:rFonts w:ascii="Times New Roman" w:hAnsi="Times New Roman" w:cs="Times New Roman"/>
          <w:bCs/>
          <w:i/>
          <w:iCs/>
          <w:sz w:val="28"/>
          <w:szCs w:val="28"/>
        </w:rPr>
        <w:t>to provide more effective dispute resolution.</w:t>
      </w:r>
      <w:r w:rsidR="005D1C46" w:rsidRPr="00834077">
        <w:rPr>
          <w:rFonts w:ascii="Times New Roman" w:hAnsi="Times New Roman" w:cs="Times New Roman"/>
          <w:sz w:val="28"/>
          <w:szCs w:val="28"/>
        </w:rPr>
        <w:t xml:space="preserve"> As already stated, it is of the essence of the study and practice of alternative dispute resolution to provide mechanisms and processes, which will resolve disputes more effectively than an automatic recourse to litigation. Indeed, one of the most significant effects that dispute resolution practice has had in South Africa over the last decade is to challenge the view that litigation is the only means, apart from agreement, of resolving disputes.  </w:t>
      </w:r>
    </w:p>
    <w:p w:rsidR="006D08D2" w:rsidRPr="00834077" w:rsidRDefault="006D08D2" w:rsidP="00834077">
      <w:pPr>
        <w:spacing w:line="240" w:lineRule="auto"/>
        <w:contextualSpacing/>
        <w:jc w:val="center"/>
        <w:rPr>
          <w:rFonts w:ascii="Times New Roman" w:hAnsi="Times New Roman" w:cs="Times New Roman"/>
          <w:b/>
          <w:sz w:val="28"/>
          <w:szCs w:val="28"/>
        </w:rPr>
      </w:pPr>
      <w:r w:rsidRPr="00834077">
        <w:rPr>
          <w:rFonts w:ascii="Times New Roman" w:hAnsi="Times New Roman" w:cs="Times New Roman"/>
          <w:b/>
          <w:sz w:val="28"/>
          <w:szCs w:val="28"/>
        </w:rPr>
        <w:t>4.</w:t>
      </w:r>
      <w:r w:rsidRPr="00834077">
        <w:rPr>
          <w:rFonts w:ascii="Times New Roman" w:hAnsi="Times New Roman" w:cs="Times New Roman"/>
          <w:b/>
          <w:sz w:val="28"/>
          <w:szCs w:val="28"/>
        </w:rPr>
        <w:tab/>
        <w:t>A</w:t>
      </w:r>
      <w:r w:rsidR="00A93B81" w:rsidRPr="00834077">
        <w:rPr>
          <w:rFonts w:ascii="Times New Roman" w:hAnsi="Times New Roman" w:cs="Times New Roman"/>
          <w:b/>
          <w:sz w:val="28"/>
          <w:szCs w:val="28"/>
        </w:rPr>
        <w:t>DR</w:t>
      </w:r>
      <w:r w:rsidRPr="00834077">
        <w:rPr>
          <w:rFonts w:ascii="Times New Roman" w:hAnsi="Times New Roman" w:cs="Times New Roman"/>
          <w:b/>
          <w:sz w:val="28"/>
          <w:szCs w:val="28"/>
        </w:rPr>
        <w:t xml:space="preserve"> under the Trade Disputes Act</w:t>
      </w:r>
    </w:p>
    <w:p w:rsidR="006472C2" w:rsidRPr="00834077" w:rsidRDefault="00B66113" w:rsidP="00834077">
      <w:pPr>
        <w:spacing w:line="240" w:lineRule="auto"/>
        <w:contextualSpacing/>
        <w:jc w:val="both"/>
        <w:rPr>
          <w:rFonts w:ascii="Times New Roman" w:hAnsi="Times New Roman" w:cs="Times New Roman"/>
          <w:i/>
          <w:sz w:val="28"/>
          <w:szCs w:val="28"/>
        </w:rPr>
      </w:pPr>
      <w:r w:rsidRPr="00834077">
        <w:rPr>
          <w:rFonts w:ascii="Times New Roman" w:hAnsi="Times New Roman" w:cs="Times New Roman"/>
          <w:i/>
          <w:sz w:val="28"/>
          <w:szCs w:val="28"/>
        </w:rPr>
        <w:t>T</w:t>
      </w:r>
      <w:r w:rsidR="00A40202" w:rsidRPr="00834077">
        <w:rPr>
          <w:rFonts w:ascii="Times New Roman" w:hAnsi="Times New Roman" w:cs="Times New Roman"/>
          <w:i/>
          <w:sz w:val="28"/>
          <w:szCs w:val="28"/>
        </w:rPr>
        <w:t>rade/Labour Dispute</w:t>
      </w:r>
    </w:p>
    <w:p w:rsidR="00B66113" w:rsidRPr="00834077" w:rsidRDefault="00683AE8" w:rsidP="00834077">
      <w:pPr>
        <w:spacing w:after="0" w:line="240" w:lineRule="auto"/>
        <w:contextualSpacing/>
        <w:jc w:val="both"/>
        <w:rPr>
          <w:rFonts w:ascii="Times New Roman" w:hAnsi="Times New Roman" w:cs="Times New Roman"/>
          <w:b/>
          <w:sz w:val="28"/>
          <w:szCs w:val="28"/>
        </w:rPr>
      </w:pPr>
      <w:r w:rsidRPr="00834077">
        <w:rPr>
          <w:rFonts w:ascii="Times New Roman" w:eastAsia="Times New Roman" w:hAnsi="Times New Roman" w:cs="Times New Roman"/>
          <w:sz w:val="28"/>
          <w:szCs w:val="28"/>
          <w:lang w:eastAsia="en-GB"/>
        </w:rPr>
        <w:t>25.</w:t>
      </w:r>
      <w:r w:rsidRPr="00834077">
        <w:rPr>
          <w:rFonts w:ascii="Times New Roman" w:eastAsia="Times New Roman" w:hAnsi="Times New Roman" w:cs="Times New Roman"/>
          <w:sz w:val="28"/>
          <w:szCs w:val="28"/>
          <w:lang w:eastAsia="en-GB"/>
        </w:rPr>
        <w:tab/>
      </w:r>
      <w:r w:rsidR="00B66113" w:rsidRPr="00834077">
        <w:rPr>
          <w:rFonts w:ascii="Times New Roman" w:eastAsia="Times New Roman" w:hAnsi="Times New Roman" w:cs="Times New Roman"/>
          <w:sz w:val="28"/>
          <w:szCs w:val="28"/>
          <w:lang w:eastAsia="en-GB"/>
        </w:rPr>
        <w:t>The Blacks’ Law Diction</w:t>
      </w:r>
      <w:r w:rsidR="00CA43A3" w:rsidRPr="00834077">
        <w:rPr>
          <w:rFonts w:ascii="Times New Roman" w:eastAsia="Times New Roman" w:hAnsi="Times New Roman" w:cs="Times New Roman"/>
          <w:sz w:val="28"/>
          <w:szCs w:val="28"/>
          <w:lang w:eastAsia="en-GB"/>
        </w:rPr>
        <w:t>ary defines a trade dispute as ''</w:t>
      </w:r>
      <w:r w:rsidR="00B66113" w:rsidRPr="00834077">
        <w:rPr>
          <w:rFonts w:ascii="Times New Roman" w:eastAsia="Times New Roman" w:hAnsi="Times New Roman" w:cs="Times New Roman"/>
          <w:sz w:val="28"/>
          <w:szCs w:val="28"/>
          <w:lang w:eastAsia="en-GB"/>
        </w:rPr>
        <w:t>a dispute between an employer and employee over pay, working conditions or ot</w:t>
      </w:r>
      <w:r w:rsidR="00CA43A3" w:rsidRPr="00834077">
        <w:rPr>
          <w:rFonts w:ascii="Times New Roman" w:eastAsia="Times New Roman" w:hAnsi="Times New Roman" w:cs="Times New Roman"/>
          <w:sz w:val="28"/>
          <w:szCs w:val="28"/>
          <w:lang w:eastAsia="en-GB"/>
        </w:rPr>
        <w:t>her employment related matters''.</w:t>
      </w:r>
      <w:r w:rsidR="00B66113" w:rsidRPr="00834077">
        <w:rPr>
          <w:rFonts w:ascii="Times New Roman" w:eastAsia="Times New Roman" w:hAnsi="Times New Roman" w:cs="Times New Roman"/>
          <w:sz w:val="28"/>
          <w:szCs w:val="28"/>
          <w:lang w:eastAsia="en-GB"/>
        </w:rPr>
        <w:t xml:space="preserve"> In Nigeria, the principal legislation governing trade disputes in Nigeria is the </w:t>
      </w:r>
      <w:r w:rsidR="00B66113" w:rsidRPr="00834077">
        <w:rPr>
          <w:rFonts w:ascii="Times New Roman" w:eastAsia="Times New Roman" w:hAnsi="Times New Roman" w:cs="Times New Roman"/>
          <w:i/>
          <w:sz w:val="28"/>
          <w:szCs w:val="28"/>
          <w:lang w:eastAsia="en-GB"/>
        </w:rPr>
        <w:t>Trade Disputes Act</w:t>
      </w:r>
      <w:r w:rsidR="00B66113" w:rsidRPr="00834077">
        <w:rPr>
          <w:rFonts w:ascii="Times New Roman" w:eastAsia="Times New Roman" w:hAnsi="Times New Roman" w:cs="Times New Roman"/>
          <w:sz w:val="28"/>
          <w:szCs w:val="28"/>
          <w:lang w:eastAsia="en-GB"/>
        </w:rPr>
        <w:t xml:space="preserve"> (</w:t>
      </w:r>
      <w:r w:rsidR="00CA43A3" w:rsidRPr="00834077">
        <w:rPr>
          <w:rFonts w:ascii="Times New Roman" w:eastAsia="Times New Roman" w:hAnsi="Times New Roman" w:cs="Times New Roman"/>
          <w:sz w:val="28"/>
          <w:szCs w:val="28"/>
          <w:lang w:eastAsia="en-GB"/>
        </w:rPr>
        <w:t>''</w:t>
      </w:r>
      <w:r w:rsidR="00B66113" w:rsidRPr="00834077">
        <w:rPr>
          <w:rFonts w:ascii="Times New Roman" w:eastAsia="Times New Roman" w:hAnsi="Times New Roman" w:cs="Times New Roman"/>
          <w:sz w:val="28"/>
          <w:szCs w:val="28"/>
          <w:lang w:eastAsia="en-GB"/>
        </w:rPr>
        <w:t>the Act</w:t>
      </w:r>
      <w:r w:rsidR="00CA43A3" w:rsidRPr="00834077">
        <w:rPr>
          <w:rFonts w:ascii="Times New Roman" w:eastAsia="Times New Roman" w:hAnsi="Times New Roman" w:cs="Times New Roman"/>
          <w:sz w:val="28"/>
          <w:szCs w:val="28"/>
          <w:lang w:eastAsia="en-GB"/>
        </w:rPr>
        <w:t>''</w:t>
      </w:r>
      <w:r w:rsidR="00B66113" w:rsidRPr="00834077">
        <w:rPr>
          <w:rFonts w:ascii="Times New Roman" w:eastAsia="Times New Roman" w:hAnsi="Times New Roman" w:cs="Times New Roman"/>
          <w:sz w:val="28"/>
          <w:szCs w:val="28"/>
          <w:lang w:eastAsia="en-GB"/>
        </w:rPr>
        <w:t xml:space="preserve">) and section 48 of the Act defines trade dispute as “any dispute between employers and workers; workers and workers, which is connected with the employment or non-employment or the terms of employment and physical condition or work of any person.” However, it is important to note that not every labour related dispute qualifies as a trade dispute. The Court in </w:t>
      </w:r>
      <w:r w:rsidR="00B66113" w:rsidRPr="00834077">
        <w:rPr>
          <w:rFonts w:ascii="Times New Roman" w:eastAsia="Times New Roman" w:hAnsi="Times New Roman" w:cs="Times New Roman"/>
          <w:i/>
          <w:sz w:val="28"/>
          <w:szCs w:val="28"/>
          <w:lang w:eastAsia="en-GB"/>
        </w:rPr>
        <w:t>NURTW v. Ogbodo</w:t>
      </w:r>
      <w:r w:rsidR="00B352B6" w:rsidRPr="00834077">
        <w:rPr>
          <w:rStyle w:val="FootnoteReference"/>
          <w:rFonts w:ascii="Times New Roman" w:eastAsia="Times New Roman" w:hAnsi="Times New Roman" w:cs="Times New Roman"/>
          <w:i/>
          <w:sz w:val="28"/>
          <w:szCs w:val="28"/>
          <w:lang w:eastAsia="en-GB"/>
        </w:rPr>
        <w:footnoteReference w:id="19"/>
      </w:r>
      <w:r w:rsidR="00B66113" w:rsidRPr="00834077">
        <w:rPr>
          <w:rFonts w:ascii="Times New Roman" w:eastAsia="Times New Roman" w:hAnsi="Times New Roman" w:cs="Times New Roman"/>
          <w:sz w:val="28"/>
          <w:szCs w:val="28"/>
          <w:lang w:eastAsia="en-GB"/>
        </w:rPr>
        <w:t xml:space="preserve">, prescribed the components of a trade dispute as follows - a) there must be a dispute; b) the dispute must involve a trade and it must be between employers &amp; workers, or workers and workers; </w:t>
      </w:r>
      <w:r w:rsidR="00B66113" w:rsidRPr="00834077">
        <w:rPr>
          <w:rFonts w:ascii="Times New Roman" w:eastAsia="Times New Roman" w:hAnsi="Times New Roman" w:cs="Times New Roman"/>
          <w:sz w:val="28"/>
          <w:szCs w:val="28"/>
          <w:lang w:eastAsia="en-GB"/>
        </w:rPr>
        <w:lastRenderedPageBreak/>
        <w:t>and c) the dispute must be connected with the employment or non-employment or terms of employment or physical condition of work of any person.</w:t>
      </w:r>
    </w:p>
    <w:p w:rsidR="000D33E1" w:rsidRPr="00834077" w:rsidRDefault="000D33E1" w:rsidP="00834077">
      <w:pPr>
        <w:spacing w:line="240" w:lineRule="auto"/>
        <w:contextualSpacing/>
        <w:jc w:val="both"/>
        <w:rPr>
          <w:rFonts w:ascii="Times New Roman" w:hAnsi="Times New Roman" w:cs="Times New Roman"/>
          <w:sz w:val="28"/>
          <w:szCs w:val="28"/>
        </w:rPr>
      </w:pPr>
    </w:p>
    <w:p w:rsidR="00B411EE" w:rsidRPr="00834077" w:rsidRDefault="00683AE8"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26.</w:t>
      </w:r>
      <w:r w:rsidRPr="00834077">
        <w:rPr>
          <w:rFonts w:ascii="Times New Roman" w:hAnsi="Times New Roman" w:cs="Times New Roman"/>
          <w:sz w:val="28"/>
          <w:szCs w:val="28"/>
        </w:rPr>
        <w:tab/>
      </w:r>
      <w:r w:rsidR="00815BFE" w:rsidRPr="00834077">
        <w:rPr>
          <w:rFonts w:ascii="Times New Roman" w:hAnsi="Times New Roman" w:cs="Times New Roman"/>
          <w:sz w:val="28"/>
          <w:szCs w:val="28"/>
        </w:rPr>
        <w:t>A labour dispute is defined as a continued disagreement between employers and employees or their unions as regards any matter of common interest, any work-related factor affecting their relationship or any processes and structures established to maintain such relationship. Thus, disputes may arise from failure to agree to the establishment of a relationship, disagreement regarding procedures to be adopted, failure to agree on terms and conditions of employment, failure to abide by the terms of an agreement, negation of the rights of either side, poor treatment of one party by the other, or any other action or occurrence which would negati</w:t>
      </w:r>
      <w:r w:rsidR="00B31F7A" w:rsidRPr="00834077">
        <w:rPr>
          <w:rFonts w:ascii="Times New Roman" w:hAnsi="Times New Roman" w:cs="Times New Roman"/>
          <w:sz w:val="28"/>
          <w:szCs w:val="28"/>
        </w:rPr>
        <w:t>vely influence the relationship</w:t>
      </w:r>
      <w:r w:rsidR="00815BFE" w:rsidRPr="00834077">
        <w:rPr>
          <w:rFonts w:ascii="Times New Roman" w:hAnsi="Times New Roman" w:cs="Times New Roman"/>
          <w:sz w:val="28"/>
          <w:szCs w:val="28"/>
        </w:rPr>
        <w:t>.</w:t>
      </w:r>
      <w:r w:rsidR="00815BFE" w:rsidRPr="00834077">
        <w:rPr>
          <w:rFonts w:ascii="Times New Roman" w:hAnsi="Times New Roman" w:cs="Times New Roman"/>
          <w:sz w:val="28"/>
          <w:szCs w:val="28"/>
          <w:vertAlign w:val="superscript"/>
        </w:rPr>
        <w:footnoteReference w:id="20"/>
      </w:r>
      <w:r w:rsidR="00FD2785" w:rsidRPr="00834077">
        <w:rPr>
          <w:rFonts w:ascii="Times New Roman" w:hAnsi="Times New Roman" w:cs="Times New Roman"/>
          <w:sz w:val="28"/>
          <w:szCs w:val="28"/>
        </w:rPr>
        <w:t>In the light of the above defin</w:t>
      </w:r>
      <w:r w:rsidR="000008D6" w:rsidRPr="00834077">
        <w:rPr>
          <w:rFonts w:ascii="Times New Roman" w:hAnsi="Times New Roman" w:cs="Times New Roman"/>
          <w:sz w:val="28"/>
          <w:szCs w:val="28"/>
        </w:rPr>
        <w:t>ition, the word ''labour dispute'' can be likened with the term ''</w:t>
      </w:r>
      <w:r w:rsidR="00FD2785" w:rsidRPr="00834077">
        <w:rPr>
          <w:rFonts w:ascii="Times New Roman" w:hAnsi="Times New Roman" w:cs="Times New Roman"/>
          <w:sz w:val="28"/>
          <w:szCs w:val="28"/>
        </w:rPr>
        <w:t>employm</w:t>
      </w:r>
      <w:r w:rsidR="000008D6" w:rsidRPr="00834077">
        <w:rPr>
          <w:rFonts w:ascii="Times New Roman" w:hAnsi="Times New Roman" w:cs="Times New Roman"/>
          <w:sz w:val="28"/>
          <w:szCs w:val="28"/>
        </w:rPr>
        <w:t>ent dispute'' and ''trade dispute''</w:t>
      </w:r>
      <w:r w:rsidR="00B411EE" w:rsidRPr="00834077">
        <w:rPr>
          <w:rFonts w:ascii="Times New Roman" w:hAnsi="Times New Roman" w:cs="Times New Roman"/>
          <w:sz w:val="28"/>
          <w:szCs w:val="28"/>
        </w:rPr>
        <w:t>.</w:t>
      </w:r>
    </w:p>
    <w:p w:rsidR="00A93B81" w:rsidRPr="00834077" w:rsidRDefault="00A93B81" w:rsidP="00834077">
      <w:pPr>
        <w:spacing w:line="240" w:lineRule="auto"/>
        <w:contextualSpacing/>
        <w:jc w:val="both"/>
        <w:rPr>
          <w:rFonts w:ascii="Times New Roman" w:hAnsi="Times New Roman" w:cs="Times New Roman"/>
          <w:sz w:val="28"/>
          <w:szCs w:val="28"/>
        </w:rPr>
      </w:pPr>
    </w:p>
    <w:p w:rsidR="009F560B" w:rsidRPr="00834077" w:rsidRDefault="00683AE8"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27.</w:t>
      </w:r>
      <w:r w:rsidRPr="00834077">
        <w:rPr>
          <w:rFonts w:ascii="Times New Roman" w:hAnsi="Times New Roman" w:cs="Times New Roman"/>
          <w:sz w:val="28"/>
          <w:szCs w:val="28"/>
        </w:rPr>
        <w:tab/>
      </w:r>
      <w:r w:rsidR="00B411EE" w:rsidRPr="00834077">
        <w:rPr>
          <w:rFonts w:ascii="Times New Roman" w:hAnsi="Times New Roman" w:cs="Times New Roman"/>
          <w:sz w:val="28"/>
          <w:szCs w:val="28"/>
        </w:rPr>
        <w:t xml:space="preserve">Trade dispute is defined </w:t>
      </w:r>
      <w:r w:rsidR="00F35194" w:rsidRPr="00834077">
        <w:rPr>
          <w:rFonts w:ascii="Times New Roman" w:hAnsi="Times New Roman" w:cs="Times New Roman"/>
          <w:sz w:val="28"/>
          <w:szCs w:val="28"/>
        </w:rPr>
        <w:t>as any dispute between employers and workers or between workers and workers which is connected with the employment or non-employment or the terms of employment or conditions of work of any person.</w:t>
      </w:r>
      <w:r w:rsidR="00F35194" w:rsidRPr="00834077">
        <w:rPr>
          <w:rStyle w:val="FootnoteReference"/>
          <w:rFonts w:ascii="Times New Roman" w:hAnsi="Times New Roman" w:cs="Times New Roman"/>
          <w:sz w:val="28"/>
          <w:szCs w:val="28"/>
        </w:rPr>
        <w:footnoteReference w:id="21"/>
      </w:r>
      <w:r w:rsidR="003B0C19" w:rsidRPr="00834077">
        <w:rPr>
          <w:rFonts w:ascii="Times New Roman" w:hAnsi="Times New Roman" w:cs="Times New Roman"/>
          <w:sz w:val="28"/>
          <w:szCs w:val="28"/>
        </w:rPr>
        <w:t>Fur</w:t>
      </w:r>
      <w:r w:rsidR="00B31F7A" w:rsidRPr="00834077">
        <w:rPr>
          <w:rFonts w:ascii="Times New Roman" w:hAnsi="Times New Roman" w:cs="Times New Roman"/>
          <w:sz w:val="28"/>
          <w:szCs w:val="28"/>
        </w:rPr>
        <w:t>thermore, it has been stated</w:t>
      </w:r>
      <w:r w:rsidR="003B0C19" w:rsidRPr="00834077">
        <w:rPr>
          <w:rFonts w:ascii="Times New Roman" w:hAnsi="Times New Roman" w:cs="Times New Roman"/>
          <w:sz w:val="28"/>
          <w:szCs w:val="28"/>
        </w:rPr>
        <w:t xml:space="preserve"> that disputes between workers and the management or among workers, which is </w:t>
      </w:r>
      <w:r w:rsidR="00F0038E" w:rsidRPr="00834077">
        <w:rPr>
          <w:rFonts w:ascii="Times New Roman" w:hAnsi="Times New Roman" w:cs="Times New Roman"/>
          <w:sz w:val="28"/>
          <w:szCs w:val="28"/>
        </w:rPr>
        <w:t>‘</w:t>
      </w:r>
      <w:r w:rsidR="003B0C19" w:rsidRPr="00834077">
        <w:rPr>
          <w:rFonts w:ascii="Times New Roman" w:hAnsi="Times New Roman" w:cs="Times New Roman"/>
          <w:sz w:val="28"/>
          <w:szCs w:val="28"/>
        </w:rPr>
        <w:t xml:space="preserve">connected with the employment or non-employment, or the terms of employment </w:t>
      </w:r>
      <w:r w:rsidR="00F0038E" w:rsidRPr="00834077">
        <w:rPr>
          <w:rFonts w:ascii="Times New Roman" w:hAnsi="Times New Roman" w:cs="Times New Roman"/>
          <w:sz w:val="28"/>
          <w:szCs w:val="28"/>
        </w:rPr>
        <w:t>and physical conditions of work’</w:t>
      </w:r>
      <w:r w:rsidR="009913FA" w:rsidRPr="00834077">
        <w:rPr>
          <w:rFonts w:ascii="Times New Roman" w:hAnsi="Times New Roman" w:cs="Times New Roman"/>
          <w:sz w:val="28"/>
          <w:szCs w:val="28"/>
        </w:rPr>
        <w:t xml:space="preserve"> </w:t>
      </w:r>
      <w:r w:rsidR="00F0038E" w:rsidRPr="00834077">
        <w:rPr>
          <w:rFonts w:ascii="Times New Roman" w:hAnsi="Times New Roman" w:cs="Times New Roman"/>
          <w:sz w:val="28"/>
          <w:szCs w:val="28"/>
        </w:rPr>
        <w:t>are known as trade disputes. Disputes within a trade union on internal governance of the union are called intra-union disputes, while disputes between two or more unions are referred to as inter-union disputes.</w:t>
      </w:r>
      <w:r w:rsidR="00F0038E" w:rsidRPr="00834077">
        <w:rPr>
          <w:rStyle w:val="FootnoteReference"/>
          <w:rFonts w:ascii="Times New Roman" w:hAnsi="Times New Roman" w:cs="Times New Roman"/>
          <w:sz w:val="28"/>
          <w:szCs w:val="28"/>
        </w:rPr>
        <w:footnoteReference w:id="22"/>
      </w:r>
      <w:r w:rsidR="002D63C1" w:rsidRPr="00834077">
        <w:rPr>
          <w:rFonts w:ascii="Times New Roman" w:hAnsi="Times New Roman" w:cs="Times New Roman"/>
          <w:sz w:val="28"/>
          <w:szCs w:val="28"/>
        </w:rPr>
        <w:t xml:space="preserve"> Whether it is referred to as labour dispute or </w:t>
      </w:r>
      <w:r w:rsidR="009F560B" w:rsidRPr="00834077">
        <w:rPr>
          <w:rFonts w:ascii="Times New Roman" w:hAnsi="Times New Roman" w:cs="Times New Roman"/>
          <w:sz w:val="28"/>
          <w:szCs w:val="28"/>
        </w:rPr>
        <w:t>trade dispute, the cause or genesis of the dispute may relate to any or all of these Payment of salaries &amp; allowances as agreed, Termination of employment, Dismissal from employment, Workplace discrimination, Sexual harassment, Gender discrimination, Issues of post-employment rights/benefits–pensions/gratuity,</w:t>
      </w:r>
      <w:r w:rsidR="009913FA" w:rsidRPr="00834077">
        <w:rPr>
          <w:rFonts w:ascii="Times New Roman" w:hAnsi="Times New Roman" w:cs="Times New Roman"/>
          <w:sz w:val="28"/>
          <w:szCs w:val="28"/>
        </w:rPr>
        <w:t xml:space="preserve"> </w:t>
      </w:r>
      <w:r w:rsidR="009F560B" w:rsidRPr="00834077">
        <w:rPr>
          <w:rFonts w:ascii="Times New Roman" w:hAnsi="Times New Roman" w:cs="Times New Roman"/>
          <w:sz w:val="28"/>
          <w:szCs w:val="28"/>
        </w:rPr>
        <w:t>Disciplinary issues  - suspension/indefinite suspension and generally Industrial action.</w:t>
      </w:r>
    </w:p>
    <w:p w:rsidR="000D33E1" w:rsidRPr="00834077" w:rsidRDefault="000D33E1" w:rsidP="00834077">
      <w:pPr>
        <w:spacing w:line="240" w:lineRule="auto"/>
        <w:contextualSpacing/>
        <w:jc w:val="both"/>
        <w:rPr>
          <w:rFonts w:ascii="Times New Roman" w:hAnsi="Times New Roman" w:cs="Times New Roman"/>
          <w:sz w:val="28"/>
          <w:szCs w:val="28"/>
        </w:rPr>
      </w:pPr>
    </w:p>
    <w:p w:rsidR="00A93B81" w:rsidRPr="00834077" w:rsidRDefault="00683AE8"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28.</w:t>
      </w:r>
      <w:r w:rsidRPr="00834077">
        <w:rPr>
          <w:rFonts w:ascii="Times New Roman" w:hAnsi="Times New Roman" w:cs="Times New Roman"/>
          <w:sz w:val="28"/>
          <w:szCs w:val="28"/>
        </w:rPr>
        <w:tab/>
      </w:r>
      <w:r w:rsidR="007F2ED1" w:rsidRPr="00834077">
        <w:rPr>
          <w:rFonts w:ascii="Times New Roman" w:hAnsi="Times New Roman" w:cs="Times New Roman"/>
          <w:sz w:val="28"/>
          <w:szCs w:val="28"/>
        </w:rPr>
        <w:t xml:space="preserve">Within the Nigerian space, there are some statutory provisions respecting the application of </w:t>
      </w:r>
      <w:r w:rsidR="007F2ED1" w:rsidRPr="00834077">
        <w:rPr>
          <w:rFonts w:ascii="Times New Roman" w:hAnsi="Times New Roman" w:cs="Times New Roman"/>
          <w:i/>
          <w:sz w:val="28"/>
          <w:szCs w:val="28"/>
        </w:rPr>
        <w:t xml:space="preserve">ADR </w:t>
      </w:r>
      <w:r w:rsidR="007F2ED1" w:rsidRPr="00834077">
        <w:rPr>
          <w:rFonts w:ascii="Times New Roman" w:hAnsi="Times New Roman" w:cs="Times New Roman"/>
          <w:sz w:val="28"/>
          <w:szCs w:val="28"/>
        </w:rPr>
        <w:t xml:space="preserve">for the resolution of </w:t>
      </w:r>
      <w:r w:rsidR="00C42C4B" w:rsidRPr="00834077">
        <w:rPr>
          <w:rFonts w:ascii="Times New Roman" w:hAnsi="Times New Roman" w:cs="Times New Roman"/>
          <w:sz w:val="28"/>
          <w:szCs w:val="28"/>
        </w:rPr>
        <w:t>labour</w:t>
      </w:r>
      <w:r w:rsidR="007F2ED1" w:rsidRPr="00834077">
        <w:rPr>
          <w:rFonts w:ascii="Times New Roman" w:hAnsi="Times New Roman" w:cs="Times New Roman"/>
          <w:sz w:val="28"/>
          <w:szCs w:val="28"/>
        </w:rPr>
        <w:t xml:space="preserve"> di</w:t>
      </w:r>
      <w:r w:rsidR="00B66113" w:rsidRPr="00834077">
        <w:rPr>
          <w:rFonts w:ascii="Times New Roman" w:hAnsi="Times New Roman" w:cs="Times New Roman"/>
          <w:sz w:val="28"/>
          <w:szCs w:val="28"/>
        </w:rPr>
        <w:t>s</w:t>
      </w:r>
      <w:r w:rsidR="007F2ED1" w:rsidRPr="00834077">
        <w:rPr>
          <w:rFonts w:ascii="Times New Roman" w:hAnsi="Times New Roman" w:cs="Times New Roman"/>
          <w:sz w:val="28"/>
          <w:szCs w:val="28"/>
        </w:rPr>
        <w:t>putes. It is important to stress that labour and employment issues are central to the economic development of every nation. This is aside from some obvious fact that labour continues to remain an essential factor of production and economic progress. Globally, it is now generally accepted that Litigation as a method of dispute settlement is least suited for the resolution of trade, labour, employment and indeed all commercial related disputes.</w:t>
      </w:r>
      <w:r w:rsidR="00AF7B24" w:rsidRPr="00834077">
        <w:rPr>
          <w:rFonts w:ascii="Times New Roman" w:hAnsi="Times New Roman" w:cs="Times New Roman"/>
          <w:sz w:val="28"/>
          <w:szCs w:val="28"/>
        </w:rPr>
        <w:t xml:space="preserve"> Though enacted a long time ago, it can </w:t>
      </w:r>
      <w:r w:rsidR="00AF7B24" w:rsidRPr="00834077">
        <w:rPr>
          <w:rFonts w:ascii="Times New Roman" w:hAnsi="Times New Roman" w:cs="Times New Roman"/>
          <w:sz w:val="28"/>
          <w:szCs w:val="28"/>
        </w:rPr>
        <w:lastRenderedPageBreak/>
        <w:t xml:space="preserve">hardly be contested that the Legislature had the foregoing in mind when it enacted the </w:t>
      </w:r>
      <w:r w:rsidR="00AF7B24" w:rsidRPr="00834077">
        <w:rPr>
          <w:rFonts w:ascii="Times New Roman" w:hAnsi="Times New Roman" w:cs="Times New Roman"/>
          <w:i/>
          <w:sz w:val="28"/>
          <w:szCs w:val="28"/>
        </w:rPr>
        <w:t>Trade</w:t>
      </w:r>
      <w:r w:rsidR="009913FA" w:rsidRPr="00834077">
        <w:rPr>
          <w:rFonts w:ascii="Times New Roman" w:hAnsi="Times New Roman" w:cs="Times New Roman"/>
          <w:i/>
          <w:sz w:val="28"/>
          <w:szCs w:val="28"/>
        </w:rPr>
        <w:t xml:space="preserve"> </w:t>
      </w:r>
      <w:r w:rsidR="00AF7B24" w:rsidRPr="00834077">
        <w:rPr>
          <w:rFonts w:ascii="Times New Roman" w:hAnsi="Times New Roman" w:cs="Times New Roman"/>
          <w:i/>
          <w:sz w:val="28"/>
          <w:szCs w:val="28"/>
        </w:rPr>
        <w:t>Disputes</w:t>
      </w:r>
      <w:r w:rsidR="009913FA" w:rsidRPr="00834077">
        <w:rPr>
          <w:rFonts w:ascii="Times New Roman" w:hAnsi="Times New Roman" w:cs="Times New Roman"/>
          <w:i/>
          <w:sz w:val="28"/>
          <w:szCs w:val="28"/>
        </w:rPr>
        <w:t xml:space="preserve"> </w:t>
      </w:r>
      <w:r w:rsidR="00AF7B24" w:rsidRPr="00834077">
        <w:rPr>
          <w:rFonts w:ascii="Times New Roman" w:hAnsi="Times New Roman" w:cs="Times New Roman"/>
          <w:i/>
          <w:sz w:val="28"/>
          <w:szCs w:val="28"/>
        </w:rPr>
        <w:t xml:space="preserve">Act </w:t>
      </w:r>
      <w:r w:rsidR="006E1631" w:rsidRPr="00834077">
        <w:rPr>
          <w:rFonts w:ascii="Times New Roman" w:hAnsi="Times New Roman" w:cs="Times New Roman"/>
          <w:sz w:val="28"/>
          <w:szCs w:val="28"/>
        </w:rPr>
        <w:t>1976 as amended,</w:t>
      </w:r>
      <w:r w:rsidR="006E1631" w:rsidRPr="00834077">
        <w:rPr>
          <w:rStyle w:val="FootnoteReference"/>
          <w:rFonts w:ascii="Times New Roman" w:hAnsi="Times New Roman" w:cs="Times New Roman"/>
          <w:sz w:val="28"/>
          <w:szCs w:val="28"/>
        </w:rPr>
        <w:footnoteReference w:id="23"/>
      </w:r>
      <w:r w:rsidR="006E1631" w:rsidRPr="00834077">
        <w:rPr>
          <w:rFonts w:ascii="Times New Roman" w:hAnsi="Times New Roman" w:cs="Times New Roman"/>
          <w:sz w:val="28"/>
          <w:szCs w:val="28"/>
        </w:rPr>
        <w:t xml:space="preserve"> the </w:t>
      </w:r>
      <w:r w:rsidR="006E1631" w:rsidRPr="00834077">
        <w:rPr>
          <w:rFonts w:ascii="Times New Roman" w:hAnsi="Times New Roman" w:cs="Times New Roman"/>
          <w:i/>
          <w:sz w:val="28"/>
          <w:szCs w:val="28"/>
        </w:rPr>
        <w:t>Trade Disputes (Essential Services) Act 1976</w:t>
      </w:r>
      <w:r w:rsidR="006E1631" w:rsidRPr="00834077">
        <w:rPr>
          <w:rFonts w:ascii="Times New Roman" w:hAnsi="Times New Roman" w:cs="Times New Roman"/>
          <w:sz w:val="28"/>
          <w:szCs w:val="28"/>
        </w:rPr>
        <w:t>.</w:t>
      </w:r>
      <w:r w:rsidR="006E1631" w:rsidRPr="00834077">
        <w:rPr>
          <w:rStyle w:val="FootnoteReference"/>
          <w:rFonts w:ascii="Times New Roman" w:hAnsi="Times New Roman" w:cs="Times New Roman"/>
          <w:sz w:val="28"/>
          <w:szCs w:val="28"/>
        </w:rPr>
        <w:footnoteReference w:id="24"/>
      </w:r>
      <w:r w:rsidR="006E1631" w:rsidRPr="00834077">
        <w:rPr>
          <w:rFonts w:ascii="Times New Roman" w:hAnsi="Times New Roman" w:cs="Times New Roman"/>
          <w:sz w:val="28"/>
          <w:szCs w:val="28"/>
        </w:rPr>
        <w:t>T</w:t>
      </w:r>
      <w:r w:rsidR="00BC3AF2" w:rsidRPr="00834077">
        <w:rPr>
          <w:rFonts w:ascii="Times New Roman" w:hAnsi="Times New Roman" w:cs="Times New Roman"/>
          <w:sz w:val="28"/>
          <w:szCs w:val="28"/>
        </w:rPr>
        <w:t>he</w:t>
      </w:r>
      <w:r w:rsidR="006D2277" w:rsidRPr="00834077">
        <w:rPr>
          <w:rFonts w:ascii="Times New Roman" w:hAnsi="Times New Roman" w:cs="Times New Roman"/>
          <w:sz w:val="28"/>
          <w:szCs w:val="28"/>
        </w:rPr>
        <w:t xml:space="preserve"> State</w:t>
      </w:r>
      <w:r w:rsidR="00BC3AF2" w:rsidRPr="00834077">
        <w:rPr>
          <w:rFonts w:ascii="Times New Roman" w:hAnsi="Times New Roman" w:cs="Times New Roman"/>
          <w:sz w:val="28"/>
          <w:szCs w:val="28"/>
        </w:rPr>
        <w:t xml:space="preserve"> High Courts</w:t>
      </w:r>
      <w:r w:rsidR="008F03F1" w:rsidRPr="00834077">
        <w:rPr>
          <w:rFonts w:ascii="Times New Roman" w:hAnsi="Times New Roman" w:cs="Times New Roman"/>
          <w:sz w:val="28"/>
          <w:szCs w:val="28"/>
        </w:rPr>
        <w:t xml:space="preserve"> together with the National Industrial Court</w:t>
      </w:r>
      <w:r w:rsidR="005D17F5" w:rsidRPr="00834077">
        <w:rPr>
          <w:rFonts w:ascii="Times New Roman" w:hAnsi="Times New Roman" w:cs="Times New Roman"/>
          <w:sz w:val="28"/>
          <w:szCs w:val="28"/>
        </w:rPr>
        <w:t xml:space="preserve"> </w:t>
      </w:r>
      <w:r w:rsidR="006D2277" w:rsidRPr="00834077">
        <w:rPr>
          <w:rFonts w:ascii="Times New Roman" w:hAnsi="Times New Roman" w:cs="Times New Roman"/>
          <w:sz w:val="28"/>
          <w:szCs w:val="28"/>
        </w:rPr>
        <w:t>had the jurisdiction to hear</w:t>
      </w:r>
      <w:r w:rsidR="0062494F" w:rsidRPr="00834077">
        <w:rPr>
          <w:rFonts w:ascii="Times New Roman" w:hAnsi="Times New Roman" w:cs="Times New Roman"/>
          <w:sz w:val="28"/>
          <w:szCs w:val="28"/>
        </w:rPr>
        <w:t xml:space="preserve"> labour disputes before the 2010</w:t>
      </w:r>
      <w:r w:rsidR="006D2277" w:rsidRPr="00834077">
        <w:rPr>
          <w:rFonts w:ascii="Times New Roman" w:hAnsi="Times New Roman" w:cs="Times New Roman"/>
          <w:sz w:val="28"/>
          <w:szCs w:val="28"/>
        </w:rPr>
        <w:t xml:space="preserve"> amendment of the Nigerian Constitution</w:t>
      </w:r>
      <w:r w:rsidR="0062494F" w:rsidRPr="00834077">
        <w:rPr>
          <w:rStyle w:val="FootnoteReference"/>
          <w:rFonts w:ascii="Times New Roman" w:hAnsi="Times New Roman" w:cs="Times New Roman"/>
          <w:sz w:val="28"/>
          <w:szCs w:val="28"/>
        </w:rPr>
        <w:footnoteReference w:id="25"/>
      </w:r>
      <w:r w:rsidR="008B1620" w:rsidRPr="00834077">
        <w:rPr>
          <w:rFonts w:ascii="Times New Roman" w:hAnsi="Times New Roman" w:cs="Times New Roman"/>
          <w:sz w:val="28"/>
          <w:szCs w:val="28"/>
        </w:rPr>
        <w:t>. That amendment in 2010</w:t>
      </w:r>
      <w:r w:rsidR="0062494F" w:rsidRPr="00834077">
        <w:rPr>
          <w:rFonts w:ascii="Times New Roman" w:hAnsi="Times New Roman" w:cs="Times New Roman"/>
          <w:sz w:val="28"/>
          <w:szCs w:val="28"/>
        </w:rPr>
        <w:t xml:space="preserve"> empowers</w:t>
      </w:r>
      <w:r w:rsidR="006D2277" w:rsidRPr="00834077">
        <w:rPr>
          <w:rFonts w:ascii="Times New Roman" w:hAnsi="Times New Roman" w:cs="Times New Roman"/>
          <w:sz w:val="28"/>
          <w:szCs w:val="28"/>
        </w:rPr>
        <w:t xml:space="preserve"> the </w:t>
      </w:r>
      <w:r w:rsidR="006D2277" w:rsidRPr="00834077">
        <w:rPr>
          <w:rFonts w:ascii="Times New Roman" w:hAnsi="Times New Roman" w:cs="Times New Roman"/>
          <w:i/>
          <w:sz w:val="28"/>
          <w:szCs w:val="28"/>
        </w:rPr>
        <w:t>National Industrial Court</w:t>
      </w:r>
      <w:r w:rsidR="005D17F5" w:rsidRPr="00834077">
        <w:rPr>
          <w:rFonts w:ascii="Times New Roman" w:hAnsi="Times New Roman" w:cs="Times New Roman"/>
          <w:i/>
          <w:sz w:val="28"/>
          <w:szCs w:val="28"/>
        </w:rPr>
        <w:t xml:space="preserve"> </w:t>
      </w:r>
      <w:r w:rsidR="008B1620" w:rsidRPr="00834077">
        <w:rPr>
          <w:rFonts w:ascii="Times New Roman" w:hAnsi="Times New Roman" w:cs="Times New Roman"/>
          <w:i/>
          <w:sz w:val="28"/>
          <w:szCs w:val="28"/>
        </w:rPr>
        <w:t>of Nigeria</w:t>
      </w:r>
      <w:r w:rsidR="006D2277" w:rsidRPr="00834077">
        <w:rPr>
          <w:rFonts w:ascii="Times New Roman" w:hAnsi="Times New Roman" w:cs="Times New Roman"/>
          <w:sz w:val="28"/>
          <w:szCs w:val="28"/>
        </w:rPr>
        <w:t xml:space="preserve"> with the sole jurisdiction of</w:t>
      </w:r>
      <w:r w:rsidR="009D1AF2" w:rsidRPr="00834077">
        <w:rPr>
          <w:rFonts w:ascii="Times New Roman" w:hAnsi="Times New Roman" w:cs="Times New Roman"/>
          <w:sz w:val="28"/>
          <w:szCs w:val="28"/>
        </w:rPr>
        <w:t xml:space="preserve"> the </w:t>
      </w:r>
      <w:r w:rsidR="00897D86" w:rsidRPr="00834077">
        <w:rPr>
          <w:rFonts w:ascii="Times New Roman" w:hAnsi="Times New Roman" w:cs="Times New Roman"/>
          <w:sz w:val="28"/>
          <w:szCs w:val="28"/>
        </w:rPr>
        <w:t xml:space="preserve">resolution of </w:t>
      </w:r>
      <w:r w:rsidR="006D2277" w:rsidRPr="00834077">
        <w:rPr>
          <w:rFonts w:ascii="Times New Roman" w:hAnsi="Times New Roman" w:cs="Times New Roman"/>
          <w:sz w:val="28"/>
          <w:szCs w:val="28"/>
        </w:rPr>
        <w:t xml:space="preserve">all </w:t>
      </w:r>
      <w:r w:rsidR="00897D86" w:rsidRPr="00834077">
        <w:rPr>
          <w:rFonts w:ascii="Times New Roman" w:hAnsi="Times New Roman" w:cs="Times New Roman"/>
          <w:sz w:val="28"/>
          <w:szCs w:val="28"/>
        </w:rPr>
        <w:t xml:space="preserve">labour disputes </w:t>
      </w:r>
      <w:r w:rsidR="006D2277" w:rsidRPr="00834077">
        <w:rPr>
          <w:rFonts w:ascii="Times New Roman" w:hAnsi="Times New Roman" w:cs="Times New Roman"/>
          <w:sz w:val="28"/>
          <w:szCs w:val="28"/>
        </w:rPr>
        <w:t xml:space="preserve">in the country </w:t>
      </w:r>
      <w:r w:rsidR="00897D86" w:rsidRPr="00834077">
        <w:rPr>
          <w:rFonts w:ascii="Times New Roman" w:hAnsi="Times New Roman" w:cs="Times New Roman"/>
          <w:sz w:val="28"/>
          <w:szCs w:val="28"/>
        </w:rPr>
        <w:t xml:space="preserve">through the adversarial system of justice administration. </w:t>
      </w:r>
      <w:r w:rsidR="0062494F" w:rsidRPr="00834077">
        <w:rPr>
          <w:rFonts w:ascii="Times New Roman" w:hAnsi="Times New Roman" w:cs="Times New Roman"/>
          <w:sz w:val="28"/>
          <w:szCs w:val="28"/>
        </w:rPr>
        <w:t>The Constitution</w:t>
      </w:r>
      <w:r w:rsidR="0062494F" w:rsidRPr="00834077">
        <w:rPr>
          <w:rStyle w:val="FootnoteReference"/>
          <w:rFonts w:ascii="Times New Roman" w:hAnsi="Times New Roman" w:cs="Times New Roman"/>
          <w:sz w:val="28"/>
          <w:szCs w:val="28"/>
        </w:rPr>
        <w:footnoteReference w:id="26"/>
      </w:r>
      <w:r w:rsidR="0062494F" w:rsidRPr="00834077">
        <w:rPr>
          <w:rFonts w:ascii="Times New Roman" w:hAnsi="Times New Roman" w:cs="Times New Roman"/>
          <w:sz w:val="28"/>
          <w:szCs w:val="28"/>
        </w:rPr>
        <w:t xml:space="preserve"> went further to provide for the establishment of an ADR Centre within the Court premises on matters which jurisdiction is conferred upon the court</w:t>
      </w:r>
      <w:r w:rsidR="00DD2F41" w:rsidRPr="00834077">
        <w:rPr>
          <w:rFonts w:ascii="Times New Roman" w:hAnsi="Times New Roman" w:cs="Times New Roman"/>
          <w:sz w:val="28"/>
          <w:szCs w:val="28"/>
        </w:rPr>
        <w:t xml:space="preserve"> by the Constitution or an Act</w:t>
      </w:r>
      <w:r w:rsidR="0062494F" w:rsidRPr="00834077">
        <w:rPr>
          <w:rFonts w:ascii="Times New Roman" w:hAnsi="Times New Roman" w:cs="Times New Roman"/>
          <w:sz w:val="28"/>
          <w:szCs w:val="28"/>
        </w:rPr>
        <w:t xml:space="preserve">. </w:t>
      </w:r>
      <w:r w:rsidR="00897D86" w:rsidRPr="00834077">
        <w:rPr>
          <w:rFonts w:ascii="Times New Roman" w:hAnsi="Times New Roman" w:cs="Times New Roman"/>
          <w:sz w:val="28"/>
          <w:szCs w:val="28"/>
        </w:rPr>
        <w:t xml:space="preserve">However, the </w:t>
      </w:r>
      <w:r w:rsidR="00DD2F41" w:rsidRPr="00834077">
        <w:rPr>
          <w:rFonts w:ascii="Times New Roman" w:hAnsi="Times New Roman" w:cs="Times New Roman"/>
          <w:sz w:val="28"/>
          <w:szCs w:val="28"/>
        </w:rPr>
        <w:t>actual commencement date</w:t>
      </w:r>
      <w:r w:rsidR="00897D86" w:rsidRPr="00834077">
        <w:rPr>
          <w:rFonts w:ascii="Times New Roman" w:hAnsi="Times New Roman" w:cs="Times New Roman"/>
          <w:sz w:val="28"/>
          <w:szCs w:val="28"/>
        </w:rPr>
        <w:t xml:space="preserve"> of the Court’s Alternative dispute Resolution Centre is very recent</w:t>
      </w:r>
      <w:r w:rsidR="0062494F" w:rsidRPr="00834077">
        <w:rPr>
          <w:rFonts w:ascii="Times New Roman" w:hAnsi="Times New Roman" w:cs="Times New Roman"/>
          <w:sz w:val="28"/>
          <w:szCs w:val="28"/>
        </w:rPr>
        <w:t>.</w:t>
      </w:r>
      <w:r w:rsidR="00FB42A0" w:rsidRPr="00834077">
        <w:rPr>
          <w:rStyle w:val="FootnoteReference"/>
          <w:rFonts w:ascii="Times New Roman" w:hAnsi="Times New Roman" w:cs="Times New Roman"/>
          <w:sz w:val="28"/>
          <w:szCs w:val="28"/>
        </w:rPr>
        <w:footnoteReference w:id="27"/>
      </w:r>
      <w:r w:rsidR="0062494F" w:rsidRPr="00834077">
        <w:rPr>
          <w:rFonts w:ascii="Times New Roman" w:hAnsi="Times New Roman" w:cs="Times New Roman"/>
          <w:sz w:val="28"/>
          <w:szCs w:val="28"/>
        </w:rPr>
        <w:t xml:space="preserve"> It should be noted that </w:t>
      </w:r>
      <w:r w:rsidR="00897D86" w:rsidRPr="00834077">
        <w:rPr>
          <w:rFonts w:ascii="Times New Roman" w:hAnsi="Times New Roman" w:cs="Times New Roman"/>
          <w:sz w:val="28"/>
          <w:szCs w:val="28"/>
        </w:rPr>
        <w:t>the Rules of the National Industrial Court has always provided for referral of issues before the court to a ref</w:t>
      </w:r>
      <w:r w:rsidR="003F3BC1" w:rsidRPr="00834077">
        <w:rPr>
          <w:rFonts w:ascii="Times New Roman" w:hAnsi="Times New Roman" w:cs="Times New Roman"/>
          <w:sz w:val="28"/>
          <w:szCs w:val="28"/>
        </w:rPr>
        <w:t>e</w:t>
      </w:r>
      <w:r w:rsidR="00897D86" w:rsidRPr="00834077">
        <w:rPr>
          <w:rFonts w:ascii="Times New Roman" w:hAnsi="Times New Roman" w:cs="Times New Roman"/>
          <w:sz w:val="28"/>
          <w:szCs w:val="28"/>
        </w:rPr>
        <w:t>ree or arbitra</w:t>
      </w:r>
      <w:r w:rsidR="003F3BC1" w:rsidRPr="00834077">
        <w:rPr>
          <w:rFonts w:ascii="Times New Roman" w:hAnsi="Times New Roman" w:cs="Times New Roman"/>
          <w:sz w:val="28"/>
          <w:szCs w:val="28"/>
        </w:rPr>
        <w:t>tor</w:t>
      </w:r>
      <w:r w:rsidR="00FB42A0" w:rsidRPr="00834077">
        <w:rPr>
          <w:rFonts w:ascii="Times New Roman" w:hAnsi="Times New Roman" w:cs="Times New Roman"/>
          <w:sz w:val="28"/>
          <w:szCs w:val="28"/>
        </w:rPr>
        <w:t>.</w:t>
      </w:r>
      <w:r w:rsidR="00FB42A0" w:rsidRPr="00834077">
        <w:rPr>
          <w:rStyle w:val="FootnoteReference"/>
          <w:rFonts w:ascii="Times New Roman" w:hAnsi="Times New Roman" w:cs="Times New Roman"/>
          <w:sz w:val="28"/>
          <w:szCs w:val="28"/>
        </w:rPr>
        <w:footnoteReference w:id="28"/>
      </w:r>
    </w:p>
    <w:p w:rsidR="009349F6" w:rsidRPr="00834077" w:rsidRDefault="009349F6" w:rsidP="00834077">
      <w:pPr>
        <w:spacing w:line="240" w:lineRule="auto"/>
        <w:contextualSpacing/>
        <w:jc w:val="both"/>
        <w:rPr>
          <w:rFonts w:ascii="Times New Roman" w:hAnsi="Times New Roman" w:cs="Times New Roman"/>
          <w:sz w:val="28"/>
          <w:szCs w:val="28"/>
        </w:rPr>
      </w:pPr>
    </w:p>
    <w:p w:rsidR="007C098A" w:rsidRPr="00834077" w:rsidRDefault="00683AE8" w:rsidP="00834077">
      <w:pPr>
        <w:spacing w:line="240" w:lineRule="auto"/>
        <w:contextualSpacing/>
        <w:jc w:val="both"/>
        <w:rPr>
          <w:rFonts w:ascii="Times New Roman" w:hAnsi="Times New Roman" w:cs="Times New Roman"/>
          <w:b/>
          <w:sz w:val="28"/>
          <w:szCs w:val="28"/>
        </w:rPr>
      </w:pPr>
      <w:r w:rsidRPr="00834077">
        <w:rPr>
          <w:rFonts w:ascii="Times New Roman" w:hAnsi="Times New Roman" w:cs="Times New Roman"/>
          <w:sz w:val="28"/>
          <w:szCs w:val="28"/>
        </w:rPr>
        <w:t>29.</w:t>
      </w:r>
      <w:r w:rsidRPr="00834077">
        <w:rPr>
          <w:rFonts w:ascii="Times New Roman" w:hAnsi="Times New Roman" w:cs="Times New Roman"/>
          <w:sz w:val="28"/>
          <w:szCs w:val="28"/>
        </w:rPr>
        <w:tab/>
      </w:r>
      <w:r w:rsidR="00B66113" w:rsidRPr="00834077">
        <w:rPr>
          <w:rFonts w:ascii="Times New Roman" w:hAnsi="Times New Roman" w:cs="Times New Roman"/>
          <w:sz w:val="28"/>
          <w:szCs w:val="28"/>
        </w:rPr>
        <w:t xml:space="preserve">The </w:t>
      </w:r>
      <w:r w:rsidR="00B66113" w:rsidRPr="00834077">
        <w:rPr>
          <w:rFonts w:ascii="Times New Roman" w:hAnsi="Times New Roman" w:cs="Times New Roman"/>
          <w:i/>
          <w:sz w:val="28"/>
          <w:szCs w:val="28"/>
        </w:rPr>
        <w:t xml:space="preserve">Trade Disputes Act </w:t>
      </w:r>
      <w:r w:rsidR="00B66113" w:rsidRPr="00834077">
        <w:rPr>
          <w:rFonts w:ascii="Times New Roman" w:hAnsi="Times New Roman" w:cs="Times New Roman"/>
          <w:sz w:val="28"/>
          <w:szCs w:val="28"/>
        </w:rPr>
        <w:t>is the main legislation which by its Long Title makes provisions for the settlement of trade disputes and other matters ancillary thereto. The Act essentially expects that parties would settle their differences without necessarily having a resort to the forum of Court. Thus it provides in section 2(1) that</w:t>
      </w:r>
      <w:r w:rsidR="00F52AAD" w:rsidRPr="00834077">
        <w:rPr>
          <w:rFonts w:ascii="Times New Roman" w:hAnsi="Times New Roman" w:cs="Times New Roman"/>
          <w:sz w:val="28"/>
          <w:szCs w:val="28"/>
        </w:rPr>
        <w:t xml:space="preserve"> ''</w:t>
      </w:r>
      <w:r w:rsidR="007C098A" w:rsidRPr="00834077">
        <w:rPr>
          <w:rFonts w:ascii="Times New Roman" w:hAnsi="Times New Roman" w:cs="Times New Roman"/>
          <w:sz w:val="28"/>
          <w:szCs w:val="28"/>
        </w:rPr>
        <w:t>Subject to the provisions of subsection (3) of section 21 of this Act, no person shall commence an action, the subject matter of a trade dispute or any inter or intra union dispute in a court of law and accordingly, any action which, prior to the commencement of this section is pending in any court shall abate and be null and void</w:t>
      </w:r>
      <w:r w:rsidR="00F52AAD" w:rsidRPr="00834077">
        <w:rPr>
          <w:rFonts w:ascii="Times New Roman" w:hAnsi="Times New Roman" w:cs="Times New Roman"/>
          <w:sz w:val="28"/>
          <w:szCs w:val="28"/>
        </w:rPr>
        <w:t>''</w:t>
      </w:r>
      <w:r w:rsidR="007C098A" w:rsidRPr="00834077">
        <w:rPr>
          <w:rFonts w:ascii="Times New Roman" w:hAnsi="Times New Roman" w:cs="Times New Roman"/>
          <w:sz w:val="28"/>
          <w:szCs w:val="28"/>
        </w:rPr>
        <w:t>.</w:t>
      </w:r>
    </w:p>
    <w:p w:rsidR="007C098A" w:rsidRPr="00834077" w:rsidRDefault="00683AE8" w:rsidP="00834077">
      <w:pPr>
        <w:pStyle w:val="NoSpacing"/>
        <w:contextualSpacing/>
        <w:jc w:val="both"/>
        <w:rPr>
          <w:rFonts w:ascii="Times New Roman" w:hAnsi="Times New Roman"/>
          <w:sz w:val="28"/>
          <w:szCs w:val="28"/>
        </w:rPr>
      </w:pPr>
      <w:r w:rsidRPr="00834077">
        <w:rPr>
          <w:rFonts w:ascii="Times New Roman" w:hAnsi="Times New Roman"/>
          <w:sz w:val="28"/>
          <w:szCs w:val="28"/>
        </w:rPr>
        <w:t>30.</w:t>
      </w:r>
      <w:r w:rsidRPr="00834077">
        <w:rPr>
          <w:rFonts w:ascii="Times New Roman" w:hAnsi="Times New Roman"/>
          <w:sz w:val="28"/>
          <w:szCs w:val="28"/>
        </w:rPr>
        <w:tab/>
      </w:r>
      <w:r w:rsidR="00F52AAD" w:rsidRPr="00834077">
        <w:rPr>
          <w:rFonts w:ascii="Times New Roman" w:hAnsi="Times New Roman"/>
          <w:sz w:val="28"/>
          <w:szCs w:val="28"/>
        </w:rPr>
        <w:t xml:space="preserve">The legislation foresees situation where </w:t>
      </w:r>
      <w:r w:rsidR="007C098A" w:rsidRPr="00834077">
        <w:rPr>
          <w:rFonts w:ascii="Times New Roman" w:hAnsi="Times New Roman"/>
          <w:sz w:val="28"/>
          <w:szCs w:val="28"/>
        </w:rPr>
        <w:t>there exists any collective agreement for th</w:t>
      </w:r>
      <w:r w:rsidR="00F52AAD" w:rsidRPr="00834077">
        <w:rPr>
          <w:rFonts w:ascii="Times New Roman" w:hAnsi="Times New Roman"/>
          <w:sz w:val="28"/>
          <w:szCs w:val="28"/>
        </w:rPr>
        <w:t xml:space="preserve">e settlement of a trade dispute. It directs that </w:t>
      </w:r>
      <w:r w:rsidR="007C098A" w:rsidRPr="00834077">
        <w:rPr>
          <w:rFonts w:ascii="Times New Roman" w:hAnsi="Times New Roman"/>
          <w:sz w:val="28"/>
          <w:szCs w:val="28"/>
        </w:rPr>
        <w:t>at least three copies of the said agreement shall be deposited by the parties thereto with the Minister</w:t>
      </w:r>
      <w:r w:rsidR="00F52AAD" w:rsidRPr="00834077">
        <w:rPr>
          <w:rFonts w:ascii="Times New Roman" w:hAnsi="Times New Roman"/>
          <w:sz w:val="28"/>
          <w:szCs w:val="28"/>
        </w:rPr>
        <w:t>, a</w:t>
      </w:r>
      <w:r w:rsidR="000669A9" w:rsidRPr="00834077">
        <w:rPr>
          <w:rFonts w:ascii="Times New Roman" w:hAnsi="Times New Roman"/>
          <w:sz w:val="28"/>
          <w:szCs w:val="28"/>
        </w:rPr>
        <w:t>)</w:t>
      </w:r>
      <w:r w:rsidR="00F52AAD" w:rsidRPr="00834077">
        <w:rPr>
          <w:rFonts w:ascii="Times New Roman" w:hAnsi="Times New Roman"/>
          <w:sz w:val="28"/>
          <w:szCs w:val="28"/>
        </w:rPr>
        <w:t xml:space="preserve">. </w:t>
      </w:r>
      <w:r w:rsidR="007C098A" w:rsidRPr="00834077">
        <w:rPr>
          <w:rFonts w:ascii="Times New Roman" w:hAnsi="Times New Roman"/>
          <w:sz w:val="28"/>
          <w:szCs w:val="28"/>
        </w:rPr>
        <w:t>in the case of a collective agreement entered into on or after the date of commencement of this Act, within thirty days of that (</w:t>
      </w:r>
      <w:r w:rsidR="007C098A" w:rsidRPr="00834077">
        <w:rPr>
          <w:rFonts w:ascii="Times New Roman" w:hAnsi="Times New Roman"/>
          <w:i/>
          <w:sz w:val="28"/>
          <w:szCs w:val="28"/>
        </w:rPr>
        <w:t>sic</w:t>
      </w:r>
      <w:r w:rsidR="007C098A" w:rsidRPr="00834077">
        <w:rPr>
          <w:rFonts w:ascii="Times New Roman" w:hAnsi="Times New Roman"/>
          <w:sz w:val="28"/>
          <w:szCs w:val="28"/>
        </w:rPr>
        <w:t>); and</w:t>
      </w:r>
      <w:r w:rsidR="00F52AAD" w:rsidRPr="00834077">
        <w:rPr>
          <w:rFonts w:ascii="Times New Roman" w:hAnsi="Times New Roman"/>
          <w:sz w:val="28"/>
          <w:szCs w:val="28"/>
        </w:rPr>
        <w:t xml:space="preserve"> b</w:t>
      </w:r>
      <w:r w:rsidR="000669A9" w:rsidRPr="00834077">
        <w:rPr>
          <w:rFonts w:ascii="Times New Roman" w:hAnsi="Times New Roman"/>
          <w:sz w:val="28"/>
          <w:szCs w:val="28"/>
        </w:rPr>
        <w:t>)</w:t>
      </w:r>
      <w:r w:rsidR="00F52AAD" w:rsidRPr="00834077">
        <w:rPr>
          <w:rFonts w:ascii="Times New Roman" w:hAnsi="Times New Roman"/>
          <w:sz w:val="28"/>
          <w:szCs w:val="28"/>
        </w:rPr>
        <w:t xml:space="preserve">. </w:t>
      </w:r>
      <w:r w:rsidR="007C098A" w:rsidRPr="00834077">
        <w:rPr>
          <w:rFonts w:ascii="Times New Roman" w:hAnsi="Times New Roman"/>
          <w:sz w:val="28"/>
          <w:szCs w:val="28"/>
        </w:rPr>
        <w:t>in the case of a collective agreement entered into on or after the date of commencement of this Act, within fourteen days of the execution thereof; any person who fails to deposit copies of the said agreement within the period</w:t>
      </w:r>
      <w:r w:rsidR="006D08D2" w:rsidRPr="00834077">
        <w:rPr>
          <w:rFonts w:ascii="Times New Roman" w:hAnsi="Times New Roman"/>
          <w:sz w:val="28"/>
          <w:szCs w:val="28"/>
        </w:rPr>
        <w:t xml:space="preserve"> </w:t>
      </w:r>
      <w:r w:rsidR="007C098A" w:rsidRPr="00834077">
        <w:rPr>
          <w:rFonts w:ascii="Times New Roman" w:hAnsi="Times New Roman"/>
          <w:sz w:val="28"/>
          <w:szCs w:val="28"/>
        </w:rPr>
        <w:lastRenderedPageBreak/>
        <w:t>prescribed in the foregoing provisions of this subsection, shall be guil</w:t>
      </w:r>
      <w:r w:rsidR="00F52AAD" w:rsidRPr="00834077">
        <w:rPr>
          <w:rFonts w:ascii="Times New Roman" w:hAnsi="Times New Roman"/>
          <w:sz w:val="28"/>
          <w:szCs w:val="28"/>
        </w:rPr>
        <w:t>ty of an offence under this Act</w:t>
      </w:r>
      <w:r w:rsidR="00D87E2C" w:rsidRPr="00834077">
        <w:rPr>
          <w:rStyle w:val="FootnoteReference"/>
          <w:rFonts w:ascii="Times New Roman" w:hAnsi="Times New Roman"/>
          <w:sz w:val="28"/>
          <w:szCs w:val="28"/>
        </w:rPr>
        <w:footnoteReference w:id="29"/>
      </w:r>
      <w:r w:rsidR="007C098A" w:rsidRPr="00834077">
        <w:rPr>
          <w:rFonts w:ascii="Times New Roman" w:hAnsi="Times New Roman"/>
          <w:sz w:val="28"/>
          <w:szCs w:val="28"/>
        </w:rPr>
        <w:t>.</w:t>
      </w:r>
    </w:p>
    <w:p w:rsidR="000D33E1" w:rsidRPr="00834077" w:rsidRDefault="000D33E1" w:rsidP="00834077">
      <w:pPr>
        <w:pStyle w:val="NoSpacing"/>
        <w:contextualSpacing/>
        <w:jc w:val="both"/>
        <w:rPr>
          <w:rFonts w:ascii="Times New Roman" w:hAnsi="Times New Roman"/>
          <w:sz w:val="28"/>
          <w:szCs w:val="28"/>
        </w:rPr>
      </w:pPr>
    </w:p>
    <w:p w:rsidR="009A13EC" w:rsidRPr="00834077" w:rsidRDefault="00683AE8" w:rsidP="00834077">
      <w:pPr>
        <w:pStyle w:val="NoSpacing"/>
        <w:contextualSpacing/>
        <w:jc w:val="both"/>
        <w:rPr>
          <w:rFonts w:ascii="Times New Roman" w:hAnsi="Times New Roman"/>
          <w:sz w:val="28"/>
          <w:szCs w:val="28"/>
        </w:rPr>
      </w:pPr>
      <w:r w:rsidRPr="00834077">
        <w:rPr>
          <w:rFonts w:ascii="Times New Roman" w:hAnsi="Times New Roman"/>
          <w:sz w:val="28"/>
          <w:szCs w:val="28"/>
        </w:rPr>
        <w:t>31.</w:t>
      </w:r>
      <w:r w:rsidRPr="00834077">
        <w:rPr>
          <w:rFonts w:ascii="Times New Roman" w:hAnsi="Times New Roman"/>
          <w:sz w:val="28"/>
          <w:szCs w:val="28"/>
        </w:rPr>
        <w:tab/>
      </w:r>
      <w:r w:rsidR="009A13EC" w:rsidRPr="00834077">
        <w:rPr>
          <w:rFonts w:ascii="Times New Roman" w:hAnsi="Times New Roman"/>
          <w:sz w:val="28"/>
          <w:szCs w:val="28"/>
        </w:rPr>
        <w:t xml:space="preserve">The Act evinced an intention to allow parties explore efforts at individual resolution of their disputes when it provides in Section 4 (1) that </w:t>
      </w:r>
    </w:p>
    <w:p w:rsidR="00ED2C26" w:rsidRPr="00834077" w:rsidRDefault="00ED2C26" w:rsidP="00834077">
      <w:pPr>
        <w:pStyle w:val="NoSpacing"/>
        <w:contextualSpacing/>
        <w:jc w:val="both"/>
        <w:rPr>
          <w:rFonts w:ascii="Times New Roman" w:hAnsi="Times New Roman"/>
          <w:sz w:val="28"/>
          <w:szCs w:val="28"/>
        </w:rPr>
      </w:pPr>
    </w:p>
    <w:p w:rsidR="007C098A" w:rsidRPr="00834077" w:rsidRDefault="009A13EC" w:rsidP="00834077">
      <w:pPr>
        <w:pStyle w:val="NoSpacing"/>
        <w:ind w:left="720"/>
        <w:contextualSpacing/>
        <w:jc w:val="both"/>
        <w:rPr>
          <w:rFonts w:ascii="Times New Roman" w:hAnsi="Times New Roman"/>
          <w:sz w:val="28"/>
          <w:szCs w:val="28"/>
        </w:rPr>
      </w:pPr>
      <w:r w:rsidRPr="00834077">
        <w:rPr>
          <w:rFonts w:ascii="Times New Roman" w:hAnsi="Times New Roman"/>
          <w:sz w:val="28"/>
          <w:szCs w:val="28"/>
        </w:rPr>
        <w:t>''</w:t>
      </w:r>
      <w:r w:rsidR="007C098A" w:rsidRPr="00834077">
        <w:rPr>
          <w:rFonts w:ascii="Times New Roman" w:hAnsi="Times New Roman"/>
          <w:sz w:val="28"/>
          <w:szCs w:val="28"/>
        </w:rPr>
        <w:t xml:space="preserve">If there exists agreed means for settlement of the dispute apart from this Act, </w:t>
      </w:r>
      <w:r w:rsidR="00ED2C26" w:rsidRPr="00834077">
        <w:rPr>
          <w:rFonts w:ascii="Times New Roman" w:hAnsi="Times New Roman"/>
          <w:sz w:val="28"/>
          <w:szCs w:val="28"/>
        </w:rPr>
        <w:tab/>
      </w:r>
      <w:r w:rsidR="007C098A" w:rsidRPr="00834077">
        <w:rPr>
          <w:rFonts w:ascii="Times New Roman" w:hAnsi="Times New Roman"/>
          <w:sz w:val="28"/>
          <w:szCs w:val="28"/>
        </w:rPr>
        <w:t>whether by virtue of the provisions of any agreement between organization of workers or any other agreement, the parties to the dispute shall first attempt to settle it by that means</w:t>
      </w:r>
      <w:r w:rsidRPr="00834077">
        <w:rPr>
          <w:rFonts w:ascii="Times New Roman" w:hAnsi="Times New Roman"/>
          <w:sz w:val="28"/>
          <w:szCs w:val="28"/>
        </w:rPr>
        <w:t>''</w:t>
      </w:r>
      <w:r w:rsidR="007C098A" w:rsidRPr="00834077">
        <w:rPr>
          <w:rFonts w:ascii="Times New Roman" w:hAnsi="Times New Roman"/>
          <w:sz w:val="28"/>
          <w:szCs w:val="28"/>
        </w:rPr>
        <w:t>.</w:t>
      </w:r>
    </w:p>
    <w:p w:rsidR="005F0001" w:rsidRPr="00834077" w:rsidRDefault="005F0001" w:rsidP="00834077">
      <w:pPr>
        <w:pStyle w:val="NoSpacing"/>
        <w:contextualSpacing/>
        <w:jc w:val="both"/>
        <w:rPr>
          <w:rFonts w:ascii="Times New Roman" w:hAnsi="Times New Roman"/>
          <w:b/>
          <w:sz w:val="28"/>
          <w:szCs w:val="28"/>
        </w:rPr>
      </w:pPr>
    </w:p>
    <w:p w:rsidR="00854799" w:rsidRPr="00834077" w:rsidRDefault="00854799" w:rsidP="00834077">
      <w:pPr>
        <w:pStyle w:val="NoSpacing"/>
        <w:contextualSpacing/>
        <w:jc w:val="both"/>
        <w:rPr>
          <w:rFonts w:ascii="Times New Roman" w:hAnsi="Times New Roman"/>
          <w:i/>
          <w:sz w:val="28"/>
          <w:szCs w:val="28"/>
        </w:rPr>
      </w:pPr>
      <w:r w:rsidRPr="00834077">
        <w:rPr>
          <w:rFonts w:ascii="Times New Roman" w:hAnsi="Times New Roman"/>
          <w:i/>
          <w:sz w:val="28"/>
          <w:szCs w:val="28"/>
        </w:rPr>
        <w:t>ADR Mechanisms under the Trade Disputes Act</w:t>
      </w:r>
    </w:p>
    <w:p w:rsidR="009A13EC" w:rsidRPr="00834077" w:rsidRDefault="00683AE8" w:rsidP="00834077">
      <w:pPr>
        <w:pStyle w:val="NoSpacing"/>
        <w:contextualSpacing/>
        <w:jc w:val="both"/>
        <w:rPr>
          <w:rFonts w:ascii="Times New Roman" w:hAnsi="Times New Roman"/>
          <w:sz w:val="28"/>
          <w:szCs w:val="28"/>
        </w:rPr>
      </w:pPr>
      <w:r w:rsidRPr="00834077">
        <w:rPr>
          <w:rFonts w:ascii="Times New Roman" w:hAnsi="Times New Roman"/>
          <w:sz w:val="28"/>
          <w:szCs w:val="28"/>
        </w:rPr>
        <w:t>32.</w:t>
      </w:r>
      <w:r w:rsidRPr="00834077">
        <w:rPr>
          <w:rFonts w:ascii="Times New Roman" w:hAnsi="Times New Roman"/>
          <w:sz w:val="28"/>
          <w:szCs w:val="28"/>
        </w:rPr>
        <w:tab/>
      </w:r>
      <w:r w:rsidR="009A13EC" w:rsidRPr="00834077">
        <w:rPr>
          <w:rFonts w:ascii="Times New Roman" w:hAnsi="Times New Roman"/>
          <w:sz w:val="28"/>
          <w:szCs w:val="28"/>
        </w:rPr>
        <w:t>The</w:t>
      </w:r>
      <w:r w:rsidR="009A13EC" w:rsidRPr="00834077">
        <w:rPr>
          <w:rFonts w:ascii="Times New Roman" w:hAnsi="Times New Roman"/>
          <w:i/>
          <w:sz w:val="28"/>
          <w:szCs w:val="28"/>
        </w:rPr>
        <w:t xml:space="preserve"> Trade Disputes Act</w:t>
      </w:r>
      <w:r w:rsidR="009A13EC" w:rsidRPr="00834077">
        <w:rPr>
          <w:rFonts w:ascii="Times New Roman" w:hAnsi="Times New Roman"/>
          <w:sz w:val="28"/>
          <w:szCs w:val="28"/>
        </w:rPr>
        <w:t xml:space="preserve"> provides some form of alternative dispute resolution options for parties to explore for the settlement of any existing disputes between them. </w:t>
      </w:r>
    </w:p>
    <w:p w:rsidR="00683AE8" w:rsidRPr="00834077" w:rsidRDefault="00683AE8" w:rsidP="00834077">
      <w:pPr>
        <w:pStyle w:val="NoSpacing"/>
        <w:contextualSpacing/>
        <w:jc w:val="both"/>
        <w:rPr>
          <w:rFonts w:ascii="Times New Roman" w:hAnsi="Times New Roman"/>
          <w:sz w:val="28"/>
          <w:szCs w:val="28"/>
        </w:rPr>
      </w:pPr>
    </w:p>
    <w:p w:rsidR="009A13EC" w:rsidRPr="00834077" w:rsidRDefault="00683AE8" w:rsidP="00834077">
      <w:pPr>
        <w:pStyle w:val="NoSpacing"/>
        <w:contextualSpacing/>
        <w:jc w:val="both"/>
        <w:rPr>
          <w:rFonts w:ascii="Times New Roman" w:hAnsi="Times New Roman"/>
          <w:sz w:val="28"/>
          <w:szCs w:val="28"/>
        </w:rPr>
      </w:pPr>
      <w:r w:rsidRPr="00834077">
        <w:rPr>
          <w:rFonts w:ascii="Times New Roman" w:hAnsi="Times New Roman"/>
          <w:sz w:val="28"/>
          <w:szCs w:val="28"/>
        </w:rPr>
        <w:t>33.</w:t>
      </w:r>
      <w:r w:rsidRPr="00834077">
        <w:rPr>
          <w:rFonts w:ascii="Times New Roman" w:hAnsi="Times New Roman"/>
          <w:sz w:val="28"/>
          <w:szCs w:val="28"/>
        </w:rPr>
        <w:tab/>
      </w:r>
      <w:r w:rsidR="009A13EC" w:rsidRPr="00834077">
        <w:rPr>
          <w:rFonts w:ascii="Times New Roman" w:hAnsi="Times New Roman"/>
          <w:i/>
          <w:sz w:val="28"/>
          <w:szCs w:val="28"/>
        </w:rPr>
        <w:t>Mediation</w:t>
      </w:r>
      <w:r w:rsidR="009A13EC" w:rsidRPr="00834077">
        <w:rPr>
          <w:rStyle w:val="FootnoteReference"/>
          <w:rFonts w:ascii="Times New Roman" w:hAnsi="Times New Roman"/>
          <w:sz w:val="28"/>
          <w:szCs w:val="28"/>
        </w:rPr>
        <w:footnoteReference w:id="30"/>
      </w:r>
    </w:p>
    <w:p w:rsidR="007C098A" w:rsidRPr="00834077" w:rsidRDefault="00286A98" w:rsidP="00834077">
      <w:pPr>
        <w:pStyle w:val="NoSpacing"/>
        <w:contextualSpacing/>
        <w:jc w:val="both"/>
        <w:rPr>
          <w:rFonts w:ascii="Times New Roman" w:hAnsi="Times New Roman"/>
          <w:sz w:val="28"/>
          <w:szCs w:val="28"/>
        </w:rPr>
      </w:pPr>
      <w:r w:rsidRPr="00834077">
        <w:rPr>
          <w:rFonts w:ascii="Times New Roman" w:hAnsi="Times New Roman"/>
          <w:sz w:val="28"/>
          <w:szCs w:val="28"/>
        </w:rPr>
        <w:t xml:space="preserve">Under the </w:t>
      </w:r>
      <w:r w:rsidRPr="00834077">
        <w:rPr>
          <w:rFonts w:ascii="Times New Roman" w:hAnsi="Times New Roman"/>
          <w:i/>
          <w:sz w:val="28"/>
          <w:szCs w:val="28"/>
        </w:rPr>
        <w:t>Trade Disputes Act</w:t>
      </w:r>
      <w:r w:rsidRPr="00834077">
        <w:rPr>
          <w:rFonts w:ascii="Times New Roman" w:hAnsi="Times New Roman"/>
          <w:sz w:val="28"/>
          <w:szCs w:val="28"/>
        </w:rPr>
        <w:t xml:space="preserve">, </w:t>
      </w:r>
      <w:r w:rsidRPr="00834077">
        <w:rPr>
          <w:rFonts w:ascii="Times New Roman" w:hAnsi="Times New Roman"/>
          <w:b/>
          <w:i/>
          <w:sz w:val="28"/>
          <w:szCs w:val="28"/>
        </w:rPr>
        <w:t>M</w:t>
      </w:r>
      <w:r w:rsidR="007C098A" w:rsidRPr="00834077">
        <w:rPr>
          <w:rFonts w:ascii="Times New Roman" w:hAnsi="Times New Roman"/>
          <w:b/>
          <w:i/>
          <w:sz w:val="28"/>
          <w:szCs w:val="28"/>
        </w:rPr>
        <w:t>ediation</w:t>
      </w:r>
      <w:r w:rsidR="007C098A" w:rsidRPr="00834077">
        <w:rPr>
          <w:rFonts w:ascii="Times New Roman" w:hAnsi="Times New Roman"/>
          <w:sz w:val="28"/>
          <w:szCs w:val="28"/>
        </w:rPr>
        <w:t xml:space="preserve"> is part of the voluntary mode of settlement of trade disputes. According to Section 4 (2) of the </w:t>
      </w:r>
      <w:r w:rsidR="007C098A" w:rsidRPr="00834077">
        <w:rPr>
          <w:rFonts w:ascii="Times New Roman" w:hAnsi="Times New Roman"/>
          <w:i/>
          <w:sz w:val="28"/>
          <w:szCs w:val="28"/>
        </w:rPr>
        <w:t>Trade Dispute Act</w:t>
      </w:r>
      <w:r w:rsidR="007C098A" w:rsidRPr="00834077">
        <w:rPr>
          <w:rFonts w:ascii="Times New Roman" w:hAnsi="Times New Roman"/>
          <w:sz w:val="28"/>
          <w:szCs w:val="28"/>
        </w:rPr>
        <w:t>, if the attempt to settle a dispute by the parties themselves as provided in subsection 1 fails, or where there is no dispute settlement agreement in existence, the parties are to meet within seven days of the failure to settle the dispute under the presidency of a mediator. The mediator must be a person mutually agreed upon and appointed by the parties. This stage can only take off where the parties have unsuccessfully used their own process as predetermined by them, or where there is no such agreement in existence. There is a seven – day window period within which to settle the dispute. The calculation of the seven days begins from the date of the failure to reach a settlement, or from the date when the dispute arises, or is first apprehended, where there is no prior dispute settlement agreement. The parties have seven days with</w:t>
      </w:r>
      <w:r w:rsidR="0094371E" w:rsidRPr="00834077">
        <w:rPr>
          <w:rFonts w:ascii="Times New Roman" w:hAnsi="Times New Roman"/>
          <w:sz w:val="28"/>
          <w:szCs w:val="28"/>
        </w:rPr>
        <w:t>in</w:t>
      </w:r>
      <w:r w:rsidR="007C098A" w:rsidRPr="00834077">
        <w:rPr>
          <w:rFonts w:ascii="Times New Roman" w:hAnsi="Times New Roman"/>
          <w:sz w:val="28"/>
          <w:szCs w:val="28"/>
        </w:rPr>
        <w:t xml:space="preserve"> which to settle the dispute through mediation; and must be reported to the Minister in writing highlighting points of disagreement, and describing steps taken in the attempt to settle the dispute. This report has to be made within three days of the seven days of the parties’ failure to reach an agreement.</w:t>
      </w:r>
      <w:r w:rsidR="007C098A" w:rsidRPr="00834077">
        <w:rPr>
          <w:rStyle w:val="FootnoteReference"/>
          <w:rFonts w:ascii="Times New Roman" w:hAnsi="Times New Roman"/>
          <w:sz w:val="28"/>
          <w:szCs w:val="28"/>
        </w:rPr>
        <w:footnoteReference w:id="31"/>
      </w:r>
    </w:p>
    <w:p w:rsidR="000D33E1" w:rsidRPr="00834077" w:rsidRDefault="000D33E1" w:rsidP="00834077">
      <w:pPr>
        <w:pStyle w:val="NoSpacing"/>
        <w:contextualSpacing/>
        <w:jc w:val="both"/>
        <w:rPr>
          <w:rFonts w:ascii="Times New Roman" w:hAnsi="Times New Roman"/>
          <w:i/>
          <w:sz w:val="28"/>
          <w:szCs w:val="28"/>
        </w:rPr>
      </w:pPr>
    </w:p>
    <w:p w:rsidR="007C098A" w:rsidRPr="00834077" w:rsidRDefault="006F39A7" w:rsidP="00834077">
      <w:pPr>
        <w:pStyle w:val="NoSpacing"/>
        <w:contextualSpacing/>
        <w:jc w:val="both"/>
        <w:rPr>
          <w:rFonts w:ascii="Times New Roman" w:hAnsi="Times New Roman"/>
          <w:sz w:val="28"/>
          <w:szCs w:val="28"/>
        </w:rPr>
      </w:pPr>
      <w:r w:rsidRPr="00834077">
        <w:rPr>
          <w:rFonts w:ascii="Times New Roman" w:hAnsi="Times New Roman"/>
          <w:sz w:val="28"/>
          <w:szCs w:val="28"/>
        </w:rPr>
        <w:t>34.</w:t>
      </w:r>
      <w:r w:rsidRPr="00834077">
        <w:rPr>
          <w:rFonts w:ascii="Times New Roman" w:hAnsi="Times New Roman"/>
          <w:sz w:val="28"/>
          <w:szCs w:val="28"/>
        </w:rPr>
        <w:tab/>
      </w:r>
      <w:r w:rsidR="007C098A" w:rsidRPr="00834077">
        <w:rPr>
          <w:rFonts w:ascii="Times New Roman" w:hAnsi="Times New Roman"/>
          <w:i/>
          <w:sz w:val="28"/>
          <w:szCs w:val="28"/>
        </w:rPr>
        <w:t>Mediation</w:t>
      </w:r>
      <w:r w:rsidR="007C098A" w:rsidRPr="00834077">
        <w:rPr>
          <w:rFonts w:ascii="Times New Roman" w:hAnsi="Times New Roman"/>
          <w:sz w:val="28"/>
          <w:szCs w:val="28"/>
        </w:rPr>
        <w:t xml:space="preserve"> marks the end of voluntary mechanism under the </w:t>
      </w:r>
      <w:r w:rsidR="007C098A" w:rsidRPr="00834077">
        <w:rPr>
          <w:rFonts w:ascii="Times New Roman" w:hAnsi="Times New Roman"/>
          <w:i/>
          <w:sz w:val="28"/>
          <w:szCs w:val="28"/>
        </w:rPr>
        <w:t>Trade Disputes Act</w:t>
      </w:r>
      <w:r w:rsidR="007C098A" w:rsidRPr="00834077">
        <w:rPr>
          <w:rFonts w:ascii="Times New Roman" w:hAnsi="Times New Roman"/>
          <w:sz w:val="28"/>
          <w:szCs w:val="28"/>
        </w:rPr>
        <w:t xml:space="preserve">. Mediation can be a very effective and useful mechanism for the settlement of trade disputes. It combines the characteristics of friendliness, speed and voluntariness. It can assist parties to resolve their dispute and they </w:t>
      </w:r>
      <w:r w:rsidR="007C098A" w:rsidRPr="00834077">
        <w:rPr>
          <w:rFonts w:ascii="Times New Roman" w:hAnsi="Times New Roman"/>
          <w:sz w:val="28"/>
          <w:szCs w:val="28"/>
        </w:rPr>
        <w:lastRenderedPageBreak/>
        <w:t>still remain friends, w</w:t>
      </w:r>
      <w:r w:rsidR="009A13EC" w:rsidRPr="00834077">
        <w:rPr>
          <w:rFonts w:ascii="Times New Roman" w:hAnsi="Times New Roman"/>
          <w:sz w:val="28"/>
          <w:szCs w:val="28"/>
        </w:rPr>
        <w:t>ith no victor and no vanquished. T</w:t>
      </w:r>
      <w:r w:rsidR="007C098A" w:rsidRPr="00834077">
        <w:rPr>
          <w:rFonts w:ascii="Times New Roman" w:hAnsi="Times New Roman"/>
          <w:sz w:val="28"/>
          <w:szCs w:val="28"/>
        </w:rPr>
        <w:t>his particular characteristic of mediation is good for every organization</w:t>
      </w:r>
      <w:r w:rsidR="007C098A" w:rsidRPr="00834077">
        <w:rPr>
          <w:rStyle w:val="FootnoteReference"/>
          <w:rFonts w:ascii="Times New Roman" w:hAnsi="Times New Roman"/>
          <w:sz w:val="28"/>
          <w:szCs w:val="28"/>
        </w:rPr>
        <w:footnoteReference w:id="32"/>
      </w:r>
      <w:r w:rsidR="00B66113" w:rsidRPr="00834077">
        <w:rPr>
          <w:rFonts w:ascii="Times New Roman" w:hAnsi="Times New Roman"/>
          <w:sz w:val="28"/>
          <w:szCs w:val="28"/>
        </w:rPr>
        <w:t>.</w:t>
      </w:r>
    </w:p>
    <w:p w:rsidR="009A13EC" w:rsidRPr="00834077" w:rsidRDefault="009A13EC" w:rsidP="00834077">
      <w:pPr>
        <w:pStyle w:val="NoSpacing"/>
        <w:contextualSpacing/>
        <w:jc w:val="both"/>
        <w:rPr>
          <w:rFonts w:ascii="Times New Roman" w:hAnsi="Times New Roman"/>
          <w:sz w:val="28"/>
          <w:szCs w:val="28"/>
        </w:rPr>
      </w:pPr>
    </w:p>
    <w:p w:rsidR="00B66113" w:rsidRPr="00834077" w:rsidRDefault="006F39A7" w:rsidP="00834077">
      <w:pPr>
        <w:pStyle w:val="NoSpacing"/>
        <w:contextualSpacing/>
        <w:jc w:val="both"/>
        <w:rPr>
          <w:rFonts w:ascii="Times New Roman" w:hAnsi="Times New Roman"/>
          <w:b/>
          <w:sz w:val="28"/>
          <w:szCs w:val="28"/>
        </w:rPr>
      </w:pPr>
      <w:r w:rsidRPr="00834077">
        <w:rPr>
          <w:rFonts w:ascii="Times New Roman" w:hAnsi="Times New Roman"/>
          <w:sz w:val="28"/>
          <w:szCs w:val="28"/>
        </w:rPr>
        <w:t>35</w:t>
      </w:r>
      <w:r w:rsidR="00B66113" w:rsidRPr="00834077">
        <w:rPr>
          <w:rFonts w:ascii="Times New Roman" w:hAnsi="Times New Roman"/>
          <w:sz w:val="28"/>
          <w:szCs w:val="28"/>
        </w:rPr>
        <w:t>.</w:t>
      </w:r>
      <w:r w:rsidR="00B66113" w:rsidRPr="00834077">
        <w:rPr>
          <w:rFonts w:ascii="Times New Roman" w:hAnsi="Times New Roman"/>
          <w:b/>
          <w:sz w:val="28"/>
          <w:szCs w:val="28"/>
        </w:rPr>
        <w:tab/>
      </w:r>
      <w:r w:rsidR="00B66113" w:rsidRPr="00834077">
        <w:rPr>
          <w:rFonts w:ascii="Times New Roman" w:hAnsi="Times New Roman"/>
          <w:i/>
          <w:sz w:val="28"/>
          <w:szCs w:val="28"/>
        </w:rPr>
        <w:t>Conciliation</w:t>
      </w:r>
      <w:r w:rsidR="00B66113" w:rsidRPr="00834077">
        <w:rPr>
          <w:rFonts w:ascii="Times New Roman" w:hAnsi="Times New Roman"/>
          <w:b/>
          <w:sz w:val="28"/>
          <w:szCs w:val="28"/>
        </w:rPr>
        <w:t xml:space="preserve"> </w:t>
      </w:r>
    </w:p>
    <w:p w:rsidR="007C098A" w:rsidRPr="00834077" w:rsidRDefault="003C37E2" w:rsidP="00834077">
      <w:pPr>
        <w:pStyle w:val="NoSpacing"/>
        <w:contextualSpacing/>
        <w:jc w:val="both"/>
        <w:rPr>
          <w:rFonts w:ascii="Times New Roman" w:hAnsi="Times New Roman"/>
          <w:sz w:val="28"/>
          <w:szCs w:val="28"/>
        </w:rPr>
      </w:pPr>
      <w:r w:rsidRPr="00834077">
        <w:rPr>
          <w:rFonts w:ascii="Times New Roman" w:hAnsi="Times New Roman"/>
          <w:sz w:val="28"/>
          <w:szCs w:val="28"/>
        </w:rPr>
        <w:t xml:space="preserve">Conciliation is an option for resolution of disputes under the </w:t>
      </w:r>
      <w:r w:rsidRPr="00834077">
        <w:rPr>
          <w:rFonts w:ascii="Times New Roman" w:hAnsi="Times New Roman"/>
          <w:i/>
          <w:sz w:val="28"/>
          <w:szCs w:val="28"/>
        </w:rPr>
        <w:t xml:space="preserve">Trade Disputes Act. </w:t>
      </w:r>
      <w:r w:rsidR="007C098A" w:rsidRPr="00834077">
        <w:rPr>
          <w:rFonts w:ascii="Times New Roman" w:hAnsi="Times New Roman"/>
          <w:sz w:val="28"/>
          <w:szCs w:val="28"/>
        </w:rPr>
        <w:t xml:space="preserve">Section 7 of the </w:t>
      </w:r>
      <w:r w:rsidR="007C098A" w:rsidRPr="00834077">
        <w:rPr>
          <w:rFonts w:ascii="Times New Roman" w:hAnsi="Times New Roman"/>
          <w:i/>
          <w:sz w:val="28"/>
          <w:szCs w:val="28"/>
        </w:rPr>
        <w:t>Trade Dispute Act</w:t>
      </w:r>
      <w:r w:rsidR="007C098A" w:rsidRPr="00834077">
        <w:rPr>
          <w:rFonts w:ascii="Times New Roman" w:hAnsi="Times New Roman"/>
          <w:sz w:val="28"/>
          <w:szCs w:val="28"/>
        </w:rPr>
        <w:t xml:space="preserve"> gives the Minister the right to determine what other steps to take to resolve the dispute, if he is not satisfied with the steps taken under sections 4 and 6 of the </w:t>
      </w:r>
      <w:r w:rsidR="007C098A" w:rsidRPr="00834077">
        <w:rPr>
          <w:rFonts w:ascii="Times New Roman" w:hAnsi="Times New Roman"/>
          <w:i/>
          <w:sz w:val="28"/>
          <w:szCs w:val="28"/>
        </w:rPr>
        <w:t>Trade Dispute Act</w:t>
      </w:r>
      <w:r w:rsidR="007C098A" w:rsidRPr="00834077">
        <w:rPr>
          <w:rStyle w:val="FootnoteReference"/>
          <w:rFonts w:ascii="Times New Roman" w:hAnsi="Times New Roman"/>
          <w:sz w:val="28"/>
          <w:szCs w:val="28"/>
        </w:rPr>
        <w:footnoteReference w:id="33"/>
      </w:r>
      <w:r w:rsidRPr="00834077">
        <w:rPr>
          <w:rFonts w:ascii="Times New Roman" w:hAnsi="Times New Roman"/>
          <w:i/>
          <w:sz w:val="28"/>
          <w:szCs w:val="28"/>
        </w:rPr>
        <w:t>.</w:t>
      </w:r>
      <w:r w:rsidR="007C098A" w:rsidRPr="00834077">
        <w:rPr>
          <w:rFonts w:ascii="Times New Roman" w:hAnsi="Times New Roman"/>
          <w:sz w:val="28"/>
          <w:szCs w:val="28"/>
        </w:rPr>
        <w:t xml:space="preserve"> One of the options is to ask the parties to repeat the processes of voluntary settlement and mediation.  But if after the time given to settle has expired and there is no settlement, the Minister may then proceed to exercise any of the powers conferred on him in Sections 8, 9, 17</w:t>
      </w:r>
      <w:r w:rsidR="007C098A" w:rsidRPr="00834077">
        <w:rPr>
          <w:rStyle w:val="FootnoteReference"/>
          <w:rFonts w:ascii="Times New Roman" w:hAnsi="Times New Roman"/>
          <w:sz w:val="28"/>
          <w:szCs w:val="28"/>
        </w:rPr>
        <w:footnoteReference w:id="34"/>
      </w:r>
      <w:r w:rsidR="007C098A" w:rsidRPr="00834077">
        <w:rPr>
          <w:rFonts w:ascii="Times New Roman" w:hAnsi="Times New Roman"/>
          <w:sz w:val="28"/>
          <w:szCs w:val="28"/>
        </w:rPr>
        <w:t xml:space="preserve"> and 33 of the </w:t>
      </w:r>
      <w:r w:rsidR="007C098A" w:rsidRPr="00834077">
        <w:rPr>
          <w:rFonts w:ascii="Times New Roman" w:hAnsi="Times New Roman"/>
          <w:i/>
          <w:sz w:val="28"/>
          <w:szCs w:val="28"/>
        </w:rPr>
        <w:t>Trade Disputes Act</w:t>
      </w:r>
      <w:r w:rsidR="007C098A" w:rsidRPr="00834077">
        <w:rPr>
          <w:rFonts w:ascii="Times New Roman" w:hAnsi="Times New Roman"/>
          <w:sz w:val="28"/>
          <w:szCs w:val="28"/>
        </w:rPr>
        <w:t>. Section 8 pro</w:t>
      </w:r>
      <w:r w:rsidR="00286A98" w:rsidRPr="00834077">
        <w:rPr>
          <w:rFonts w:ascii="Times New Roman" w:hAnsi="Times New Roman"/>
          <w:sz w:val="28"/>
          <w:szCs w:val="28"/>
        </w:rPr>
        <w:t xml:space="preserve">vides for the appointment of a </w:t>
      </w:r>
      <w:r w:rsidR="00286A98" w:rsidRPr="00834077">
        <w:rPr>
          <w:rFonts w:ascii="Times New Roman" w:hAnsi="Times New Roman"/>
          <w:b/>
          <w:i/>
          <w:sz w:val="28"/>
          <w:szCs w:val="28"/>
        </w:rPr>
        <w:t>C</w:t>
      </w:r>
      <w:r w:rsidR="007C098A" w:rsidRPr="00834077">
        <w:rPr>
          <w:rFonts w:ascii="Times New Roman" w:hAnsi="Times New Roman"/>
          <w:b/>
          <w:i/>
          <w:sz w:val="28"/>
          <w:szCs w:val="28"/>
        </w:rPr>
        <w:t>onci</w:t>
      </w:r>
      <w:r w:rsidR="00720584" w:rsidRPr="00834077">
        <w:rPr>
          <w:rFonts w:ascii="Times New Roman" w:hAnsi="Times New Roman"/>
          <w:b/>
          <w:i/>
          <w:sz w:val="28"/>
          <w:szCs w:val="28"/>
        </w:rPr>
        <w:t>liator</w:t>
      </w:r>
      <w:r w:rsidR="00720584" w:rsidRPr="00834077">
        <w:rPr>
          <w:rFonts w:ascii="Times New Roman" w:hAnsi="Times New Roman"/>
          <w:sz w:val="28"/>
          <w:szCs w:val="28"/>
        </w:rPr>
        <w:t xml:space="preserve"> by the Minister. This is in my opinion</w:t>
      </w:r>
      <w:r w:rsidR="007C098A" w:rsidRPr="00834077">
        <w:rPr>
          <w:rFonts w:ascii="Times New Roman" w:hAnsi="Times New Roman"/>
          <w:sz w:val="28"/>
          <w:szCs w:val="28"/>
        </w:rPr>
        <w:t xml:space="preserve"> the beginning of the compulsory mechanisms for the settlement of trade disputes.</w:t>
      </w:r>
    </w:p>
    <w:p w:rsidR="000D33E1" w:rsidRPr="00834077" w:rsidRDefault="000D33E1" w:rsidP="00834077">
      <w:pPr>
        <w:pStyle w:val="NoSpacing"/>
        <w:contextualSpacing/>
        <w:jc w:val="both"/>
        <w:rPr>
          <w:rFonts w:ascii="Times New Roman" w:hAnsi="Times New Roman"/>
          <w:sz w:val="28"/>
          <w:szCs w:val="28"/>
        </w:rPr>
      </w:pPr>
    </w:p>
    <w:p w:rsidR="00905F08" w:rsidRPr="00834077" w:rsidRDefault="006F39A7" w:rsidP="00834077">
      <w:pPr>
        <w:pStyle w:val="NoSpacing"/>
        <w:contextualSpacing/>
        <w:jc w:val="both"/>
        <w:rPr>
          <w:rFonts w:ascii="Times New Roman" w:hAnsi="Times New Roman"/>
          <w:i/>
          <w:sz w:val="28"/>
          <w:szCs w:val="28"/>
        </w:rPr>
      </w:pPr>
      <w:r w:rsidRPr="00834077">
        <w:rPr>
          <w:rFonts w:ascii="Times New Roman" w:hAnsi="Times New Roman"/>
          <w:sz w:val="28"/>
          <w:szCs w:val="28"/>
        </w:rPr>
        <w:t>36.</w:t>
      </w:r>
      <w:r w:rsidRPr="00834077">
        <w:rPr>
          <w:rFonts w:ascii="Times New Roman" w:hAnsi="Times New Roman"/>
          <w:sz w:val="28"/>
          <w:szCs w:val="28"/>
        </w:rPr>
        <w:tab/>
      </w:r>
      <w:r w:rsidR="007C098A" w:rsidRPr="00834077">
        <w:rPr>
          <w:rFonts w:ascii="Times New Roman" w:hAnsi="Times New Roman"/>
          <w:sz w:val="28"/>
          <w:szCs w:val="28"/>
        </w:rPr>
        <w:t>The qualification for appointment is that the conciliator must be “a fit person.”</w:t>
      </w:r>
      <w:r w:rsidR="007C098A" w:rsidRPr="00834077">
        <w:rPr>
          <w:rStyle w:val="FootnoteReference"/>
          <w:rFonts w:ascii="Times New Roman" w:hAnsi="Times New Roman"/>
          <w:sz w:val="28"/>
          <w:szCs w:val="28"/>
        </w:rPr>
        <w:footnoteReference w:id="35"/>
      </w:r>
      <w:r w:rsidR="007C098A" w:rsidRPr="00834077">
        <w:rPr>
          <w:rFonts w:ascii="Times New Roman" w:hAnsi="Times New Roman"/>
          <w:sz w:val="28"/>
          <w:szCs w:val="28"/>
        </w:rPr>
        <w:t xml:space="preserve"> The person so appointed “shall inquire into the causes and circumstances of the dispute and by negotiation with the parties endeavour to bring about a settlement.”</w:t>
      </w:r>
      <w:r w:rsidR="007C098A" w:rsidRPr="00834077">
        <w:rPr>
          <w:rStyle w:val="FootnoteReference"/>
          <w:rFonts w:ascii="Times New Roman" w:hAnsi="Times New Roman"/>
          <w:sz w:val="28"/>
          <w:szCs w:val="28"/>
        </w:rPr>
        <w:footnoteReference w:id="36"/>
      </w:r>
      <w:r w:rsidR="007C098A" w:rsidRPr="00834077">
        <w:rPr>
          <w:rFonts w:ascii="Times New Roman" w:hAnsi="Times New Roman"/>
          <w:sz w:val="28"/>
          <w:szCs w:val="28"/>
        </w:rPr>
        <w:t xml:space="preserve"> A memorandum of the terms of the settlement signed by the representatives of the parties is to be sent to the Minister, if the parties are able to reach a settlement within seven days of the appointment of the conciliator.</w:t>
      </w:r>
      <w:r w:rsidR="007C098A" w:rsidRPr="00834077">
        <w:rPr>
          <w:rStyle w:val="FootnoteReference"/>
          <w:rFonts w:ascii="Times New Roman" w:hAnsi="Times New Roman"/>
          <w:sz w:val="28"/>
          <w:szCs w:val="28"/>
        </w:rPr>
        <w:footnoteReference w:id="37"/>
      </w:r>
      <w:r w:rsidR="007C098A" w:rsidRPr="00834077">
        <w:rPr>
          <w:rFonts w:ascii="Times New Roman" w:hAnsi="Times New Roman"/>
          <w:sz w:val="28"/>
          <w:szCs w:val="28"/>
        </w:rPr>
        <w:t xml:space="preserve">Conciliation generally </w:t>
      </w:r>
      <w:r w:rsidR="003945EA" w:rsidRPr="00834077">
        <w:rPr>
          <w:rFonts w:ascii="Times New Roman" w:hAnsi="Times New Roman"/>
          <w:sz w:val="28"/>
          <w:szCs w:val="28"/>
        </w:rPr>
        <w:t xml:space="preserve">is </w:t>
      </w:r>
      <w:r w:rsidR="007C098A" w:rsidRPr="00834077">
        <w:rPr>
          <w:rFonts w:ascii="Times New Roman" w:hAnsi="Times New Roman"/>
          <w:sz w:val="28"/>
          <w:szCs w:val="28"/>
        </w:rPr>
        <w:t>viewed as an amicable</w:t>
      </w:r>
      <w:r w:rsidR="003945EA" w:rsidRPr="00834077">
        <w:rPr>
          <w:rFonts w:ascii="Times New Roman" w:hAnsi="Times New Roman"/>
          <w:sz w:val="28"/>
          <w:szCs w:val="28"/>
        </w:rPr>
        <w:t xml:space="preserve"> settlement</w:t>
      </w:r>
      <w:r w:rsidR="007C098A" w:rsidRPr="00834077">
        <w:rPr>
          <w:rFonts w:ascii="Times New Roman" w:hAnsi="Times New Roman"/>
          <w:sz w:val="28"/>
          <w:szCs w:val="28"/>
        </w:rPr>
        <w:t xml:space="preserve"> alternative to industrial actions or litigation </w:t>
      </w:r>
      <w:r w:rsidR="00720584" w:rsidRPr="00834077">
        <w:rPr>
          <w:rFonts w:ascii="Times New Roman" w:hAnsi="Times New Roman"/>
          <w:sz w:val="28"/>
          <w:szCs w:val="28"/>
        </w:rPr>
        <w:t xml:space="preserve">and it </w:t>
      </w:r>
      <w:r w:rsidR="007C098A" w:rsidRPr="00834077">
        <w:rPr>
          <w:rFonts w:ascii="Times New Roman" w:hAnsi="Times New Roman"/>
          <w:sz w:val="28"/>
          <w:szCs w:val="28"/>
        </w:rPr>
        <w:t xml:space="preserve">plays </w:t>
      </w:r>
      <w:r w:rsidR="00720584" w:rsidRPr="00834077">
        <w:rPr>
          <w:rFonts w:ascii="Times New Roman" w:hAnsi="Times New Roman"/>
          <w:sz w:val="28"/>
          <w:szCs w:val="28"/>
        </w:rPr>
        <w:t xml:space="preserve">a </w:t>
      </w:r>
      <w:r w:rsidR="007C098A" w:rsidRPr="00834077">
        <w:rPr>
          <w:rFonts w:ascii="Times New Roman" w:hAnsi="Times New Roman"/>
          <w:sz w:val="28"/>
          <w:szCs w:val="28"/>
        </w:rPr>
        <w:t>major role in employment related disputes globally.</w:t>
      </w:r>
    </w:p>
    <w:p w:rsidR="00286A98" w:rsidRPr="00834077" w:rsidRDefault="00286A98" w:rsidP="00834077">
      <w:pPr>
        <w:pStyle w:val="NoSpacing"/>
        <w:contextualSpacing/>
        <w:jc w:val="both"/>
        <w:rPr>
          <w:rFonts w:ascii="Times New Roman" w:hAnsi="Times New Roman"/>
          <w:sz w:val="28"/>
          <w:szCs w:val="28"/>
        </w:rPr>
      </w:pPr>
    </w:p>
    <w:p w:rsidR="00A960E3" w:rsidRPr="00834077" w:rsidRDefault="008B619D" w:rsidP="00834077">
      <w:pPr>
        <w:pStyle w:val="NoSpacing"/>
        <w:contextualSpacing/>
        <w:jc w:val="both"/>
        <w:rPr>
          <w:rFonts w:ascii="Times New Roman" w:hAnsi="Times New Roman"/>
          <w:i/>
          <w:sz w:val="28"/>
          <w:szCs w:val="28"/>
        </w:rPr>
      </w:pPr>
      <w:r w:rsidRPr="00834077">
        <w:rPr>
          <w:rFonts w:ascii="Times New Roman" w:hAnsi="Times New Roman"/>
          <w:i/>
          <w:sz w:val="28"/>
          <w:szCs w:val="28"/>
        </w:rPr>
        <w:t>Industrial Arbitration Panel</w:t>
      </w:r>
    </w:p>
    <w:p w:rsidR="00166617" w:rsidRPr="00834077" w:rsidRDefault="006F39A7" w:rsidP="00834077">
      <w:pPr>
        <w:pStyle w:val="NoSpacing"/>
        <w:contextualSpacing/>
        <w:jc w:val="both"/>
        <w:rPr>
          <w:rFonts w:ascii="Times New Roman" w:hAnsi="Times New Roman"/>
          <w:sz w:val="28"/>
          <w:szCs w:val="28"/>
        </w:rPr>
      </w:pPr>
      <w:r w:rsidRPr="00834077">
        <w:rPr>
          <w:rFonts w:ascii="Times New Roman" w:hAnsi="Times New Roman"/>
          <w:sz w:val="28"/>
          <w:szCs w:val="28"/>
        </w:rPr>
        <w:lastRenderedPageBreak/>
        <w:t>37.</w:t>
      </w:r>
      <w:r w:rsidRPr="00834077">
        <w:rPr>
          <w:rFonts w:ascii="Times New Roman" w:hAnsi="Times New Roman"/>
          <w:sz w:val="28"/>
          <w:szCs w:val="28"/>
        </w:rPr>
        <w:tab/>
      </w:r>
      <w:r w:rsidR="00166617" w:rsidRPr="00834077">
        <w:rPr>
          <w:rFonts w:ascii="Times New Roman" w:hAnsi="Times New Roman"/>
          <w:sz w:val="28"/>
          <w:szCs w:val="28"/>
        </w:rPr>
        <w:t>Section 9 of the</w:t>
      </w:r>
      <w:r w:rsidR="00166617" w:rsidRPr="00834077">
        <w:rPr>
          <w:rFonts w:ascii="Times New Roman" w:hAnsi="Times New Roman"/>
          <w:i/>
          <w:sz w:val="28"/>
          <w:szCs w:val="28"/>
        </w:rPr>
        <w:t xml:space="preserve"> Trade Disputes Act </w:t>
      </w:r>
      <w:r w:rsidR="00166617" w:rsidRPr="00834077">
        <w:rPr>
          <w:rFonts w:ascii="Times New Roman" w:hAnsi="Times New Roman"/>
          <w:sz w:val="28"/>
          <w:szCs w:val="28"/>
        </w:rPr>
        <w:t xml:space="preserve">provides for the reference of a dispute to the </w:t>
      </w:r>
      <w:r w:rsidR="00166617" w:rsidRPr="00834077">
        <w:rPr>
          <w:rFonts w:ascii="Times New Roman" w:hAnsi="Times New Roman"/>
          <w:i/>
          <w:sz w:val="28"/>
          <w:szCs w:val="28"/>
        </w:rPr>
        <w:t xml:space="preserve">Industrial Arbitration Panel (IAP) </w:t>
      </w:r>
      <w:r w:rsidR="00166617" w:rsidRPr="00834077">
        <w:rPr>
          <w:rFonts w:ascii="Times New Roman" w:hAnsi="Times New Roman"/>
          <w:sz w:val="28"/>
          <w:szCs w:val="28"/>
        </w:rPr>
        <w:t xml:space="preserve">by the Minister within fourteen days of the receipt of a report of failure to settle amicably under Section 6b of the </w:t>
      </w:r>
      <w:r w:rsidR="00166617" w:rsidRPr="00834077">
        <w:rPr>
          <w:rFonts w:ascii="Times New Roman" w:hAnsi="Times New Roman"/>
          <w:i/>
          <w:sz w:val="28"/>
          <w:szCs w:val="28"/>
        </w:rPr>
        <w:t>Trade Disputes Act</w:t>
      </w:r>
      <w:r w:rsidR="00166617" w:rsidRPr="00834077">
        <w:rPr>
          <w:rFonts w:ascii="Times New Roman" w:hAnsi="Times New Roman"/>
          <w:sz w:val="28"/>
          <w:szCs w:val="28"/>
        </w:rPr>
        <w:t xml:space="preserve">. </w:t>
      </w:r>
    </w:p>
    <w:p w:rsidR="000D33E1" w:rsidRPr="00834077" w:rsidRDefault="000D33E1" w:rsidP="00834077">
      <w:pPr>
        <w:pStyle w:val="NoSpacing"/>
        <w:contextualSpacing/>
        <w:jc w:val="both"/>
        <w:rPr>
          <w:rFonts w:ascii="Times New Roman" w:hAnsi="Times New Roman"/>
          <w:sz w:val="28"/>
          <w:szCs w:val="28"/>
        </w:rPr>
      </w:pPr>
    </w:p>
    <w:p w:rsidR="00166617" w:rsidRPr="00834077" w:rsidRDefault="006F39A7" w:rsidP="00834077">
      <w:pPr>
        <w:pStyle w:val="NoSpacing"/>
        <w:contextualSpacing/>
        <w:jc w:val="both"/>
        <w:rPr>
          <w:rFonts w:ascii="Times New Roman" w:hAnsi="Times New Roman"/>
          <w:sz w:val="28"/>
          <w:szCs w:val="28"/>
        </w:rPr>
      </w:pPr>
      <w:r w:rsidRPr="00834077">
        <w:rPr>
          <w:rFonts w:ascii="Times New Roman" w:hAnsi="Times New Roman"/>
          <w:sz w:val="28"/>
          <w:szCs w:val="28"/>
        </w:rPr>
        <w:t>38.</w:t>
      </w:r>
      <w:r w:rsidRPr="00834077">
        <w:rPr>
          <w:rFonts w:ascii="Times New Roman" w:hAnsi="Times New Roman"/>
          <w:sz w:val="28"/>
          <w:szCs w:val="28"/>
        </w:rPr>
        <w:tab/>
      </w:r>
      <w:r w:rsidR="00166617" w:rsidRPr="00834077">
        <w:rPr>
          <w:rFonts w:ascii="Times New Roman" w:hAnsi="Times New Roman"/>
          <w:sz w:val="28"/>
          <w:szCs w:val="28"/>
        </w:rPr>
        <w:t>The composition of the IAP is made up of a Chairman, a vice- chairman and at least ten members, all of whom are appointed by the Minister. Two out of the ten members are nominees of labour, while two are nominees of employers.</w:t>
      </w:r>
      <w:r w:rsidR="00166617" w:rsidRPr="00834077">
        <w:rPr>
          <w:rStyle w:val="FootnoteReference"/>
          <w:rFonts w:ascii="Times New Roman" w:hAnsi="Times New Roman"/>
          <w:sz w:val="28"/>
          <w:szCs w:val="28"/>
        </w:rPr>
        <w:footnoteReference w:id="38"/>
      </w:r>
      <w:r w:rsidR="00166617" w:rsidRPr="00834077">
        <w:rPr>
          <w:rFonts w:ascii="Times New Roman" w:hAnsi="Times New Roman"/>
          <w:sz w:val="28"/>
          <w:szCs w:val="28"/>
        </w:rPr>
        <w:t>When a matter is referred to the IAP by the Minister, the chairman sets up an arbitration tribunal in accordance with the provisions of Section 9 (4) (a) – (c). Even though there is provision for a single arbitrator to sit, the regular practice is to use a full tribunal of three members under the presidency of the chairman or the vice- chairman.</w:t>
      </w:r>
      <w:r w:rsidR="00166617" w:rsidRPr="00834077">
        <w:rPr>
          <w:rStyle w:val="FootnoteReference"/>
          <w:rFonts w:ascii="Times New Roman" w:hAnsi="Times New Roman"/>
          <w:sz w:val="28"/>
          <w:szCs w:val="28"/>
        </w:rPr>
        <w:footnoteReference w:id="39"/>
      </w:r>
    </w:p>
    <w:p w:rsidR="000D33E1" w:rsidRPr="00834077" w:rsidRDefault="000D33E1" w:rsidP="00834077">
      <w:pPr>
        <w:pStyle w:val="NoSpacing"/>
        <w:contextualSpacing/>
        <w:jc w:val="both"/>
        <w:rPr>
          <w:rFonts w:ascii="Times New Roman" w:hAnsi="Times New Roman"/>
          <w:sz w:val="28"/>
          <w:szCs w:val="28"/>
        </w:rPr>
      </w:pPr>
    </w:p>
    <w:p w:rsidR="00166617" w:rsidRPr="00834077" w:rsidRDefault="006F39A7" w:rsidP="00834077">
      <w:pPr>
        <w:pStyle w:val="NoSpacing"/>
        <w:contextualSpacing/>
        <w:jc w:val="both"/>
        <w:rPr>
          <w:rFonts w:ascii="Times New Roman" w:hAnsi="Times New Roman"/>
          <w:sz w:val="28"/>
          <w:szCs w:val="28"/>
        </w:rPr>
      </w:pPr>
      <w:r w:rsidRPr="00834077">
        <w:rPr>
          <w:rFonts w:ascii="Times New Roman" w:hAnsi="Times New Roman"/>
          <w:sz w:val="28"/>
          <w:szCs w:val="28"/>
        </w:rPr>
        <w:t>39.</w:t>
      </w:r>
      <w:r w:rsidRPr="00834077">
        <w:rPr>
          <w:rFonts w:ascii="Times New Roman" w:hAnsi="Times New Roman"/>
          <w:sz w:val="28"/>
          <w:szCs w:val="28"/>
        </w:rPr>
        <w:tab/>
      </w:r>
      <w:r w:rsidR="00166617" w:rsidRPr="00834077">
        <w:rPr>
          <w:rFonts w:ascii="Times New Roman" w:hAnsi="Times New Roman"/>
          <w:sz w:val="28"/>
          <w:szCs w:val="28"/>
        </w:rPr>
        <w:t xml:space="preserve">Parties to a dispute do not have direct access to the </w:t>
      </w:r>
      <w:r w:rsidR="00166617" w:rsidRPr="00834077">
        <w:rPr>
          <w:rFonts w:ascii="Times New Roman" w:hAnsi="Times New Roman"/>
          <w:i/>
          <w:sz w:val="28"/>
          <w:szCs w:val="28"/>
        </w:rPr>
        <w:t>IAP</w:t>
      </w:r>
      <w:r w:rsidR="00166617" w:rsidRPr="00834077">
        <w:rPr>
          <w:rFonts w:ascii="Times New Roman" w:hAnsi="Times New Roman"/>
          <w:sz w:val="28"/>
          <w:szCs w:val="28"/>
        </w:rPr>
        <w:t xml:space="preserve">. It is the prerogative of the Minister to decide when to refer a matter to the </w:t>
      </w:r>
      <w:r w:rsidR="00166617" w:rsidRPr="00834077">
        <w:rPr>
          <w:rFonts w:ascii="Times New Roman" w:hAnsi="Times New Roman"/>
          <w:i/>
          <w:sz w:val="28"/>
          <w:szCs w:val="28"/>
        </w:rPr>
        <w:t>IAP</w:t>
      </w:r>
      <w:r w:rsidR="00166617" w:rsidRPr="00834077">
        <w:rPr>
          <w:rFonts w:ascii="Times New Roman" w:hAnsi="Times New Roman"/>
          <w:sz w:val="28"/>
          <w:szCs w:val="28"/>
        </w:rPr>
        <w:t>. An award of the arbitration tribunal is not made in open tribunal; rather, it is sent to the Minister under Section 13 of the Act.</w:t>
      </w:r>
      <w:r w:rsidR="005F0001" w:rsidRPr="00834077">
        <w:rPr>
          <w:rFonts w:ascii="Times New Roman" w:hAnsi="Times New Roman"/>
          <w:sz w:val="28"/>
          <w:szCs w:val="28"/>
        </w:rPr>
        <w:t xml:space="preserve"> </w:t>
      </w:r>
      <w:r w:rsidR="00166617" w:rsidRPr="00834077">
        <w:rPr>
          <w:rFonts w:ascii="Times New Roman" w:hAnsi="Times New Roman"/>
          <w:sz w:val="28"/>
          <w:szCs w:val="28"/>
        </w:rPr>
        <w:t xml:space="preserve">The Minister then informs the parties of the award and gives parties the opportunity to accept or object to the award. An objection of any part of the award constitutes a fresh dispute. The Minister also may decide, in accordance with Section 13 (3) of the </w:t>
      </w:r>
      <w:r w:rsidR="00166617" w:rsidRPr="00834077">
        <w:rPr>
          <w:rFonts w:ascii="Times New Roman" w:hAnsi="Times New Roman"/>
          <w:i/>
          <w:sz w:val="28"/>
          <w:szCs w:val="28"/>
        </w:rPr>
        <w:t>Trade Dispute Act</w:t>
      </w:r>
      <w:r w:rsidR="00166617" w:rsidRPr="00834077">
        <w:rPr>
          <w:rFonts w:ascii="Times New Roman" w:hAnsi="Times New Roman"/>
          <w:sz w:val="28"/>
          <w:szCs w:val="28"/>
        </w:rPr>
        <w:t>, to send an award back to the tribunal for re</w:t>
      </w:r>
      <w:r w:rsidR="00661F14" w:rsidRPr="00834077">
        <w:rPr>
          <w:rFonts w:ascii="Times New Roman" w:hAnsi="Times New Roman"/>
          <w:sz w:val="28"/>
          <w:szCs w:val="28"/>
        </w:rPr>
        <w:t>consideration. T</w:t>
      </w:r>
      <w:r w:rsidR="00166617" w:rsidRPr="00834077">
        <w:rPr>
          <w:rFonts w:ascii="Times New Roman" w:hAnsi="Times New Roman"/>
          <w:sz w:val="28"/>
          <w:szCs w:val="28"/>
        </w:rPr>
        <w:t>his step</w:t>
      </w:r>
      <w:r w:rsidR="00661F14" w:rsidRPr="00834077">
        <w:rPr>
          <w:rFonts w:ascii="Times New Roman" w:hAnsi="Times New Roman"/>
          <w:sz w:val="28"/>
          <w:szCs w:val="28"/>
        </w:rPr>
        <w:t>,</w:t>
      </w:r>
      <w:r w:rsidR="00166617" w:rsidRPr="00834077">
        <w:rPr>
          <w:rFonts w:ascii="Times New Roman" w:hAnsi="Times New Roman"/>
          <w:sz w:val="28"/>
          <w:szCs w:val="28"/>
        </w:rPr>
        <w:t xml:space="preserve"> where taken, will delay the transmission of the award to the parties for their reaction. Parties may however still object to the award after its reconsideration at the </w:t>
      </w:r>
      <w:r w:rsidR="00166617" w:rsidRPr="00834077">
        <w:rPr>
          <w:rFonts w:ascii="Times New Roman" w:hAnsi="Times New Roman"/>
          <w:i/>
          <w:sz w:val="28"/>
          <w:szCs w:val="28"/>
        </w:rPr>
        <w:t>IAP</w:t>
      </w:r>
      <w:r w:rsidR="00166617" w:rsidRPr="00834077">
        <w:rPr>
          <w:rFonts w:ascii="Times New Roman" w:hAnsi="Times New Roman"/>
          <w:sz w:val="28"/>
          <w:szCs w:val="28"/>
        </w:rPr>
        <w:t>. This is part of the inbuilt bottlenecks capable of slowing down the process. The final stage however is the publication of the award by the Minister in the Federal Gazette. The publishing of the award gives it a legal backing and makes it binding on the parties to whom the award relates.</w:t>
      </w:r>
    </w:p>
    <w:p w:rsidR="000D33E1" w:rsidRPr="00834077" w:rsidRDefault="000D33E1" w:rsidP="00834077">
      <w:pPr>
        <w:pStyle w:val="NoSpacing"/>
        <w:contextualSpacing/>
        <w:jc w:val="both"/>
        <w:rPr>
          <w:rFonts w:ascii="Times New Roman" w:hAnsi="Times New Roman"/>
          <w:sz w:val="28"/>
          <w:szCs w:val="28"/>
        </w:rPr>
      </w:pPr>
    </w:p>
    <w:p w:rsidR="00166617" w:rsidRPr="00834077" w:rsidRDefault="006F39A7" w:rsidP="00834077">
      <w:pPr>
        <w:pStyle w:val="NoSpacing"/>
        <w:contextualSpacing/>
        <w:jc w:val="both"/>
        <w:rPr>
          <w:rFonts w:ascii="Times New Roman" w:hAnsi="Times New Roman"/>
          <w:sz w:val="28"/>
          <w:szCs w:val="28"/>
        </w:rPr>
      </w:pPr>
      <w:r w:rsidRPr="00834077">
        <w:rPr>
          <w:rFonts w:ascii="Times New Roman" w:hAnsi="Times New Roman"/>
          <w:sz w:val="28"/>
          <w:szCs w:val="28"/>
        </w:rPr>
        <w:t>40.</w:t>
      </w:r>
      <w:r w:rsidRPr="00834077">
        <w:rPr>
          <w:rFonts w:ascii="Times New Roman" w:hAnsi="Times New Roman"/>
          <w:sz w:val="28"/>
          <w:szCs w:val="28"/>
        </w:rPr>
        <w:tab/>
      </w:r>
      <w:r w:rsidR="00166617" w:rsidRPr="00834077">
        <w:rPr>
          <w:rFonts w:ascii="Times New Roman" w:hAnsi="Times New Roman"/>
          <w:sz w:val="28"/>
          <w:szCs w:val="28"/>
        </w:rPr>
        <w:t xml:space="preserve">The jurisdiction of the IAP is limited to trade disputes. Trade disputes as defined in Section 48 </w:t>
      </w:r>
      <w:r w:rsidR="00661F14" w:rsidRPr="00834077">
        <w:rPr>
          <w:rFonts w:ascii="Times New Roman" w:hAnsi="Times New Roman"/>
          <w:sz w:val="28"/>
          <w:szCs w:val="28"/>
        </w:rPr>
        <w:t xml:space="preserve">of the </w:t>
      </w:r>
      <w:r w:rsidR="00661F14" w:rsidRPr="00834077">
        <w:rPr>
          <w:rFonts w:ascii="Times New Roman" w:hAnsi="Times New Roman"/>
          <w:i/>
          <w:sz w:val="28"/>
          <w:szCs w:val="28"/>
        </w:rPr>
        <w:t>Trade Dispute Act</w:t>
      </w:r>
      <w:r w:rsidR="00661F14" w:rsidRPr="00834077">
        <w:rPr>
          <w:rFonts w:ascii="Times New Roman" w:hAnsi="Times New Roman"/>
          <w:sz w:val="28"/>
          <w:szCs w:val="28"/>
        </w:rPr>
        <w:t xml:space="preserve"> means ''</w:t>
      </w:r>
      <w:r w:rsidR="00166617" w:rsidRPr="00834077">
        <w:rPr>
          <w:rFonts w:ascii="Times New Roman" w:hAnsi="Times New Roman"/>
          <w:sz w:val="28"/>
          <w:szCs w:val="28"/>
        </w:rPr>
        <w:t>any dispute between employers and workers or between workers and workers, which is connected with the employment or non-employment, or the terms of employment and physical co</w:t>
      </w:r>
      <w:r w:rsidR="00661F14" w:rsidRPr="00834077">
        <w:rPr>
          <w:rFonts w:ascii="Times New Roman" w:hAnsi="Times New Roman"/>
          <w:sz w:val="28"/>
          <w:szCs w:val="28"/>
        </w:rPr>
        <w:t>nditions of work of any person''.</w:t>
      </w:r>
      <w:r w:rsidR="00DB47DE" w:rsidRPr="00834077">
        <w:rPr>
          <w:rFonts w:ascii="Times New Roman" w:hAnsi="Times New Roman"/>
          <w:sz w:val="28"/>
          <w:szCs w:val="28"/>
        </w:rPr>
        <w:t xml:space="preserve"> </w:t>
      </w:r>
      <w:r w:rsidR="00166617" w:rsidRPr="00834077">
        <w:rPr>
          <w:rFonts w:ascii="Times New Roman" w:hAnsi="Times New Roman"/>
          <w:sz w:val="28"/>
          <w:szCs w:val="28"/>
        </w:rPr>
        <w:t xml:space="preserve">The IAP does not handle individual or rights dispute. However, when such rights or dispute become the subject matter of a collective dispute, then it comes within its jurisdiction under Part 1 of the Act. </w:t>
      </w:r>
      <w:r w:rsidR="004D6D57" w:rsidRPr="00834077">
        <w:rPr>
          <w:rFonts w:ascii="Times New Roman" w:hAnsi="Times New Roman"/>
          <w:sz w:val="28"/>
          <w:szCs w:val="28"/>
        </w:rPr>
        <w:t>I</w:t>
      </w:r>
      <w:r w:rsidR="00166617" w:rsidRPr="00834077">
        <w:rPr>
          <w:rFonts w:ascii="Times New Roman" w:hAnsi="Times New Roman"/>
          <w:sz w:val="28"/>
          <w:szCs w:val="28"/>
        </w:rPr>
        <w:t>ndeed, most of the disputes that end up as trade disputes start off as rights dispute between one employee and employer. The most common being termination of employment for various reasons such as from trade union activities or redundancy.</w:t>
      </w:r>
    </w:p>
    <w:p w:rsidR="006D08D2" w:rsidRPr="00834077" w:rsidRDefault="006D08D2" w:rsidP="00834077">
      <w:pPr>
        <w:spacing w:line="240" w:lineRule="auto"/>
        <w:contextualSpacing/>
        <w:jc w:val="both"/>
        <w:rPr>
          <w:rFonts w:ascii="Times New Roman" w:hAnsi="Times New Roman" w:cs="Times New Roman"/>
          <w:sz w:val="28"/>
          <w:szCs w:val="28"/>
          <w:u w:val="single"/>
        </w:rPr>
      </w:pPr>
    </w:p>
    <w:p w:rsidR="006D08D2" w:rsidRPr="00834077" w:rsidRDefault="006D08D2" w:rsidP="00834077">
      <w:pPr>
        <w:spacing w:line="240" w:lineRule="auto"/>
        <w:contextualSpacing/>
        <w:jc w:val="center"/>
        <w:rPr>
          <w:rFonts w:ascii="Times New Roman" w:hAnsi="Times New Roman" w:cs="Times New Roman"/>
          <w:b/>
          <w:sz w:val="28"/>
          <w:szCs w:val="28"/>
        </w:rPr>
      </w:pPr>
      <w:r w:rsidRPr="00834077">
        <w:rPr>
          <w:rFonts w:ascii="Times New Roman" w:hAnsi="Times New Roman" w:cs="Times New Roman"/>
          <w:b/>
          <w:sz w:val="28"/>
          <w:szCs w:val="28"/>
        </w:rPr>
        <w:t>5.</w:t>
      </w:r>
      <w:r w:rsidRPr="00834077">
        <w:rPr>
          <w:rFonts w:ascii="Times New Roman" w:hAnsi="Times New Roman" w:cs="Times New Roman"/>
          <w:b/>
          <w:sz w:val="28"/>
          <w:szCs w:val="28"/>
        </w:rPr>
        <w:tab/>
      </w:r>
      <w:r w:rsidR="006A0614" w:rsidRPr="00834077">
        <w:rPr>
          <w:rFonts w:ascii="Times New Roman" w:hAnsi="Times New Roman" w:cs="Times New Roman"/>
          <w:b/>
          <w:sz w:val="28"/>
          <w:szCs w:val="28"/>
        </w:rPr>
        <w:t xml:space="preserve">ADR at the </w:t>
      </w:r>
      <w:r w:rsidRPr="00834077">
        <w:rPr>
          <w:rFonts w:ascii="Times New Roman" w:hAnsi="Times New Roman" w:cs="Times New Roman"/>
          <w:b/>
          <w:sz w:val="28"/>
          <w:szCs w:val="28"/>
        </w:rPr>
        <w:t>National Industrial Court of Nigeria</w:t>
      </w:r>
      <w:r w:rsidR="000D33E1" w:rsidRPr="00834077">
        <w:rPr>
          <w:rFonts w:ascii="Times New Roman" w:hAnsi="Times New Roman" w:cs="Times New Roman"/>
          <w:b/>
          <w:sz w:val="28"/>
          <w:szCs w:val="28"/>
        </w:rPr>
        <w:t xml:space="preserve"> </w:t>
      </w:r>
    </w:p>
    <w:p w:rsidR="004416AE" w:rsidRPr="00834077" w:rsidRDefault="006F39A7"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lastRenderedPageBreak/>
        <w:t>41.</w:t>
      </w:r>
      <w:r w:rsidRPr="00834077">
        <w:rPr>
          <w:rFonts w:ascii="Times New Roman" w:hAnsi="Times New Roman" w:cs="Times New Roman"/>
          <w:sz w:val="28"/>
          <w:szCs w:val="28"/>
        </w:rPr>
        <w:tab/>
      </w:r>
      <w:r w:rsidR="00177C95" w:rsidRPr="00834077">
        <w:rPr>
          <w:rFonts w:ascii="Times New Roman" w:hAnsi="Times New Roman" w:cs="Times New Roman"/>
          <w:sz w:val="28"/>
          <w:szCs w:val="28"/>
        </w:rPr>
        <w:t>The National Industrial Court of Nigeria was established in 1976 by the</w:t>
      </w:r>
      <w:r w:rsidR="00177C95" w:rsidRPr="00834077">
        <w:rPr>
          <w:rFonts w:ascii="Times New Roman" w:hAnsi="Times New Roman" w:cs="Times New Roman"/>
          <w:i/>
          <w:sz w:val="28"/>
          <w:szCs w:val="28"/>
        </w:rPr>
        <w:t xml:space="preserve"> Trade Disputes Act</w:t>
      </w:r>
      <w:r w:rsidR="00177C95" w:rsidRPr="00834077">
        <w:rPr>
          <w:rStyle w:val="FootnoteReference"/>
          <w:rFonts w:ascii="Times New Roman" w:hAnsi="Times New Roman" w:cs="Times New Roman"/>
          <w:sz w:val="28"/>
          <w:szCs w:val="28"/>
        </w:rPr>
        <w:footnoteReference w:id="40"/>
      </w:r>
      <w:r w:rsidR="00177C95" w:rsidRPr="00834077">
        <w:rPr>
          <w:rFonts w:ascii="Times New Roman" w:hAnsi="Times New Roman" w:cs="Times New Roman"/>
          <w:sz w:val="28"/>
          <w:szCs w:val="28"/>
        </w:rPr>
        <w:t xml:space="preserve">. </w:t>
      </w:r>
      <w:r w:rsidR="003A09AB" w:rsidRPr="00834077">
        <w:rPr>
          <w:rFonts w:ascii="Times New Roman" w:hAnsi="Times New Roman" w:cs="Times New Roman"/>
          <w:sz w:val="28"/>
          <w:szCs w:val="28"/>
        </w:rPr>
        <w:t>The establishment of the Court was reinforced by the</w:t>
      </w:r>
      <w:r w:rsidR="006A0614" w:rsidRPr="00834077">
        <w:rPr>
          <w:rFonts w:ascii="Times New Roman" w:hAnsi="Times New Roman" w:cs="Times New Roman"/>
          <w:sz w:val="28"/>
          <w:szCs w:val="28"/>
        </w:rPr>
        <w:t xml:space="preserve"> </w:t>
      </w:r>
      <w:r w:rsidR="00720E8F" w:rsidRPr="00834077">
        <w:rPr>
          <w:rFonts w:ascii="Times New Roman" w:hAnsi="Times New Roman" w:cs="Times New Roman"/>
          <w:i/>
          <w:sz w:val="28"/>
          <w:szCs w:val="28"/>
        </w:rPr>
        <w:t>National Industrial Court Act, 2006</w:t>
      </w:r>
      <w:r w:rsidR="003A09AB" w:rsidRPr="00834077">
        <w:rPr>
          <w:rStyle w:val="FootnoteReference"/>
          <w:rFonts w:ascii="Times New Roman" w:hAnsi="Times New Roman" w:cs="Times New Roman"/>
          <w:i/>
          <w:sz w:val="28"/>
          <w:szCs w:val="28"/>
        </w:rPr>
        <w:footnoteReference w:id="41"/>
      </w:r>
      <w:r w:rsidR="003A09AB" w:rsidRPr="00834077">
        <w:rPr>
          <w:rFonts w:ascii="Times New Roman" w:hAnsi="Times New Roman" w:cs="Times New Roman"/>
          <w:i/>
          <w:sz w:val="28"/>
          <w:szCs w:val="28"/>
        </w:rPr>
        <w:t>.</w:t>
      </w:r>
      <w:r w:rsidR="007A1F0C" w:rsidRPr="00834077">
        <w:rPr>
          <w:rFonts w:ascii="Times New Roman" w:hAnsi="Times New Roman" w:cs="Times New Roman"/>
          <w:sz w:val="28"/>
          <w:szCs w:val="28"/>
        </w:rPr>
        <w:t xml:space="preserve">Section 53 (1) of the </w:t>
      </w:r>
      <w:r w:rsidR="007A1F0C" w:rsidRPr="00834077">
        <w:rPr>
          <w:rFonts w:ascii="Times New Roman" w:hAnsi="Times New Roman" w:cs="Times New Roman"/>
          <w:i/>
          <w:sz w:val="28"/>
          <w:szCs w:val="28"/>
        </w:rPr>
        <w:t>National Industrial Court Act, 2006 (NICA)</w:t>
      </w:r>
      <w:r w:rsidR="007A1F0C" w:rsidRPr="00834077">
        <w:rPr>
          <w:rFonts w:ascii="Times New Roman" w:hAnsi="Times New Roman" w:cs="Times New Roman"/>
          <w:sz w:val="28"/>
          <w:szCs w:val="28"/>
        </w:rPr>
        <w:t xml:space="preserve">, repealed Part II of the </w:t>
      </w:r>
      <w:r w:rsidR="007A1F0C" w:rsidRPr="00834077">
        <w:rPr>
          <w:rFonts w:ascii="Times New Roman" w:hAnsi="Times New Roman" w:cs="Times New Roman"/>
          <w:i/>
          <w:sz w:val="28"/>
          <w:szCs w:val="28"/>
        </w:rPr>
        <w:t>Trade Disputes Act</w:t>
      </w:r>
      <w:r w:rsidR="007A1F0C" w:rsidRPr="00834077">
        <w:rPr>
          <w:rFonts w:ascii="Times New Roman" w:hAnsi="Times New Roman" w:cs="Times New Roman"/>
          <w:sz w:val="28"/>
          <w:szCs w:val="28"/>
        </w:rPr>
        <w:t>. Other provisions of the Trade Disputes Act are to be construed with necessary modifications as may be required to bring it into conformity with provisions of the National Industrial Court Act.</w:t>
      </w:r>
      <w:r w:rsidR="007A1F0C" w:rsidRPr="00834077">
        <w:rPr>
          <w:rStyle w:val="FootnoteReference"/>
          <w:rFonts w:ascii="Times New Roman" w:hAnsi="Times New Roman" w:cs="Times New Roman"/>
          <w:sz w:val="28"/>
          <w:szCs w:val="28"/>
        </w:rPr>
        <w:footnoteReference w:id="42"/>
      </w:r>
      <w:r w:rsidR="007A1F0C" w:rsidRPr="00834077">
        <w:rPr>
          <w:rFonts w:ascii="Times New Roman" w:hAnsi="Times New Roman" w:cs="Times New Roman"/>
          <w:sz w:val="28"/>
          <w:szCs w:val="28"/>
        </w:rPr>
        <w:t xml:space="preserve"> Any inconsistency between the two Acts is to be resolved in favour of the National Industrial Court Act.</w:t>
      </w:r>
      <w:r w:rsidR="007A1F0C" w:rsidRPr="00834077">
        <w:rPr>
          <w:rStyle w:val="FootnoteReference"/>
          <w:rFonts w:ascii="Times New Roman" w:hAnsi="Times New Roman" w:cs="Times New Roman"/>
          <w:sz w:val="28"/>
          <w:szCs w:val="28"/>
        </w:rPr>
        <w:footnoteReference w:id="43"/>
      </w:r>
      <w:r w:rsidR="007A1F0C" w:rsidRPr="00834077">
        <w:rPr>
          <w:rFonts w:ascii="Times New Roman" w:hAnsi="Times New Roman" w:cs="Times New Roman"/>
          <w:sz w:val="28"/>
          <w:szCs w:val="28"/>
        </w:rPr>
        <w:t xml:space="preserve"> This provision is obviously intended to prevent the type of confusion that trailed the relationship between the jurisdiction of the IAP</w:t>
      </w:r>
      <w:r w:rsidR="007A1F0C" w:rsidRPr="00834077">
        <w:rPr>
          <w:rStyle w:val="FootnoteReference"/>
          <w:rFonts w:ascii="Times New Roman" w:hAnsi="Times New Roman" w:cs="Times New Roman"/>
          <w:sz w:val="28"/>
          <w:szCs w:val="28"/>
        </w:rPr>
        <w:footnoteReference w:id="44"/>
      </w:r>
      <w:r w:rsidR="007A1F0C" w:rsidRPr="00834077">
        <w:rPr>
          <w:rFonts w:ascii="Times New Roman" w:hAnsi="Times New Roman" w:cs="Times New Roman"/>
          <w:sz w:val="28"/>
          <w:szCs w:val="28"/>
        </w:rPr>
        <w:t xml:space="preserve"> and the National Industrial Court under the 1976 Act, under the </w:t>
      </w:r>
      <w:r w:rsidR="007A1F0C" w:rsidRPr="00834077">
        <w:rPr>
          <w:rFonts w:ascii="Times New Roman" w:hAnsi="Times New Roman" w:cs="Times New Roman"/>
          <w:i/>
          <w:sz w:val="28"/>
          <w:szCs w:val="28"/>
        </w:rPr>
        <w:t>Trade Disputes (Amendment) Act, 1992</w:t>
      </w:r>
      <w:r w:rsidR="007A1F0C" w:rsidRPr="00834077">
        <w:rPr>
          <w:rFonts w:ascii="Times New Roman" w:hAnsi="Times New Roman" w:cs="Times New Roman"/>
          <w:sz w:val="28"/>
          <w:szCs w:val="28"/>
        </w:rPr>
        <w:t xml:space="preserve">. </w:t>
      </w:r>
      <w:r w:rsidR="00743893" w:rsidRPr="00834077">
        <w:rPr>
          <w:rFonts w:ascii="Times New Roman" w:hAnsi="Times New Roman" w:cs="Times New Roman"/>
          <w:sz w:val="28"/>
          <w:szCs w:val="28"/>
        </w:rPr>
        <w:t>This Act</w:t>
      </w:r>
      <w:r w:rsidR="00052191" w:rsidRPr="00834077">
        <w:rPr>
          <w:rFonts w:ascii="Times New Roman" w:hAnsi="Times New Roman" w:cs="Times New Roman"/>
          <w:sz w:val="28"/>
          <w:szCs w:val="28"/>
        </w:rPr>
        <w:t xml:space="preserve">, the </w:t>
      </w:r>
      <w:r w:rsidR="00052191" w:rsidRPr="00834077">
        <w:rPr>
          <w:rFonts w:ascii="Times New Roman" w:hAnsi="Times New Roman" w:cs="Times New Roman"/>
          <w:i/>
          <w:sz w:val="28"/>
          <w:szCs w:val="28"/>
        </w:rPr>
        <w:t>National Industrial Court Act,</w:t>
      </w:r>
      <w:r w:rsidR="005E7DB8" w:rsidRPr="00834077">
        <w:rPr>
          <w:rFonts w:ascii="Times New Roman" w:hAnsi="Times New Roman" w:cs="Times New Roman"/>
          <w:i/>
          <w:sz w:val="28"/>
          <w:szCs w:val="28"/>
        </w:rPr>
        <w:t xml:space="preserve"> </w:t>
      </w:r>
      <w:r w:rsidR="00720E8F" w:rsidRPr="00834077">
        <w:rPr>
          <w:rFonts w:ascii="Times New Roman" w:hAnsi="Times New Roman" w:cs="Times New Roman"/>
          <w:sz w:val="28"/>
          <w:szCs w:val="28"/>
        </w:rPr>
        <w:t xml:space="preserve">was to be amended by the </w:t>
      </w:r>
      <w:r w:rsidR="00720E8F" w:rsidRPr="00834077">
        <w:rPr>
          <w:rFonts w:ascii="Times New Roman" w:hAnsi="Times New Roman" w:cs="Times New Roman"/>
          <w:i/>
          <w:sz w:val="28"/>
          <w:szCs w:val="28"/>
        </w:rPr>
        <w:t>Constitution of the Federal Republic of Nigeria, 1999 (</w:t>
      </w:r>
      <w:r w:rsidR="00177C95" w:rsidRPr="00834077">
        <w:rPr>
          <w:rFonts w:ascii="Times New Roman" w:hAnsi="Times New Roman" w:cs="Times New Roman"/>
          <w:i/>
          <w:sz w:val="28"/>
          <w:szCs w:val="28"/>
        </w:rPr>
        <w:t>Third Alteration Act</w:t>
      </w:r>
      <w:r w:rsidR="00720E8F" w:rsidRPr="00834077">
        <w:rPr>
          <w:rFonts w:ascii="Times New Roman" w:hAnsi="Times New Roman" w:cs="Times New Roman"/>
          <w:i/>
          <w:sz w:val="28"/>
          <w:szCs w:val="28"/>
        </w:rPr>
        <w:t>)</w:t>
      </w:r>
      <w:r w:rsidR="00177C95" w:rsidRPr="00834077">
        <w:rPr>
          <w:rFonts w:ascii="Times New Roman" w:hAnsi="Times New Roman" w:cs="Times New Roman"/>
          <w:i/>
          <w:sz w:val="28"/>
          <w:szCs w:val="28"/>
        </w:rPr>
        <w:t xml:space="preserve">, 2011, </w:t>
      </w:r>
      <w:r w:rsidR="00177C95" w:rsidRPr="00834077">
        <w:rPr>
          <w:rFonts w:ascii="Times New Roman" w:hAnsi="Times New Roman" w:cs="Times New Roman"/>
          <w:sz w:val="28"/>
          <w:szCs w:val="28"/>
        </w:rPr>
        <w:t xml:space="preserve">to </w:t>
      </w:r>
      <w:r w:rsidR="00720E8F" w:rsidRPr="00834077">
        <w:rPr>
          <w:rFonts w:ascii="Times New Roman" w:hAnsi="Times New Roman" w:cs="Times New Roman"/>
          <w:sz w:val="28"/>
          <w:szCs w:val="28"/>
        </w:rPr>
        <w:t xml:space="preserve">accord the Court the garment of a </w:t>
      </w:r>
      <w:r w:rsidR="00177C95" w:rsidRPr="00834077">
        <w:rPr>
          <w:rFonts w:ascii="Times New Roman" w:hAnsi="Times New Roman" w:cs="Times New Roman"/>
          <w:sz w:val="28"/>
          <w:szCs w:val="28"/>
        </w:rPr>
        <w:t xml:space="preserve">superior court of record specifically and expressly under the Constitution. By virtue of Section 254C of the 1999 Constitution of the Federal Republic of Nigeria </w:t>
      </w:r>
      <w:r w:rsidR="00720E8F" w:rsidRPr="00834077">
        <w:rPr>
          <w:rFonts w:ascii="Times New Roman" w:hAnsi="Times New Roman" w:cs="Times New Roman"/>
          <w:sz w:val="28"/>
          <w:szCs w:val="28"/>
        </w:rPr>
        <w:t>the C</w:t>
      </w:r>
      <w:r w:rsidR="00177C95" w:rsidRPr="00834077">
        <w:rPr>
          <w:rFonts w:ascii="Times New Roman" w:hAnsi="Times New Roman" w:cs="Times New Roman"/>
          <w:sz w:val="28"/>
          <w:szCs w:val="28"/>
        </w:rPr>
        <w:t xml:space="preserve">ourt now has exclusive jurisdiction in civil causes and matters arising from workplace, the conditions of service, including health, safety, welfare of labour, employee, worker and matters incidental thereto and connected therewith. </w:t>
      </w:r>
    </w:p>
    <w:p w:rsidR="000008D6" w:rsidRPr="00834077" w:rsidRDefault="000008D6" w:rsidP="00834077">
      <w:pPr>
        <w:spacing w:line="240" w:lineRule="auto"/>
        <w:contextualSpacing/>
        <w:jc w:val="both"/>
        <w:rPr>
          <w:rFonts w:ascii="Times New Roman" w:hAnsi="Times New Roman" w:cs="Times New Roman"/>
          <w:b/>
          <w:i/>
          <w:sz w:val="28"/>
          <w:szCs w:val="28"/>
        </w:rPr>
      </w:pPr>
    </w:p>
    <w:p w:rsidR="004416AE" w:rsidRPr="00834077" w:rsidRDefault="004416AE" w:rsidP="00834077">
      <w:pPr>
        <w:spacing w:line="240" w:lineRule="auto"/>
        <w:contextualSpacing/>
        <w:jc w:val="both"/>
        <w:rPr>
          <w:rFonts w:ascii="Times New Roman" w:hAnsi="Times New Roman" w:cs="Times New Roman"/>
          <w:i/>
          <w:sz w:val="28"/>
          <w:szCs w:val="28"/>
        </w:rPr>
      </w:pPr>
      <w:r w:rsidRPr="00834077">
        <w:rPr>
          <w:rFonts w:ascii="Times New Roman" w:hAnsi="Times New Roman" w:cs="Times New Roman"/>
          <w:i/>
          <w:sz w:val="28"/>
          <w:szCs w:val="28"/>
        </w:rPr>
        <w:t>N</w:t>
      </w:r>
      <w:r w:rsidR="008C26A8" w:rsidRPr="00834077">
        <w:rPr>
          <w:rFonts w:ascii="Times New Roman" w:hAnsi="Times New Roman" w:cs="Times New Roman"/>
          <w:i/>
          <w:sz w:val="28"/>
          <w:szCs w:val="28"/>
        </w:rPr>
        <w:t xml:space="preserve">ational </w:t>
      </w:r>
      <w:r w:rsidRPr="00834077">
        <w:rPr>
          <w:rFonts w:ascii="Times New Roman" w:hAnsi="Times New Roman" w:cs="Times New Roman"/>
          <w:i/>
          <w:sz w:val="28"/>
          <w:szCs w:val="28"/>
        </w:rPr>
        <w:t>I</w:t>
      </w:r>
      <w:r w:rsidR="008C26A8" w:rsidRPr="00834077">
        <w:rPr>
          <w:rFonts w:ascii="Times New Roman" w:hAnsi="Times New Roman" w:cs="Times New Roman"/>
          <w:i/>
          <w:sz w:val="28"/>
          <w:szCs w:val="28"/>
        </w:rPr>
        <w:t xml:space="preserve">ndustrial </w:t>
      </w:r>
      <w:r w:rsidRPr="00834077">
        <w:rPr>
          <w:rFonts w:ascii="Times New Roman" w:hAnsi="Times New Roman" w:cs="Times New Roman"/>
          <w:i/>
          <w:sz w:val="28"/>
          <w:szCs w:val="28"/>
        </w:rPr>
        <w:t>C</w:t>
      </w:r>
      <w:r w:rsidR="008C26A8" w:rsidRPr="00834077">
        <w:rPr>
          <w:rFonts w:ascii="Times New Roman" w:hAnsi="Times New Roman" w:cs="Times New Roman"/>
          <w:i/>
          <w:sz w:val="28"/>
          <w:szCs w:val="28"/>
        </w:rPr>
        <w:t xml:space="preserve">ourt of </w:t>
      </w:r>
      <w:r w:rsidRPr="00834077">
        <w:rPr>
          <w:rFonts w:ascii="Times New Roman" w:hAnsi="Times New Roman" w:cs="Times New Roman"/>
          <w:i/>
          <w:sz w:val="28"/>
          <w:szCs w:val="28"/>
        </w:rPr>
        <w:t>N</w:t>
      </w:r>
      <w:r w:rsidR="008C26A8" w:rsidRPr="00834077">
        <w:rPr>
          <w:rFonts w:ascii="Times New Roman" w:hAnsi="Times New Roman" w:cs="Times New Roman"/>
          <w:i/>
          <w:sz w:val="28"/>
          <w:szCs w:val="28"/>
        </w:rPr>
        <w:t>igeria</w:t>
      </w:r>
      <w:r w:rsidRPr="00834077">
        <w:rPr>
          <w:rFonts w:ascii="Times New Roman" w:hAnsi="Times New Roman" w:cs="Times New Roman"/>
          <w:i/>
          <w:sz w:val="28"/>
          <w:szCs w:val="28"/>
        </w:rPr>
        <w:t xml:space="preserve"> ADR Centre</w:t>
      </w:r>
    </w:p>
    <w:p w:rsidR="00177C95" w:rsidRPr="00834077" w:rsidRDefault="006F39A7"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42.</w:t>
      </w:r>
      <w:r w:rsidRPr="00834077">
        <w:rPr>
          <w:rFonts w:ascii="Times New Roman" w:hAnsi="Times New Roman" w:cs="Times New Roman"/>
          <w:sz w:val="28"/>
          <w:szCs w:val="28"/>
        </w:rPr>
        <w:tab/>
      </w:r>
      <w:r w:rsidR="004416AE" w:rsidRPr="00834077">
        <w:rPr>
          <w:rFonts w:ascii="Times New Roman" w:hAnsi="Times New Roman" w:cs="Times New Roman"/>
          <w:sz w:val="28"/>
          <w:szCs w:val="28"/>
        </w:rPr>
        <w:t xml:space="preserve">The ideas of alternative form of dispute resolution of matters coming to the </w:t>
      </w:r>
      <w:r w:rsidR="004416AE" w:rsidRPr="00834077">
        <w:rPr>
          <w:rFonts w:ascii="Times New Roman" w:hAnsi="Times New Roman" w:cs="Times New Roman"/>
          <w:i/>
          <w:sz w:val="28"/>
          <w:szCs w:val="28"/>
        </w:rPr>
        <w:t xml:space="preserve">National Industrial Court of Nigeria </w:t>
      </w:r>
      <w:r w:rsidR="004416AE" w:rsidRPr="00834077">
        <w:rPr>
          <w:rFonts w:ascii="Times New Roman" w:hAnsi="Times New Roman" w:cs="Times New Roman"/>
          <w:sz w:val="28"/>
          <w:szCs w:val="28"/>
        </w:rPr>
        <w:t xml:space="preserve">have been for long with the Court. This is understandable in view of the nexus between labour and the economy and the imperatives of maintaining industrial harmony in the system. Thus, as far back as 2006, the </w:t>
      </w:r>
      <w:r w:rsidR="004416AE" w:rsidRPr="00834077">
        <w:rPr>
          <w:rFonts w:ascii="Times New Roman" w:hAnsi="Times New Roman" w:cs="Times New Roman"/>
          <w:i/>
          <w:sz w:val="28"/>
          <w:szCs w:val="28"/>
        </w:rPr>
        <w:t xml:space="preserve">National Industrial Court Act </w:t>
      </w:r>
      <w:r w:rsidR="004416AE" w:rsidRPr="00834077">
        <w:rPr>
          <w:rFonts w:ascii="Times New Roman" w:hAnsi="Times New Roman" w:cs="Times New Roman"/>
          <w:sz w:val="28"/>
          <w:szCs w:val="28"/>
        </w:rPr>
        <w:t xml:space="preserve">had provided that in any proceedings in the Court, the Court may promote reconciliation among parties thereto and encourage and facilitate the amicable settlement thereof. </w:t>
      </w:r>
      <w:r w:rsidR="003A09AB" w:rsidRPr="00834077">
        <w:rPr>
          <w:rFonts w:ascii="Times New Roman" w:hAnsi="Times New Roman" w:cs="Times New Roman"/>
          <w:sz w:val="28"/>
          <w:szCs w:val="28"/>
        </w:rPr>
        <w:t>To further give fillip to this provision, t</w:t>
      </w:r>
      <w:r w:rsidR="00720E8F" w:rsidRPr="00834077">
        <w:rPr>
          <w:rFonts w:ascii="Times New Roman" w:hAnsi="Times New Roman" w:cs="Times New Roman"/>
          <w:sz w:val="28"/>
          <w:szCs w:val="28"/>
        </w:rPr>
        <w:t xml:space="preserve">he </w:t>
      </w:r>
      <w:r w:rsidR="00720E8F" w:rsidRPr="00834077">
        <w:rPr>
          <w:rFonts w:ascii="Times New Roman" w:hAnsi="Times New Roman" w:cs="Times New Roman"/>
          <w:i/>
          <w:sz w:val="28"/>
          <w:szCs w:val="28"/>
        </w:rPr>
        <w:t>Third Alteration Act</w:t>
      </w:r>
      <w:r w:rsidR="00720E8F" w:rsidRPr="00834077">
        <w:rPr>
          <w:rFonts w:ascii="Times New Roman" w:hAnsi="Times New Roman" w:cs="Times New Roman"/>
          <w:sz w:val="28"/>
          <w:szCs w:val="28"/>
        </w:rPr>
        <w:t xml:space="preserve"> confers on the Court the powers to go beyond litigation in the resolution of disputes referred to it by parties. Thus, taking cognisance of the provision of Section 20, </w:t>
      </w:r>
      <w:r w:rsidR="00720E8F" w:rsidRPr="00834077">
        <w:rPr>
          <w:rFonts w:ascii="Times New Roman" w:hAnsi="Times New Roman" w:cs="Times New Roman"/>
          <w:i/>
          <w:sz w:val="28"/>
          <w:szCs w:val="28"/>
        </w:rPr>
        <w:t xml:space="preserve">National Industrial Court Act, 2006, </w:t>
      </w:r>
      <w:r w:rsidR="00720E8F" w:rsidRPr="00834077">
        <w:rPr>
          <w:rFonts w:ascii="Times New Roman" w:hAnsi="Times New Roman" w:cs="Times New Roman"/>
          <w:sz w:val="28"/>
          <w:szCs w:val="28"/>
        </w:rPr>
        <w:t xml:space="preserve">the </w:t>
      </w:r>
      <w:r w:rsidR="00720E8F" w:rsidRPr="00834077">
        <w:rPr>
          <w:rFonts w:ascii="Times New Roman" w:hAnsi="Times New Roman" w:cs="Times New Roman"/>
          <w:i/>
          <w:sz w:val="28"/>
          <w:szCs w:val="28"/>
        </w:rPr>
        <w:t>Third Alteration Act</w:t>
      </w:r>
      <w:r w:rsidR="00720E8F" w:rsidRPr="00834077">
        <w:rPr>
          <w:rFonts w:ascii="Times New Roman" w:hAnsi="Times New Roman" w:cs="Times New Roman"/>
          <w:sz w:val="28"/>
          <w:szCs w:val="28"/>
        </w:rPr>
        <w:t xml:space="preserve"> provides in </w:t>
      </w:r>
      <w:r w:rsidR="00177C95" w:rsidRPr="00834077">
        <w:rPr>
          <w:rFonts w:ascii="Times New Roman" w:hAnsi="Times New Roman" w:cs="Times New Roman"/>
          <w:sz w:val="28"/>
          <w:szCs w:val="28"/>
        </w:rPr>
        <w:t xml:space="preserve">Section 254C (3) that the Court </w:t>
      </w:r>
      <w:r w:rsidR="00720E8F" w:rsidRPr="00834077">
        <w:rPr>
          <w:rFonts w:ascii="Times New Roman" w:hAnsi="Times New Roman" w:cs="Times New Roman"/>
          <w:sz w:val="28"/>
          <w:szCs w:val="28"/>
        </w:rPr>
        <w:t>-</w:t>
      </w:r>
    </w:p>
    <w:p w:rsidR="007C0607" w:rsidRPr="00834077" w:rsidRDefault="007C0607" w:rsidP="00834077">
      <w:pPr>
        <w:spacing w:line="240" w:lineRule="auto"/>
        <w:contextualSpacing/>
        <w:jc w:val="both"/>
        <w:rPr>
          <w:rFonts w:ascii="Times New Roman" w:hAnsi="Times New Roman" w:cs="Times New Roman"/>
          <w:sz w:val="28"/>
          <w:szCs w:val="28"/>
        </w:rPr>
      </w:pPr>
    </w:p>
    <w:p w:rsidR="00177C95" w:rsidRPr="00834077" w:rsidRDefault="00177C95" w:rsidP="00834077">
      <w:pPr>
        <w:spacing w:line="240" w:lineRule="auto"/>
        <w:ind w:left="720"/>
        <w:contextualSpacing/>
        <w:jc w:val="both"/>
        <w:rPr>
          <w:rFonts w:ascii="Times New Roman" w:hAnsi="Times New Roman" w:cs="Times New Roman"/>
          <w:sz w:val="28"/>
          <w:szCs w:val="28"/>
        </w:rPr>
      </w:pPr>
      <w:r w:rsidRPr="00834077">
        <w:rPr>
          <w:rFonts w:ascii="Times New Roman" w:hAnsi="Times New Roman" w:cs="Times New Roman"/>
          <w:sz w:val="28"/>
          <w:szCs w:val="28"/>
        </w:rPr>
        <w:t xml:space="preserve">''…may establish an Alternative Dispute Resolution Centre within the Court </w:t>
      </w:r>
      <w:r w:rsidRPr="00834077">
        <w:rPr>
          <w:rFonts w:ascii="Times New Roman" w:hAnsi="Times New Roman" w:cs="Times New Roman"/>
          <w:sz w:val="28"/>
          <w:szCs w:val="28"/>
        </w:rPr>
        <w:tab/>
        <w:t xml:space="preserve">premises on matters which jurisdiction is conferred on the court by this </w:t>
      </w:r>
      <w:r w:rsidRPr="00834077">
        <w:rPr>
          <w:rFonts w:ascii="Times New Roman" w:hAnsi="Times New Roman" w:cs="Times New Roman"/>
          <w:sz w:val="28"/>
          <w:szCs w:val="28"/>
        </w:rPr>
        <w:tab/>
        <w:t>Constitution or any Act or Law...''.</w:t>
      </w:r>
    </w:p>
    <w:p w:rsidR="007C0607" w:rsidRPr="00834077" w:rsidRDefault="007C0607" w:rsidP="00834077">
      <w:pPr>
        <w:spacing w:line="240" w:lineRule="auto"/>
        <w:contextualSpacing/>
        <w:jc w:val="both"/>
        <w:rPr>
          <w:rFonts w:ascii="Times New Roman" w:hAnsi="Times New Roman" w:cs="Times New Roman"/>
          <w:sz w:val="28"/>
          <w:szCs w:val="28"/>
        </w:rPr>
      </w:pPr>
    </w:p>
    <w:p w:rsidR="00720E8F" w:rsidRPr="00834077" w:rsidRDefault="006F39A7"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43.</w:t>
      </w:r>
      <w:r w:rsidRPr="00834077">
        <w:rPr>
          <w:rFonts w:ascii="Times New Roman" w:hAnsi="Times New Roman" w:cs="Times New Roman"/>
          <w:sz w:val="28"/>
          <w:szCs w:val="28"/>
        </w:rPr>
        <w:tab/>
      </w:r>
      <w:r w:rsidR="00177C95" w:rsidRPr="00834077">
        <w:rPr>
          <w:rFonts w:ascii="Times New Roman" w:hAnsi="Times New Roman" w:cs="Times New Roman"/>
          <w:sz w:val="28"/>
          <w:szCs w:val="28"/>
        </w:rPr>
        <w:t>On the 7</w:t>
      </w:r>
      <w:r w:rsidR="00177C95" w:rsidRPr="00834077">
        <w:rPr>
          <w:rFonts w:ascii="Times New Roman" w:hAnsi="Times New Roman" w:cs="Times New Roman"/>
          <w:sz w:val="28"/>
          <w:szCs w:val="28"/>
          <w:vertAlign w:val="superscript"/>
        </w:rPr>
        <w:t>th</w:t>
      </w:r>
      <w:r w:rsidR="00177C95" w:rsidRPr="00834077">
        <w:rPr>
          <w:rFonts w:ascii="Times New Roman" w:hAnsi="Times New Roman" w:cs="Times New Roman"/>
          <w:sz w:val="28"/>
          <w:szCs w:val="28"/>
        </w:rPr>
        <w:t xml:space="preserve"> of April, 2015, the President of the</w:t>
      </w:r>
      <w:r w:rsidR="00177C95" w:rsidRPr="00834077">
        <w:rPr>
          <w:rFonts w:ascii="Times New Roman" w:hAnsi="Times New Roman" w:cs="Times New Roman"/>
          <w:i/>
          <w:sz w:val="28"/>
          <w:szCs w:val="28"/>
        </w:rPr>
        <w:t xml:space="preserve"> National Industrial Court of Nigeria</w:t>
      </w:r>
      <w:r w:rsidR="00177C95" w:rsidRPr="00834077">
        <w:rPr>
          <w:rFonts w:ascii="Times New Roman" w:hAnsi="Times New Roman" w:cs="Times New Roman"/>
          <w:sz w:val="28"/>
          <w:szCs w:val="28"/>
        </w:rPr>
        <w:t xml:space="preserve"> made two subsidiary instruments with commencement date of 6</w:t>
      </w:r>
      <w:r w:rsidR="00177C95" w:rsidRPr="00834077">
        <w:rPr>
          <w:rFonts w:ascii="Times New Roman" w:hAnsi="Times New Roman" w:cs="Times New Roman"/>
          <w:sz w:val="28"/>
          <w:szCs w:val="28"/>
          <w:vertAlign w:val="superscript"/>
        </w:rPr>
        <w:t>th</w:t>
      </w:r>
      <w:r w:rsidR="00177C95" w:rsidRPr="00834077">
        <w:rPr>
          <w:rFonts w:ascii="Times New Roman" w:hAnsi="Times New Roman" w:cs="Times New Roman"/>
          <w:sz w:val="28"/>
          <w:szCs w:val="28"/>
        </w:rPr>
        <w:t xml:space="preserve"> </w:t>
      </w:r>
      <w:r w:rsidR="00177C95" w:rsidRPr="00834077">
        <w:rPr>
          <w:rFonts w:ascii="Times New Roman" w:hAnsi="Times New Roman" w:cs="Times New Roman"/>
          <w:sz w:val="28"/>
          <w:szCs w:val="28"/>
        </w:rPr>
        <w:lastRenderedPageBreak/>
        <w:t xml:space="preserve">April, 2015, pursuant to </w:t>
      </w:r>
      <w:r w:rsidR="00177C95" w:rsidRPr="00834077">
        <w:rPr>
          <w:rFonts w:ascii="Times New Roman" w:hAnsi="Times New Roman" w:cs="Times New Roman"/>
          <w:i/>
          <w:sz w:val="28"/>
          <w:szCs w:val="28"/>
        </w:rPr>
        <w:t>Sections 254C (3) and 254F(1) of the 1999 Constitution of the Federal Republic of Nigeria (as amended)</w:t>
      </w:r>
      <w:r w:rsidR="00177C95" w:rsidRPr="00834077">
        <w:rPr>
          <w:rFonts w:ascii="Times New Roman" w:hAnsi="Times New Roman" w:cs="Times New Roman"/>
          <w:sz w:val="28"/>
          <w:szCs w:val="28"/>
        </w:rPr>
        <w:t xml:space="preserve">. The instruments are </w:t>
      </w:r>
      <w:r w:rsidR="00177C95" w:rsidRPr="00834077">
        <w:rPr>
          <w:rFonts w:ascii="Times New Roman" w:hAnsi="Times New Roman" w:cs="Times New Roman"/>
          <w:i/>
          <w:sz w:val="28"/>
          <w:szCs w:val="28"/>
        </w:rPr>
        <w:t>National Industrial Court of Nigeria Alternative Dispute Resolution (ADR) Centre Rules, 2015</w:t>
      </w:r>
      <w:r w:rsidR="00177C95" w:rsidRPr="00834077">
        <w:rPr>
          <w:rFonts w:ascii="Times New Roman" w:hAnsi="Times New Roman" w:cs="Times New Roman"/>
          <w:sz w:val="28"/>
          <w:szCs w:val="28"/>
        </w:rPr>
        <w:t xml:space="preserve">; and </w:t>
      </w:r>
      <w:r w:rsidR="00177C95" w:rsidRPr="00834077">
        <w:rPr>
          <w:rFonts w:ascii="Times New Roman" w:hAnsi="Times New Roman" w:cs="Times New Roman"/>
          <w:i/>
          <w:sz w:val="28"/>
          <w:szCs w:val="28"/>
        </w:rPr>
        <w:t>National Industrial Court of Nigeria Alternative Dispute Resolution (ADR) Centre Instrument, 2015</w:t>
      </w:r>
      <w:r w:rsidR="00177C95" w:rsidRPr="00834077">
        <w:rPr>
          <w:rFonts w:ascii="Times New Roman" w:hAnsi="Times New Roman" w:cs="Times New Roman"/>
          <w:sz w:val="28"/>
          <w:szCs w:val="28"/>
        </w:rPr>
        <w:t>.These instruments are aimed at providing regulatory and procedural framework towards the promotion of Mediation and/or Conciliation among parties in order to arrive at a mutually acceptable agreement of matters. Mediation or Conciliation is applied for dispute resolution as opposed the use of Arbitration which is a process of ADR somewhat similar to trial.</w:t>
      </w:r>
    </w:p>
    <w:p w:rsidR="000D33E1" w:rsidRPr="00834077" w:rsidRDefault="000D33E1" w:rsidP="00834077">
      <w:pPr>
        <w:spacing w:line="240" w:lineRule="auto"/>
        <w:contextualSpacing/>
        <w:jc w:val="both"/>
        <w:rPr>
          <w:rFonts w:ascii="Times New Roman" w:hAnsi="Times New Roman" w:cs="Times New Roman"/>
          <w:sz w:val="28"/>
          <w:szCs w:val="28"/>
        </w:rPr>
      </w:pPr>
    </w:p>
    <w:p w:rsidR="00177C95" w:rsidRPr="00834077" w:rsidRDefault="006F39A7"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44.</w:t>
      </w:r>
      <w:r w:rsidRPr="00834077">
        <w:rPr>
          <w:rFonts w:ascii="Times New Roman" w:hAnsi="Times New Roman" w:cs="Times New Roman"/>
          <w:sz w:val="28"/>
          <w:szCs w:val="28"/>
        </w:rPr>
        <w:tab/>
      </w:r>
      <w:r w:rsidR="00177C95" w:rsidRPr="00834077">
        <w:rPr>
          <w:rFonts w:ascii="Times New Roman" w:hAnsi="Times New Roman" w:cs="Times New Roman"/>
          <w:sz w:val="28"/>
          <w:szCs w:val="28"/>
        </w:rPr>
        <w:t xml:space="preserve">The </w:t>
      </w:r>
      <w:r w:rsidR="00177C95" w:rsidRPr="00834077">
        <w:rPr>
          <w:rFonts w:ascii="Times New Roman" w:hAnsi="Times New Roman" w:cs="Times New Roman"/>
          <w:i/>
          <w:sz w:val="28"/>
          <w:szCs w:val="28"/>
        </w:rPr>
        <w:t xml:space="preserve">ADR Centre </w:t>
      </w:r>
      <w:r w:rsidR="00177C95" w:rsidRPr="00834077">
        <w:rPr>
          <w:rFonts w:ascii="Times New Roman" w:hAnsi="Times New Roman" w:cs="Times New Roman"/>
          <w:sz w:val="28"/>
          <w:szCs w:val="28"/>
        </w:rPr>
        <w:t xml:space="preserve">has its headquarters in the Federal Capital Territory (North Central Zone) with other Centres in Gombe (North East Zone), Kano (North West Zone); Enugu (South East Zone), Warri (South South Zone) and Ibadan (South West Zone). The </w:t>
      </w:r>
      <w:r w:rsidR="00177C95" w:rsidRPr="00834077">
        <w:rPr>
          <w:rFonts w:ascii="Times New Roman" w:hAnsi="Times New Roman" w:cs="Times New Roman"/>
          <w:i/>
          <w:sz w:val="28"/>
          <w:szCs w:val="28"/>
        </w:rPr>
        <w:t>ADR Centre</w:t>
      </w:r>
      <w:r w:rsidR="00177C95" w:rsidRPr="00834077">
        <w:rPr>
          <w:rFonts w:ascii="Times New Roman" w:hAnsi="Times New Roman" w:cs="Times New Roman"/>
          <w:sz w:val="28"/>
          <w:szCs w:val="28"/>
        </w:rPr>
        <w:t xml:space="preserve"> is part and parcel of the National Industrial Court of Nigeria and is not in any way independent of the Court, the Director of the Centre is responsible for the development, promotion and administration of the Centre. The venue for mediation/ conciliation is the ADR Centre within the court premises or any of the registries of the court.</w:t>
      </w:r>
      <w:r w:rsidR="00177C95" w:rsidRPr="00834077">
        <w:rPr>
          <w:rStyle w:val="FootnoteReference"/>
          <w:rFonts w:ascii="Times New Roman" w:hAnsi="Times New Roman" w:cs="Times New Roman"/>
          <w:sz w:val="28"/>
          <w:szCs w:val="28"/>
        </w:rPr>
        <w:footnoteReference w:id="45"/>
      </w:r>
    </w:p>
    <w:p w:rsidR="000669A9" w:rsidRPr="00834077" w:rsidRDefault="000669A9" w:rsidP="00834077">
      <w:pPr>
        <w:spacing w:line="240" w:lineRule="auto"/>
        <w:contextualSpacing/>
        <w:jc w:val="both"/>
        <w:rPr>
          <w:rFonts w:ascii="Times New Roman" w:hAnsi="Times New Roman" w:cs="Times New Roman"/>
          <w:sz w:val="28"/>
          <w:szCs w:val="28"/>
        </w:rPr>
      </w:pPr>
    </w:p>
    <w:p w:rsidR="00177C95" w:rsidRPr="00834077" w:rsidRDefault="006D6853" w:rsidP="00834077">
      <w:pPr>
        <w:spacing w:line="240" w:lineRule="auto"/>
        <w:contextualSpacing/>
        <w:jc w:val="both"/>
        <w:rPr>
          <w:rFonts w:ascii="Times New Roman" w:hAnsi="Times New Roman" w:cs="Times New Roman"/>
          <w:i/>
          <w:sz w:val="28"/>
          <w:szCs w:val="28"/>
        </w:rPr>
      </w:pPr>
      <w:r w:rsidRPr="00834077">
        <w:rPr>
          <w:rFonts w:ascii="Times New Roman" w:hAnsi="Times New Roman" w:cs="Times New Roman"/>
          <w:i/>
          <w:sz w:val="28"/>
          <w:szCs w:val="28"/>
        </w:rPr>
        <w:t>45.</w:t>
      </w:r>
      <w:r w:rsidRPr="00834077">
        <w:rPr>
          <w:rFonts w:ascii="Times New Roman" w:hAnsi="Times New Roman" w:cs="Times New Roman"/>
          <w:i/>
          <w:sz w:val="28"/>
          <w:szCs w:val="28"/>
        </w:rPr>
        <w:tab/>
      </w:r>
      <w:r w:rsidR="007A1F0C" w:rsidRPr="00834077">
        <w:rPr>
          <w:rFonts w:ascii="Times New Roman" w:hAnsi="Times New Roman" w:cs="Times New Roman"/>
          <w:i/>
          <w:sz w:val="28"/>
          <w:szCs w:val="28"/>
        </w:rPr>
        <w:t>Subject matters that can be r</w:t>
      </w:r>
      <w:r w:rsidR="00177C95" w:rsidRPr="00834077">
        <w:rPr>
          <w:rFonts w:ascii="Times New Roman" w:hAnsi="Times New Roman" w:cs="Times New Roman"/>
          <w:i/>
          <w:sz w:val="28"/>
          <w:szCs w:val="28"/>
        </w:rPr>
        <w:t xml:space="preserve">esolved at the Alternative Dispute Resolution (ADR) Centre </w:t>
      </w:r>
    </w:p>
    <w:p w:rsidR="00177C95" w:rsidRPr="00834077" w:rsidRDefault="006D6853"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45A.</w:t>
      </w:r>
      <w:r w:rsidRPr="00834077">
        <w:rPr>
          <w:rFonts w:ascii="Times New Roman" w:hAnsi="Times New Roman" w:cs="Times New Roman"/>
          <w:sz w:val="28"/>
          <w:szCs w:val="28"/>
        </w:rPr>
        <w:tab/>
      </w:r>
      <w:r w:rsidR="00177C95" w:rsidRPr="00834077">
        <w:rPr>
          <w:rFonts w:ascii="Times New Roman" w:hAnsi="Times New Roman" w:cs="Times New Roman"/>
          <w:sz w:val="28"/>
          <w:szCs w:val="28"/>
        </w:rPr>
        <w:t>The Centre can only resolve matters relating to or connected with the following</w:t>
      </w:r>
      <w:r w:rsidR="00177C95" w:rsidRPr="00834077">
        <w:rPr>
          <w:rStyle w:val="FootnoteReference"/>
          <w:rFonts w:ascii="Times New Roman" w:hAnsi="Times New Roman" w:cs="Times New Roman"/>
          <w:sz w:val="28"/>
          <w:szCs w:val="28"/>
        </w:rPr>
        <w:footnoteReference w:id="46"/>
      </w:r>
      <w:r w:rsidR="00720E8F" w:rsidRPr="00834077">
        <w:rPr>
          <w:rFonts w:ascii="Times New Roman" w:hAnsi="Times New Roman" w:cs="Times New Roman"/>
          <w:sz w:val="28"/>
          <w:szCs w:val="28"/>
        </w:rPr>
        <w:t xml:space="preserve"> -</w:t>
      </w:r>
    </w:p>
    <w:p w:rsidR="00177C95" w:rsidRPr="00834077" w:rsidRDefault="00177C95" w:rsidP="00834077">
      <w:pPr>
        <w:pStyle w:val="ListParagraph"/>
        <w:numPr>
          <w:ilvl w:val="0"/>
          <w:numId w:val="4"/>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Relating to or connected with any labour, employment, trade unions, industrial relations or matters arising from workplace, the conditions of service, including health, safety, welfare of labour, employee, worker and matters incidental thereto or connected therewith.</w:t>
      </w:r>
    </w:p>
    <w:p w:rsidR="00177C95" w:rsidRPr="00834077" w:rsidRDefault="00177C95" w:rsidP="00834077">
      <w:pPr>
        <w:pStyle w:val="ListParagraph"/>
        <w:numPr>
          <w:ilvl w:val="0"/>
          <w:numId w:val="4"/>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Relating to or connected with disputes arising from any strike, lock-out or any industrial action, or any conduct in contemplation or in furtherance of a strike, lock-out, or any industrial action and matters connected with or related therewith;</w:t>
      </w:r>
    </w:p>
    <w:p w:rsidR="00177C95" w:rsidRPr="00834077" w:rsidRDefault="00177C95" w:rsidP="00834077">
      <w:pPr>
        <w:pStyle w:val="ListParagraph"/>
        <w:numPr>
          <w:ilvl w:val="0"/>
          <w:numId w:val="4"/>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Relating to or connected with disputes arising from payment or non-payment of salaries, wages, pensions, gratuities, allowances, benefits and any other entitlement of any employee, worker, political or public office holder, judicial officer, or any civil or public servant in any part of the Federation and matters incidental thereto; and</w:t>
      </w:r>
    </w:p>
    <w:p w:rsidR="00177C95" w:rsidRPr="00834077" w:rsidRDefault="00177C95" w:rsidP="00834077">
      <w:pPr>
        <w:pStyle w:val="ListParagraph"/>
        <w:numPr>
          <w:ilvl w:val="0"/>
          <w:numId w:val="4"/>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Provisions of Section 7 (1) (a) and (b) of the National Industrial Court Act, 2006 namely matters relating to-</w:t>
      </w:r>
    </w:p>
    <w:p w:rsidR="005A0D74" w:rsidRPr="00834077" w:rsidRDefault="005A0D74" w:rsidP="00834077">
      <w:pPr>
        <w:pStyle w:val="ListParagraph"/>
        <w:spacing w:line="240" w:lineRule="auto"/>
        <w:jc w:val="both"/>
        <w:rPr>
          <w:rFonts w:ascii="Times New Roman" w:hAnsi="Times New Roman" w:cs="Times New Roman"/>
          <w:sz w:val="28"/>
          <w:szCs w:val="28"/>
        </w:rPr>
      </w:pPr>
    </w:p>
    <w:p w:rsidR="00177C95" w:rsidRPr="00834077" w:rsidRDefault="00177C95" w:rsidP="00834077">
      <w:pPr>
        <w:pStyle w:val="ListParagraph"/>
        <w:numPr>
          <w:ilvl w:val="0"/>
          <w:numId w:val="5"/>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lastRenderedPageBreak/>
        <w:t>Labour, including trade unions and industrial relations; and</w:t>
      </w:r>
    </w:p>
    <w:p w:rsidR="00177C95" w:rsidRPr="00834077" w:rsidRDefault="00177C95" w:rsidP="00834077">
      <w:pPr>
        <w:pStyle w:val="ListParagraph"/>
        <w:numPr>
          <w:ilvl w:val="0"/>
          <w:numId w:val="5"/>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Environment and conditions of work, health, safety and welfare of labour, and matter incidental thereto.</w:t>
      </w:r>
    </w:p>
    <w:p w:rsidR="00177C95" w:rsidRPr="00834077" w:rsidRDefault="006D6853" w:rsidP="00834077">
      <w:pPr>
        <w:spacing w:line="240" w:lineRule="auto"/>
        <w:contextualSpacing/>
        <w:jc w:val="both"/>
        <w:rPr>
          <w:rFonts w:ascii="Times New Roman" w:hAnsi="Times New Roman" w:cs="Times New Roman"/>
          <w:i/>
          <w:sz w:val="28"/>
          <w:szCs w:val="28"/>
        </w:rPr>
      </w:pPr>
      <w:r w:rsidRPr="00834077">
        <w:rPr>
          <w:rFonts w:ascii="Times New Roman" w:hAnsi="Times New Roman" w:cs="Times New Roman"/>
          <w:i/>
          <w:sz w:val="28"/>
          <w:szCs w:val="28"/>
        </w:rPr>
        <w:t>46.</w:t>
      </w:r>
      <w:r w:rsidRPr="00834077">
        <w:rPr>
          <w:rFonts w:ascii="Times New Roman" w:hAnsi="Times New Roman" w:cs="Times New Roman"/>
          <w:i/>
          <w:sz w:val="28"/>
          <w:szCs w:val="28"/>
        </w:rPr>
        <w:tab/>
      </w:r>
      <w:r w:rsidR="007A1F0C" w:rsidRPr="00834077">
        <w:rPr>
          <w:rFonts w:ascii="Times New Roman" w:hAnsi="Times New Roman" w:cs="Times New Roman"/>
          <w:i/>
          <w:sz w:val="28"/>
          <w:szCs w:val="28"/>
        </w:rPr>
        <w:t>Subject m</w:t>
      </w:r>
      <w:r w:rsidR="00177C95" w:rsidRPr="00834077">
        <w:rPr>
          <w:rFonts w:ascii="Times New Roman" w:hAnsi="Times New Roman" w:cs="Times New Roman"/>
          <w:i/>
          <w:sz w:val="28"/>
          <w:szCs w:val="28"/>
        </w:rPr>
        <w:t>atters</w:t>
      </w:r>
      <w:r w:rsidR="007A1F0C" w:rsidRPr="00834077">
        <w:rPr>
          <w:rFonts w:ascii="Times New Roman" w:hAnsi="Times New Roman" w:cs="Times New Roman"/>
          <w:i/>
          <w:sz w:val="28"/>
          <w:szCs w:val="28"/>
        </w:rPr>
        <w:t xml:space="preserve"> that </w:t>
      </w:r>
      <w:r w:rsidR="00177C95" w:rsidRPr="00834077">
        <w:rPr>
          <w:rFonts w:ascii="Times New Roman" w:hAnsi="Times New Roman" w:cs="Times New Roman"/>
          <w:i/>
          <w:sz w:val="28"/>
          <w:szCs w:val="28"/>
        </w:rPr>
        <w:t>the Alternative Dispute Resolution (ADR) Centre cannot entertain</w:t>
      </w:r>
    </w:p>
    <w:p w:rsidR="00177C95" w:rsidRPr="00834077" w:rsidRDefault="006D6853"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46A.</w:t>
      </w:r>
      <w:r w:rsidRPr="00834077">
        <w:rPr>
          <w:rFonts w:ascii="Times New Roman" w:hAnsi="Times New Roman" w:cs="Times New Roman"/>
          <w:sz w:val="28"/>
          <w:szCs w:val="28"/>
        </w:rPr>
        <w:tab/>
      </w:r>
      <w:r w:rsidR="00177C95" w:rsidRPr="00834077">
        <w:rPr>
          <w:rFonts w:ascii="Times New Roman" w:hAnsi="Times New Roman" w:cs="Times New Roman"/>
          <w:sz w:val="28"/>
          <w:szCs w:val="28"/>
        </w:rPr>
        <w:t>The Centre cannot resolve matters relating to or connected with the following:</w:t>
      </w:r>
    </w:p>
    <w:p w:rsidR="00177C95" w:rsidRPr="00834077" w:rsidRDefault="00177C95" w:rsidP="00834077">
      <w:pPr>
        <w:pStyle w:val="ListParagraph"/>
        <w:numPr>
          <w:ilvl w:val="0"/>
          <w:numId w:val="6"/>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Any extraneous matter not contained in the Originating process filed before the Court.</w:t>
      </w:r>
      <w:r w:rsidRPr="00834077">
        <w:rPr>
          <w:rStyle w:val="FootnoteReference"/>
          <w:rFonts w:ascii="Times New Roman" w:hAnsi="Times New Roman" w:cs="Times New Roman"/>
          <w:sz w:val="28"/>
          <w:szCs w:val="28"/>
        </w:rPr>
        <w:footnoteReference w:id="47"/>
      </w:r>
    </w:p>
    <w:p w:rsidR="00177C95" w:rsidRPr="00834077" w:rsidRDefault="00177C95" w:rsidP="00834077">
      <w:pPr>
        <w:pStyle w:val="ListParagraph"/>
        <w:numPr>
          <w:ilvl w:val="0"/>
          <w:numId w:val="6"/>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Any interlocutory application or grant any order or interpret any matter before it. Any interlocutory application on any matter that qualifies for ADR shall be entertained by the Court before referral of such matter to the Centre.</w:t>
      </w:r>
      <w:r w:rsidRPr="00834077">
        <w:rPr>
          <w:rStyle w:val="FootnoteReference"/>
          <w:rFonts w:ascii="Times New Roman" w:hAnsi="Times New Roman" w:cs="Times New Roman"/>
          <w:sz w:val="28"/>
          <w:szCs w:val="28"/>
        </w:rPr>
        <w:footnoteReference w:id="48"/>
      </w:r>
    </w:p>
    <w:p w:rsidR="00177C95" w:rsidRPr="00834077" w:rsidRDefault="00177C95" w:rsidP="00834077">
      <w:pPr>
        <w:pStyle w:val="ListParagraph"/>
        <w:numPr>
          <w:ilvl w:val="0"/>
          <w:numId w:val="6"/>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 xml:space="preserve">On the interpretation of labour and industrial relations or employment laws; </w:t>
      </w:r>
    </w:p>
    <w:p w:rsidR="00177C95" w:rsidRPr="00834077" w:rsidRDefault="00177C95" w:rsidP="00834077">
      <w:pPr>
        <w:pStyle w:val="ListParagraph"/>
        <w:numPr>
          <w:ilvl w:val="0"/>
          <w:numId w:val="6"/>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That challenges the jurisdiction of the court</w:t>
      </w:r>
    </w:p>
    <w:p w:rsidR="00B27F5C" w:rsidRPr="00834077" w:rsidRDefault="00177C95" w:rsidP="00834077">
      <w:pPr>
        <w:pStyle w:val="ListParagraph"/>
        <w:numPr>
          <w:ilvl w:val="0"/>
          <w:numId w:val="6"/>
        </w:numPr>
        <w:spacing w:line="240" w:lineRule="auto"/>
        <w:jc w:val="both"/>
        <w:rPr>
          <w:rFonts w:ascii="Times New Roman" w:hAnsi="Times New Roman" w:cs="Times New Roman"/>
          <w:b/>
          <w:i/>
          <w:sz w:val="28"/>
          <w:szCs w:val="28"/>
        </w:rPr>
      </w:pPr>
      <w:r w:rsidRPr="00834077">
        <w:rPr>
          <w:rFonts w:ascii="Times New Roman" w:hAnsi="Times New Roman" w:cs="Times New Roman"/>
          <w:sz w:val="28"/>
          <w:szCs w:val="28"/>
        </w:rPr>
        <w:t>Criminal matters</w:t>
      </w:r>
    </w:p>
    <w:p w:rsidR="00B27F5C" w:rsidRPr="00834077" w:rsidRDefault="00B27F5C" w:rsidP="00834077">
      <w:pPr>
        <w:pStyle w:val="ListParagraph"/>
        <w:spacing w:line="240" w:lineRule="auto"/>
        <w:jc w:val="both"/>
        <w:rPr>
          <w:rFonts w:ascii="Times New Roman" w:hAnsi="Times New Roman" w:cs="Times New Roman"/>
          <w:b/>
          <w:i/>
          <w:sz w:val="28"/>
          <w:szCs w:val="28"/>
        </w:rPr>
      </w:pPr>
    </w:p>
    <w:p w:rsidR="00177C95" w:rsidRPr="00834077" w:rsidRDefault="006D6853" w:rsidP="00834077">
      <w:pPr>
        <w:pStyle w:val="ListParagraph"/>
        <w:spacing w:line="240" w:lineRule="auto"/>
        <w:ind w:left="284" w:hanging="284"/>
        <w:jc w:val="both"/>
        <w:rPr>
          <w:rFonts w:ascii="Times New Roman" w:hAnsi="Times New Roman" w:cs="Times New Roman"/>
          <w:i/>
          <w:sz w:val="28"/>
          <w:szCs w:val="28"/>
        </w:rPr>
      </w:pPr>
      <w:r w:rsidRPr="00834077">
        <w:rPr>
          <w:rFonts w:ascii="Times New Roman" w:hAnsi="Times New Roman" w:cs="Times New Roman"/>
          <w:sz w:val="28"/>
          <w:szCs w:val="28"/>
        </w:rPr>
        <w:t>47.</w:t>
      </w:r>
      <w:r w:rsidRPr="00834077">
        <w:rPr>
          <w:rFonts w:ascii="Times New Roman" w:hAnsi="Times New Roman" w:cs="Times New Roman"/>
          <w:sz w:val="28"/>
          <w:szCs w:val="28"/>
        </w:rPr>
        <w:tab/>
      </w:r>
      <w:r w:rsidR="00720E8F" w:rsidRPr="00834077">
        <w:rPr>
          <w:rFonts w:ascii="Times New Roman" w:hAnsi="Times New Roman" w:cs="Times New Roman"/>
          <w:i/>
          <w:sz w:val="28"/>
          <w:szCs w:val="28"/>
        </w:rPr>
        <w:t>Methods</w:t>
      </w:r>
      <w:r w:rsidR="00177C95" w:rsidRPr="00834077">
        <w:rPr>
          <w:rFonts w:ascii="Times New Roman" w:hAnsi="Times New Roman" w:cs="Times New Roman"/>
          <w:i/>
          <w:sz w:val="28"/>
          <w:szCs w:val="28"/>
        </w:rPr>
        <w:t xml:space="preserve"> of Bringing Matters to the Centre</w:t>
      </w:r>
    </w:p>
    <w:p w:rsidR="00177C95" w:rsidRPr="00834077" w:rsidRDefault="00177C95" w:rsidP="00834077">
      <w:pPr>
        <w:pStyle w:val="ListParagraph"/>
        <w:numPr>
          <w:ilvl w:val="0"/>
          <w:numId w:val="7"/>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 xml:space="preserve">The Court may on the application of the party(ies), or </w:t>
      </w:r>
      <w:r w:rsidRPr="00834077">
        <w:rPr>
          <w:rFonts w:ascii="Times New Roman" w:hAnsi="Times New Roman" w:cs="Times New Roman"/>
          <w:i/>
          <w:sz w:val="28"/>
          <w:szCs w:val="28"/>
        </w:rPr>
        <w:t>suo motu</w:t>
      </w:r>
      <w:r w:rsidRPr="00834077">
        <w:rPr>
          <w:rFonts w:ascii="Times New Roman" w:hAnsi="Times New Roman" w:cs="Times New Roman"/>
          <w:sz w:val="28"/>
          <w:szCs w:val="28"/>
        </w:rPr>
        <w:t xml:space="preserve"> refer a pending or part heard matter filed before the commencement of this Instrument to the Centre.</w:t>
      </w:r>
      <w:r w:rsidRPr="00834077">
        <w:rPr>
          <w:rStyle w:val="FootnoteReference"/>
          <w:rFonts w:ascii="Times New Roman" w:hAnsi="Times New Roman" w:cs="Times New Roman"/>
          <w:sz w:val="28"/>
          <w:szCs w:val="28"/>
        </w:rPr>
        <w:footnoteReference w:id="49"/>
      </w:r>
    </w:p>
    <w:p w:rsidR="00177C95" w:rsidRPr="00834077" w:rsidRDefault="00177C95" w:rsidP="00834077">
      <w:pPr>
        <w:pStyle w:val="ListParagraph"/>
        <w:numPr>
          <w:ilvl w:val="0"/>
          <w:numId w:val="7"/>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At any stage before judgment, any of the parties to a matter may apply to court to refer the matter to the ADR Centre</w:t>
      </w:r>
      <w:r w:rsidRPr="00834077">
        <w:rPr>
          <w:rStyle w:val="FootnoteReference"/>
          <w:rFonts w:ascii="Times New Roman" w:hAnsi="Times New Roman" w:cs="Times New Roman"/>
          <w:sz w:val="28"/>
          <w:szCs w:val="28"/>
        </w:rPr>
        <w:footnoteReference w:id="50"/>
      </w:r>
    </w:p>
    <w:p w:rsidR="00177C95" w:rsidRPr="00834077" w:rsidRDefault="00177C95" w:rsidP="00834077">
      <w:pPr>
        <w:pStyle w:val="ListParagraph"/>
        <w:numPr>
          <w:ilvl w:val="0"/>
          <w:numId w:val="7"/>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Any person wishing to mediate or conciliate his/her dispute may without filing an action before the court apply to the President of the court for his/ her dispute to be referred to the Centre.</w:t>
      </w:r>
      <w:r w:rsidRPr="00834077">
        <w:rPr>
          <w:rStyle w:val="FootnoteReference"/>
          <w:rFonts w:ascii="Times New Roman" w:hAnsi="Times New Roman" w:cs="Times New Roman"/>
          <w:sz w:val="28"/>
          <w:szCs w:val="28"/>
        </w:rPr>
        <w:footnoteReference w:id="51"/>
      </w:r>
    </w:p>
    <w:p w:rsidR="00177C95" w:rsidRPr="00834077" w:rsidRDefault="00177C95" w:rsidP="00834077">
      <w:pPr>
        <w:pStyle w:val="ListParagraph"/>
        <w:numPr>
          <w:ilvl w:val="0"/>
          <w:numId w:val="7"/>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Where parties have joined issues in a matter</w:t>
      </w:r>
      <w:r w:rsidRPr="00834077">
        <w:rPr>
          <w:rStyle w:val="FootnoteReference"/>
          <w:rFonts w:ascii="Times New Roman" w:hAnsi="Times New Roman" w:cs="Times New Roman"/>
          <w:sz w:val="28"/>
          <w:szCs w:val="28"/>
        </w:rPr>
        <w:footnoteReference w:id="52"/>
      </w:r>
      <w:r w:rsidRPr="00834077">
        <w:rPr>
          <w:rFonts w:ascii="Times New Roman" w:hAnsi="Times New Roman" w:cs="Times New Roman"/>
          <w:sz w:val="28"/>
          <w:szCs w:val="28"/>
        </w:rPr>
        <w:t xml:space="preserve"> and such matter qualifies for ADR consideration, it shall be referred to the Centre by the President or a Judge handling such matter.</w:t>
      </w:r>
      <w:r w:rsidRPr="00834077">
        <w:rPr>
          <w:rStyle w:val="FootnoteReference"/>
          <w:rFonts w:ascii="Times New Roman" w:hAnsi="Times New Roman" w:cs="Times New Roman"/>
          <w:sz w:val="28"/>
          <w:szCs w:val="28"/>
        </w:rPr>
        <w:footnoteReference w:id="53"/>
      </w:r>
    </w:p>
    <w:p w:rsidR="00177C95" w:rsidRPr="00834077" w:rsidRDefault="000C0BDB" w:rsidP="00834077">
      <w:pPr>
        <w:spacing w:line="240" w:lineRule="auto"/>
        <w:contextualSpacing/>
        <w:jc w:val="both"/>
        <w:rPr>
          <w:rFonts w:ascii="Times New Roman" w:hAnsi="Times New Roman" w:cs="Times New Roman"/>
          <w:b/>
          <w:i/>
          <w:sz w:val="28"/>
          <w:szCs w:val="28"/>
        </w:rPr>
      </w:pPr>
      <w:r w:rsidRPr="00834077">
        <w:rPr>
          <w:rFonts w:ascii="Times New Roman" w:hAnsi="Times New Roman" w:cs="Times New Roman"/>
          <w:b/>
          <w:i/>
          <w:sz w:val="28"/>
          <w:szCs w:val="28"/>
        </w:rPr>
        <w:tab/>
      </w:r>
      <w:r w:rsidR="00177C95" w:rsidRPr="00834077">
        <w:rPr>
          <w:rFonts w:ascii="Times New Roman" w:hAnsi="Times New Roman" w:cs="Times New Roman"/>
          <w:b/>
          <w:i/>
          <w:sz w:val="28"/>
          <w:szCs w:val="28"/>
        </w:rPr>
        <w:t>Procedures to follow upon Referral to the Centre</w:t>
      </w:r>
    </w:p>
    <w:p w:rsidR="00177C95" w:rsidRPr="00834077" w:rsidRDefault="006D6853"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lastRenderedPageBreak/>
        <w:t>48.</w:t>
      </w:r>
      <w:r w:rsidRPr="00834077">
        <w:rPr>
          <w:rFonts w:ascii="Times New Roman" w:hAnsi="Times New Roman" w:cs="Times New Roman"/>
          <w:sz w:val="28"/>
          <w:szCs w:val="28"/>
        </w:rPr>
        <w:tab/>
      </w:r>
      <w:r w:rsidR="00177C95" w:rsidRPr="00834077">
        <w:rPr>
          <w:rFonts w:ascii="Times New Roman" w:hAnsi="Times New Roman" w:cs="Times New Roman"/>
          <w:sz w:val="28"/>
          <w:szCs w:val="28"/>
        </w:rPr>
        <w:t xml:space="preserve">In order to qualify for referral to the Centre, the Claimant or Defendant must have complied with the relevant provisions of the </w:t>
      </w:r>
      <w:r w:rsidR="00177C95" w:rsidRPr="00834077">
        <w:rPr>
          <w:rFonts w:ascii="Times New Roman" w:hAnsi="Times New Roman" w:cs="Times New Roman"/>
          <w:i/>
          <w:sz w:val="28"/>
          <w:szCs w:val="28"/>
        </w:rPr>
        <w:t>National Industrial Court Rules</w:t>
      </w:r>
      <w:r w:rsidR="00177C95" w:rsidRPr="00834077">
        <w:rPr>
          <w:rFonts w:ascii="Times New Roman" w:hAnsi="Times New Roman" w:cs="Times New Roman"/>
          <w:sz w:val="28"/>
          <w:szCs w:val="28"/>
        </w:rPr>
        <w:t>, below are t</w:t>
      </w:r>
      <w:r w:rsidR="00475FC2" w:rsidRPr="00834077">
        <w:rPr>
          <w:rFonts w:ascii="Times New Roman" w:hAnsi="Times New Roman" w:cs="Times New Roman"/>
          <w:sz w:val="28"/>
          <w:szCs w:val="28"/>
        </w:rPr>
        <w:t>he steps that follow thereafter -</w:t>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Upon referral, the Director</w:t>
      </w:r>
      <w:r w:rsidRPr="00834077">
        <w:rPr>
          <w:rStyle w:val="FootnoteReference"/>
          <w:rFonts w:ascii="Times New Roman" w:hAnsi="Times New Roman" w:cs="Times New Roman"/>
          <w:sz w:val="28"/>
          <w:szCs w:val="28"/>
        </w:rPr>
        <w:footnoteReference w:id="54"/>
      </w:r>
      <w:r w:rsidRPr="00834077">
        <w:rPr>
          <w:rFonts w:ascii="Times New Roman" w:hAnsi="Times New Roman" w:cs="Times New Roman"/>
          <w:sz w:val="28"/>
          <w:szCs w:val="28"/>
        </w:rPr>
        <w:t xml:space="preserve"> of a Centre will set the matter down for mediation or conciliation and cause hearing notice stating the time, date and venue of the session to be sent to the parties and counsel.</w:t>
      </w:r>
      <w:r w:rsidRPr="00834077">
        <w:rPr>
          <w:rStyle w:val="FootnoteReference"/>
          <w:rFonts w:ascii="Times New Roman" w:hAnsi="Times New Roman" w:cs="Times New Roman"/>
          <w:sz w:val="28"/>
          <w:szCs w:val="28"/>
        </w:rPr>
        <w:footnoteReference w:id="55"/>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Parties and their counsel shall appear before the Centre for the commencement of settlement of the disputes.</w:t>
      </w:r>
      <w:r w:rsidRPr="00834077">
        <w:rPr>
          <w:rStyle w:val="FootnoteReference"/>
          <w:rFonts w:ascii="Times New Roman" w:hAnsi="Times New Roman" w:cs="Times New Roman"/>
          <w:sz w:val="28"/>
          <w:szCs w:val="28"/>
        </w:rPr>
        <w:footnoteReference w:id="56"/>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Parties are to ensure personal attendance and where party is a Trade Union, corporat</w:t>
      </w:r>
      <w:r w:rsidR="00E52353" w:rsidRPr="00834077">
        <w:rPr>
          <w:rFonts w:ascii="Times New Roman" w:hAnsi="Times New Roman" w:cs="Times New Roman"/>
          <w:sz w:val="28"/>
          <w:szCs w:val="28"/>
        </w:rPr>
        <w:t>e body or head of government par</w:t>
      </w:r>
      <w:r w:rsidRPr="00834077">
        <w:rPr>
          <w:rFonts w:ascii="Times New Roman" w:hAnsi="Times New Roman" w:cs="Times New Roman"/>
          <w:sz w:val="28"/>
          <w:szCs w:val="28"/>
        </w:rPr>
        <w:t>astatal, it shall be suitably represented, provided such an official shall be issued with a letter of authority bearing the seal of the author or donor of the letter of the organization he/she represents.</w:t>
      </w:r>
      <w:r w:rsidRPr="00834077">
        <w:rPr>
          <w:rStyle w:val="FootnoteReference"/>
          <w:rFonts w:ascii="Times New Roman" w:hAnsi="Times New Roman" w:cs="Times New Roman"/>
          <w:sz w:val="28"/>
          <w:szCs w:val="28"/>
        </w:rPr>
        <w:footnoteReference w:id="57"/>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Where any person who is not a party to a dispute before the Centre is invited to participate by any of the parties, but refuses to appear, the party or the party’s counsel shall apply to the Director for a subpoena to enforce attendance while stating his reasons in the application.</w:t>
      </w:r>
      <w:r w:rsidRPr="00834077">
        <w:rPr>
          <w:rStyle w:val="FootnoteReference"/>
          <w:rFonts w:ascii="Times New Roman" w:hAnsi="Times New Roman" w:cs="Times New Roman"/>
          <w:sz w:val="28"/>
          <w:szCs w:val="28"/>
        </w:rPr>
        <w:footnoteReference w:id="58"/>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At the session, the leading ADR Officer shall present an opening statement describing the purpose, procedure and ground rules of the session,</w:t>
      </w:r>
      <w:r w:rsidRPr="00834077">
        <w:rPr>
          <w:rStyle w:val="FootnoteReference"/>
          <w:rFonts w:ascii="Times New Roman" w:hAnsi="Times New Roman" w:cs="Times New Roman"/>
          <w:sz w:val="28"/>
          <w:szCs w:val="28"/>
        </w:rPr>
        <w:footnoteReference w:id="59"/>
      </w:r>
      <w:r w:rsidRPr="00834077">
        <w:rPr>
          <w:rFonts w:ascii="Times New Roman" w:hAnsi="Times New Roman" w:cs="Times New Roman"/>
          <w:sz w:val="28"/>
          <w:szCs w:val="28"/>
        </w:rPr>
        <w:t xml:space="preserve"> parties or there counsel will be required to make a brief presentation of the summary of the issues in dispute.</w:t>
      </w:r>
      <w:r w:rsidRPr="00834077">
        <w:rPr>
          <w:rStyle w:val="FootnoteReference"/>
          <w:rFonts w:ascii="Times New Roman" w:hAnsi="Times New Roman" w:cs="Times New Roman"/>
          <w:sz w:val="28"/>
          <w:szCs w:val="28"/>
        </w:rPr>
        <w:footnoteReference w:id="60"/>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Separate cauc</w:t>
      </w:r>
      <w:r w:rsidR="00E52353" w:rsidRPr="00834077">
        <w:rPr>
          <w:rFonts w:ascii="Times New Roman" w:hAnsi="Times New Roman" w:cs="Times New Roman"/>
          <w:sz w:val="28"/>
          <w:szCs w:val="28"/>
        </w:rPr>
        <w:t>us meetings can be held with</w:t>
      </w:r>
      <w:r w:rsidRPr="00834077">
        <w:rPr>
          <w:rFonts w:ascii="Times New Roman" w:hAnsi="Times New Roman" w:cs="Times New Roman"/>
          <w:sz w:val="28"/>
          <w:szCs w:val="28"/>
        </w:rPr>
        <w:t xml:space="preserve"> each party and his/ her counsel in order to facilitate amicable settlement.</w:t>
      </w:r>
      <w:r w:rsidRPr="00834077">
        <w:rPr>
          <w:rStyle w:val="FootnoteReference"/>
          <w:rFonts w:ascii="Times New Roman" w:hAnsi="Times New Roman" w:cs="Times New Roman"/>
          <w:sz w:val="28"/>
          <w:szCs w:val="28"/>
        </w:rPr>
        <w:footnoteReference w:id="61"/>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The mediator is not allowed to impose his/ her personal opinion or view on the parties.</w:t>
      </w:r>
      <w:r w:rsidRPr="00834077">
        <w:rPr>
          <w:rStyle w:val="FootnoteReference"/>
          <w:rFonts w:ascii="Times New Roman" w:hAnsi="Times New Roman" w:cs="Times New Roman"/>
          <w:sz w:val="28"/>
          <w:szCs w:val="28"/>
        </w:rPr>
        <w:footnoteReference w:id="62"/>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 xml:space="preserve">Mediation or Conciliation processes referred to the Centre are to be completed within 21 working days from the date it commences the settlement of the matter. If however it is not completed within 21 days, the President of the Court may grant an extension of 20 working days on </w:t>
      </w:r>
      <w:r w:rsidRPr="00834077">
        <w:rPr>
          <w:rFonts w:ascii="Times New Roman" w:hAnsi="Times New Roman" w:cs="Times New Roman"/>
          <w:sz w:val="28"/>
          <w:szCs w:val="28"/>
        </w:rPr>
        <w:lastRenderedPageBreak/>
        <w:t>request by the Director. This request shall be made at least 5 days before the expiration of the stipulated 21 working days.</w:t>
      </w:r>
      <w:r w:rsidRPr="00834077">
        <w:rPr>
          <w:rStyle w:val="FootnoteReference"/>
          <w:rFonts w:ascii="Times New Roman" w:hAnsi="Times New Roman" w:cs="Times New Roman"/>
          <w:sz w:val="28"/>
          <w:szCs w:val="28"/>
        </w:rPr>
        <w:footnoteReference w:id="63"/>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In the course of mediation and/ conciliation, a matter shall not be adjourned for more than 3 working days at a time at the instance of any of the parties.</w:t>
      </w:r>
      <w:r w:rsidRPr="00834077">
        <w:rPr>
          <w:rStyle w:val="FootnoteReference"/>
          <w:rFonts w:ascii="Times New Roman" w:hAnsi="Times New Roman" w:cs="Times New Roman"/>
          <w:sz w:val="28"/>
          <w:szCs w:val="28"/>
        </w:rPr>
        <w:footnoteReference w:id="64"/>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At the conclusion of the mediation and/ conciliation process, the ADR Officer will submit a report of the outcome of the session to the Director of the Centre and same will be forwarded by the Director of the Centre to the President or the Judge that referred the matter.</w:t>
      </w:r>
      <w:r w:rsidRPr="00834077">
        <w:rPr>
          <w:rStyle w:val="FootnoteReference"/>
          <w:rFonts w:ascii="Times New Roman" w:hAnsi="Times New Roman" w:cs="Times New Roman"/>
          <w:sz w:val="28"/>
          <w:szCs w:val="28"/>
        </w:rPr>
        <w:footnoteReference w:id="65"/>
      </w:r>
    </w:p>
    <w:p w:rsidR="00177C95" w:rsidRPr="00834077" w:rsidRDefault="00FC1B90"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Where terms of settlement have</w:t>
      </w:r>
      <w:r w:rsidR="00177C95" w:rsidRPr="00834077">
        <w:rPr>
          <w:rFonts w:ascii="Times New Roman" w:hAnsi="Times New Roman" w:cs="Times New Roman"/>
          <w:sz w:val="28"/>
          <w:szCs w:val="28"/>
        </w:rPr>
        <w:t xml:space="preserve"> been reached by the parties, the Mediator shall reduce the terms into writing which will be given to parties for consideration and observations</w:t>
      </w:r>
      <w:r w:rsidR="00475FC2" w:rsidRPr="00834077">
        <w:rPr>
          <w:rFonts w:ascii="Times New Roman" w:hAnsi="Times New Roman" w:cs="Times New Roman"/>
          <w:sz w:val="28"/>
          <w:szCs w:val="28"/>
        </w:rPr>
        <w:t>. A</w:t>
      </w:r>
      <w:r w:rsidR="00177C95" w:rsidRPr="00834077">
        <w:rPr>
          <w:rFonts w:ascii="Times New Roman" w:hAnsi="Times New Roman" w:cs="Times New Roman"/>
          <w:sz w:val="28"/>
          <w:szCs w:val="28"/>
        </w:rPr>
        <w:t>fterwards, the Mediator will read the terms to the hearing of the parties in the presence of their counsel or any witness and the settlement shall be executed by the parties in the presence of their Counsel or any witness.</w:t>
      </w:r>
      <w:r w:rsidR="00177C95" w:rsidRPr="00834077">
        <w:rPr>
          <w:rStyle w:val="FootnoteReference"/>
          <w:rFonts w:ascii="Times New Roman" w:hAnsi="Times New Roman" w:cs="Times New Roman"/>
          <w:sz w:val="28"/>
          <w:szCs w:val="28"/>
        </w:rPr>
        <w:footnoteReference w:id="66"/>
      </w:r>
      <w:r w:rsidR="00177C95" w:rsidRPr="00834077">
        <w:rPr>
          <w:rFonts w:ascii="Times New Roman" w:hAnsi="Times New Roman" w:cs="Times New Roman"/>
          <w:sz w:val="28"/>
          <w:szCs w:val="28"/>
        </w:rPr>
        <w:t xml:space="preserve"> Parties are at liberty to execute the agreement without hi</w:t>
      </w:r>
      <w:r w:rsidR="00DD3835" w:rsidRPr="00834077">
        <w:rPr>
          <w:rFonts w:ascii="Times New Roman" w:hAnsi="Times New Roman" w:cs="Times New Roman"/>
          <w:sz w:val="28"/>
          <w:szCs w:val="28"/>
        </w:rPr>
        <w:t>s</w:t>
      </w:r>
      <w:r w:rsidR="00177C95" w:rsidRPr="00834077">
        <w:rPr>
          <w:rFonts w:ascii="Times New Roman" w:hAnsi="Times New Roman" w:cs="Times New Roman"/>
          <w:sz w:val="28"/>
          <w:szCs w:val="28"/>
        </w:rPr>
        <w:t>/her counsel’s signature and such terms of agreement shall remain valid and the Court may allow parties to adopt same in Court.</w:t>
      </w:r>
      <w:r w:rsidR="00177C95" w:rsidRPr="00834077">
        <w:rPr>
          <w:rStyle w:val="FootnoteReference"/>
          <w:rFonts w:ascii="Times New Roman" w:hAnsi="Times New Roman" w:cs="Times New Roman"/>
          <w:sz w:val="28"/>
          <w:szCs w:val="28"/>
        </w:rPr>
        <w:footnoteReference w:id="67"/>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Where the matter is satisfactorily resolved and terms of settlement entered into by the parties, the report and record of proceedings of the session will be submitted to the Director, who will forward same to the President or the Judge that referred the matter.</w:t>
      </w:r>
      <w:r w:rsidRPr="00834077">
        <w:rPr>
          <w:rStyle w:val="FootnoteReference"/>
          <w:rFonts w:ascii="Times New Roman" w:hAnsi="Times New Roman" w:cs="Times New Roman"/>
          <w:sz w:val="28"/>
          <w:szCs w:val="28"/>
        </w:rPr>
        <w:footnoteReference w:id="68"/>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On receiving the terms of settlement, the Court shall issue hearing notices to the parties or the counsel, in which matter will be heard for adoption of the terms of settlement.</w:t>
      </w:r>
      <w:r w:rsidRPr="00834077">
        <w:rPr>
          <w:rStyle w:val="FootnoteReference"/>
          <w:rFonts w:ascii="Times New Roman" w:hAnsi="Times New Roman" w:cs="Times New Roman"/>
          <w:sz w:val="28"/>
          <w:szCs w:val="28"/>
        </w:rPr>
        <w:footnoteReference w:id="69"/>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Upon adoption of the terms of settlement by the parties or their counsel, if any, the Court shall enter the terms of settlement as the judgment of the matter and such judgment shall be binding on the parties.</w:t>
      </w:r>
      <w:r w:rsidRPr="00834077">
        <w:rPr>
          <w:rStyle w:val="FootnoteReference"/>
          <w:rFonts w:ascii="Times New Roman" w:hAnsi="Times New Roman" w:cs="Times New Roman"/>
          <w:sz w:val="28"/>
          <w:szCs w:val="28"/>
        </w:rPr>
        <w:footnoteReference w:id="70"/>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If however the matter could not be resolved, the ADR Officer shall submit a report of the session to the Director of the Centre who shall remit the matter back to the Court for hearing in accordance with the Rules of the Court.</w:t>
      </w:r>
      <w:r w:rsidRPr="00834077">
        <w:rPr>
          <w:rStyle w:val="FootnoteReference"/>
          <w:rFonts w:ascii="Times New Roman" w:hAnsi="Times New Roman" w:cs="Times New Roman"/>
          <w:sz w:val="28"/>
          <w:szCs w:val="28"/>
        </w:rPr>
        <w:footnoteReference w:id="71"/>
      </w:r>
    </w:p>
    <w:p w:rsidR="00177C95" w:rsidRPr="00834077" w:rsidRDefault="00177C95" w:rsidP="00834077">
      <w:pPr>
        <w:pStyle w:val="ListParagraph"/>
        <w:numPr>
          <w:ilvl w:val="0"/>
          <w:numId w:val="8"/>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lastRenderedPageBreak/>
        <w:t>The language of the session(s) is English language. However</w:t>
      </w:r>
      <w:r w:rsidR="005A0D74" w:rsidRPr="00834077">
        <w:rPr>
          <w:rFonts w:ascii="Times New Roman" w:hAnsi="Times New Roman" w:cs="Times New Roman"/>
          <w:sz w:val="28"/>
          <w:szCs w:val="28"/>
        </w:rPr>
        <w:t>,</w:t>
      </w:r>
      <w:r w:rsidRPr="00834077">
        <w:rPr>
          <w:rFonts w:ascii="Times New Roman" w:hAnsi="Times New Roman" w:cs="Times New Roman"/>
          <w:sz w:val="28"/>
          <w:szCs w:val="28"/>
        </w:rPr>
        <w:t xml:space="preserve"> an interpreter will be provided to a non-English speaking party on his/her application at no cost to the party.</w:t>
      </w:r>
      <w:r w:rsidRPr="00834077">
        <w:rPr>
          <w:rStyle w:val="FootnoteReference"/>
          <w:rFonts w:ascii="Times New Roman" w:hAnsi="Times New Roman" w:cs="Times New Roman"/>
          <w:sz w:val="28"/>
          <w:szCs w:val="28"/>
        </w:rPr>
        <w:footnoteReference w:id="72"/>
      </w:r>
    </w:p>
    <w:p w:rsidR="00177C95" w:rsidRPr="00834077" w:rsidRDefault="006D6853" w:rsidP="00834077">
      <w:pPr>
        <w:spacing w:line="240" w:lineRule="auto"/>
        <w:contextualSpacing/>
        <w:jc w:val="both"/>
        <w:rPr>
          <w:rFonts w:ascii="Times New Roman" w:hAnsi="Times New Roman" w:cs="Times New Roman"/>
          <w:i/>
          <w:sz w:val="28"/>
          <w:szCs w:val="28"/>
        </w:rPr>
      </w:pPr>
      <w:r w:rsidRPr="00834077">
        <w:rPr>
          <w:rFonts w:ascii="Times New Roman" w:hAnsi="Times New Roman" w:cs="Times New Roman"/>
          <w:i/>
          <w:sz w:val="28"/>
          <w:szCs w:val="28"/>
        </w:rPr>
        <w:t>49.</w:t>
      </w:r>
      <w:r w:rsidR="000C0BDB" w:rsidRPr="00834077">
        <w:rPr>
          <w:rFonts w:ascii="Times New Roman" w:hAnsi="Times New Roman" w:cs="Times New Roman"/>
          <w:i/>
          <w:sz w:val="28"/>
          <w:szCs w:val="28"/>
        </w:rPr>
        <w:tab/>
      </w:r>
      <w:r w:rsidR="00177C95" w:rsidRPr="00834077">
        <w:rPr>
          <w:rFonts w:ascii="Times New Roman" w:hAnsi="Times New Roman" w:cs="Times New Roman"/>
          <w:i/>
          <w:sz w:val="28"/>
          <w:szCs w:val="28"/>
        </w:rPr>
        <w:t>Cornerstones of the ADR Process</w:t>
      </w:r>
    </w:p>
    <w:p w:rsidR="00177C95" w:rsidRPr="00834077" w:rsidRDefault="00177C95" w:rsidP="00834077">
      <w:pPr>
        <w:pStyle w:val="ListParagraph"/>
        <w:numPr>
          <w:ilvl w:val="0"/>
          <w:numId w:val="9"/>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Confidentiality: the ADR process is confidential and shall be without prejudice.</w:t>
      </w:r>
      <w:r w:rsidRPr="00834077">
        <w:rPr>
          <w:rStyle w:val="FootnoteReference"/>
          <w:rFonts w:ascii="Times New Roman" w:hAnsi="Times New Roman" w:cs="Times New Roman"/>
          <w:sz w:val="28"/>
          <w:szCs w:val="28"/>
        </w:rPr>
        <w:footnoteReference w:id="73"/>
      </w:r>
      <w:r w:rsidRPr="00834077">
        <w:rPr>
          <w:rFonts w:ascii="Times New Roman" w:hAnsi="Times New Roman" w:cs="Times New Roman"/>
          <w:sz w:val="28"/>
          <w:szCs w:val="28"/>
        </w:rPr>
        <w:t xml:space="preserve"> The sessions are held in private and no private information shared with the mediator/conciliator during caucus can be passed to the other party without express permission.</w:t>
      </w:r>
    </w:p>
    <w:p w:rsidR="00177C95" w:rsidRPr="00834077" w:rsidRDefault="00177C95" w:rsidP="00834077">
      <w:pPr>
        <w:pStyle w:val="ListParagraph"/>
        <w:numPr>
          <w:ilvl w:val="0"/>
          <w:numId w:val="9"/>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Non disclosure: issues that transpired during the session shall not be disclosed to any person or body of persons who is not a party to the dispute.</w:t>
      </w:r>
      <w:r w:rsidRPr="00834077">
        <w:rPr>
          <w:rStyle w:val="FootnoteReference"/>
          <w:rFonts w:ascii="Times New Roman" w:hAnsi="Times New Roman" w:cs="Times New Roman"/>
          <w:sz w:val="28"/>
          <w:szCs w:val="28"/>
        </w:rPr>
        <w:footnoteReference w:id="74"/>
      </w:r>
      <w:r w:rsidRPr="00834077">
        <w:rPr>
          <w:rFonts w:ascii="Times New Roman" w:hAnsi="Times New Roman" w:cs="Times New Roman"/>
          <w:sz w:val="28"/>
          <w:szCs w:val="28"/>
        </w:rPr>
        <w:t xml:space="preserve"> Furthermore, the outcome of the session shall not be made public by the Centre or the Court whether or not amicably settled, unless by the Court after the adoption and entry of the settlement as judgment of the court amicably settled by the parties.</w:t>
      </w:r>
      <w:r w:rsidRPr="00834077">
        <w:rPr>
          <w:rStyle w:val="FootnoteReference"/>
          <w:rFonts w:ascii="Times New Roman" w:hAnsi="Times New Roman" w:cs="Times New Roman"/>
          <w:sz w:val="28"/>
          <w:szCs w:val="28"/>
        </w:rPr>
        <w:footnoteReference w:id="75"/>
      </w:r>
    </w:p>
    <w:p w:rsidR="00177C95" w:rsidRPr="00834077" w:rsidRDefault="00177C95" w:rsidP="00834077">
      <w:pPr>
        <w:pStyle w:val="ListParagraph"/>
        <w:numPr>
          <w:ilvl w:val="0"/>
          <w:numId w:val="9"/>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Participation of non party to the dispute: this is not permitted unless such a person is subpoenaed or any party with the permission of t</w:t>
      </w:r>
      <w:r w:rsidR="00DD3835" w:rsidRPr="00834077">
        <w:rPr>
          <w:rFonts w:ascii="Times New Roman" w:hAnsi="Times New Roman" w:cs="Times New Roman"/>
          <w:sz w:val="28"/>
          <w:szCs w:val="28"/>
        </w:rPr>
        <w:t>he Centre invites such a person</w:t>
      </w:r>
      <w:r w:rsidRPr="00834077">
        <w:rPr>
          <w:rFonts w:ascii="Times New Roman" w:hAnsi="Times New Roman" w:cs="Times New Roman"/>
          <w:sz w:val="28"/>
          <w:szCs w:val="28"/>
        </w:rPr>
        <w:t xml:space="preserve"> a</w:t>
      </w:r>
      <w:r w:rsidR="00DD3835" w:rsidRPr="00834077">
        <w:rPr>
          <w:rFonts w:ascii="Times New Roman" w:hAnsi="Times New Roman" w:cs="Times New Roman"/>
          <w:sz w:val="28"/>
          <w:szCs w:val="28"/>
        </w:rPr>
        <w:t>s a</w:t>
      </w:r>
      <w:r w:rsidRPr="00834077">
        <w:rPr>
          <w:rFonts w:ascii="Times New Roman" w:hAnsi="Times New Roman" w:cs="Times New Roman"/>
          <w:sz w:val="28"/>
          <w:szCs w:val="28"/>
        </w:rPr>
        <w:t xml:space="preserve"> witness or to tender document(s).</w:t>
      </w:r>
      <w:r w:rsidRPr="00834077">
        <w:rPr>
          <w:rStyle w:val="FootnoteReference"/>
          <w:rFonts w:ascii="Times New Roman" w:hAnsi="Times New Roman" w:cs="Times New Roman"/>
          <w:sz w:val="28"/>
          <w:szCs w:val="28"/>
        </w:rPr>
        <w:footnoteReference w:id="76"/>
      </w:r>
    </w:p>
    <w:p w:rsidR="00177C95" w:rsidRPr="00834077" w:rsidRDefault="00177C95" w:rsidP="00834077">
      <w:pPr>
        <w:pStyle w:val="ListParagraph"/>
        <w:numPr>
          <w:ilvl w:val="0"/>
          <w:numId w:val="9"/>
        </w:numPr>
        <w:spacing w:line="240" w:lineRule="auto"/>
        <w:jc w:val="both"/>
        <w:rPr>
          <w:rFonts w:ascii="Times New Roman" w:hAnsi="Times New Roman" w:cs="Times New Roman"/>
          <w:sz w:val="28"/>
          <w:szCs w:val="28"/>
        </w:rPr>
      </w:pPr>
      <w:r w:rsidRPr="00834077">
        <w:rPr>
          <w:rFonts w:ascii="Times New Roman" w:hAnsi="Times New Roman" w:cs="Times New Roman"/>
          <w:sz w:val="28"/>
          <w:szCs w:val="28"/>
        </w:rPr>
        <w:t>Access to records: except the parties to the session, no other person or group shall be permitted to have access to the records of the Centre.</w:t>
      </w:r>
      <w:r w:rsidRPr="00834077">
        <w:rPr>
          <w:rStyle w:val="FootnoteReference"/>
          <w:rFonts w:ascii="Times New Roman" w:hAnsi="Times New Roman" w:cs="Times New Roman"/>
          <w:sz w:val="28"/>
          <w:szCs w:val="28"/>
        </w:rPr>
        <w:footnoteReference w:id="77"/>
      </w:r>
    </w:p>
    <w:p w:rsidR="000D33E1" w:rsidRPr="00834077" w:rsidRDefault="006D6853"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50.</w:t>
      </w:r>
      <w:r w:rsidRPr="00834077">
        <w:rPr>
          <w:rFonts w:ascii="Times New Roman" w:hAnsi="Times New Roman" w:cs="Times New Roman"/>
          <w:sz w:val="28"/>
          <w:szCs w:val="28"/>
        </w:rPr>
        <w:tab/>
      </w:r>
      <w:r w:rsidR="00475FC2" w:rsidRPr="00834077">
        <w:rPr>
          <w:rFonts w:ascii="Times New Roman" w:hAnsi="Times New Roman" w:cs="Times New Roman"/>
          <w:sz w:val="28"/>
          <w:szCs w:val="28"/>
        </w:rPr>
        <w:t>The foregoing in brief is</w:t>
      </w:r>
      <w:r w:rsidR="00177C95" w:rsidRPr="00834077">
        <w:rPr>
          <w:rFonts w:ascii="Times New Roman" w:hAnsi="Times New Roman" w:cs="Times New Roman"/>
          <w:sz w:val="28"/>
          <w:szCs w:val="28"/>
        </w:rPr>
        <w:t xml:space="preserve"> the overview of the </w:t>
      </w:r>
      <w:r w:rsidR="00177C95" w:rsidRPr="00834077">
        <w:rPr>
          <w:rFonts w:ascii="Times New Roman" w:hAnsi="Times New Roman" w:cs="Times New Roman"/>
          <w:i/>
          <w:sz w:val="28"/>
          <w:szCs w:val="28"/>
        </w:rPr>
        <w:t>NICN ADR Centre</w:t>
      </w:r>
      <w:r w:rsidR="00475FC2" w:rsidRPr="00834077">
        <w:rPr>
          <w:rFonts w:ascii="Times New Roman" w:hAnsi="Times New Roman" w:cs="Times New Roman"/>
          <w:sz w:val="28"/>
          <w:szCs w:val="28"/>
        </w:rPr>
        <w:t xml:space="preserve"> and its operation. No doubt, it </w:t>
      </w:r>
      <w:r w:rsidR="00177C95" w:rsidRPr="00834077">
        <w:rPr>
          <w:rFonts w:ascii="Times New Roman" w:hAnsi="Times New Roman" w:cs="Times New Roman"/>
          <w:sz w:val="28"/>
          <w:szCs w:val="28"/>
        </w:rPr>
        <w:t>is a giant stride towards the efficient resolution of labour and employment disputes. This development has not however been a welcome development among most legal practitioners who colloquially refer to ADR as ‘Alarming Drop in Revenue’ and are therefore not favourably disposed to the set</w:t>
      </w:r>
      <w:r w:rsidR="00475FC2" w:rsidRPr="00834077">
        <w:rPr>
          <w:rFonts w:ascii="Times New Roman" w:hAnsi="Times New Roman" w:cs="Times New Roman"/>
          <w:sz w:val="28"/>
          <w:szCs w:val="28"/>
        </w:rPr>
        <w:t>tlement of disputes in general ''</w:t>
      </w:r>
      <w:r w:rsidR="00177C95" w:rsidRPr="00834077">
        <w:rPr>
          <w:rFonts w:ascii="Times New Roman" w:hAnsi="Times New Roman" w:cs="Times New Roman"/>
          <w:sz w:val="28"/>
          <w:szCs w:val="28"/>
        </w:rPr>
        <w:t>out of Court</w:t>
      </w:r>
      <w:r w:rsidR="00475FC2" w:rsidRPr="00834077">
        <w:rPr>
          <w:rFonts w:ascii="Times New Roman" w:hAnsi="Times New Roman" w:cs="Times New Roman"/>
          <w:sz w:val="28"/>
          <w:szCs w:val="28"/>
        </w:rPr>
        <w:t>''</w:t>
      </w:r>
      <w:r w:rsidR="00177C95" w:rsidRPr="00834077">
        <w:rPr>
          <w:rFonts w:ascii="Times New Roman" w:hAnsi="Times New Roman" w:cs="Times New Roman"/>
          <w:sz w:val="28"/>
          <w:szCs w:val="28"/>
        </w:rPr>
        <w:t xml:space="preserve">. This can be seen in the continuous resistance of most counsel to submit their matters to the Centre for hearing citing that ADR is a voluntary process. This resistance can also be seen in low turnout of cases before the Centre since inception. </w:t>
      </w:r>
    </w:p>
    <w:p w:rsidR="00FC1B90" w:rsidRPr="00834077" w:rsidRDefault="00FC1B90" w:rsidP="00834077">
      <w:pPr>
        <w:spacing w:line="240" w:lineRule="auto"/>
        <w:contextualSpacing/>
        <w:jc w:val="both"/>
        <w:rPr>
          <w:rFonts w:ascii="Times New Roman" w:hAnsi="Times New Roman" w:cs="Times New Roman"/>
          <w:sz w:val="28"/>
          <w:szCs w:val="28"/>
        </w:rPr>
      </w:pPr>
    </w:p>
    <w:p w:rsidR="00AB2B37" w:rsidRPr="00834077" w:rsidRDefault="006D6853" w:rsidP="00834077">
      <w:pPr>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51.</w:t>
      </w:r>
      <w:r w:rsidRPr="00834077">
        <w:rPr>
          <w:rFonts w:ascii="Times New Roman" w:hAnsi="Times New Roman" w:cs="Times New Roman"/>
          <w:sz w:val="28"/>
          <w:szCs w:val="28"/>
        </w:rPr>
        <w:tab/>
      </w:r>
      <w:r w:rsidR="008D0914" w:rsidRPr="00834077">
        <w:rPr>
          <w:rFonts w:ascii="Times New Roman" w:hAnsi="Times New Roman" w:cs="Times New Roman"/>
          <w:sz w:val="28"/>
          <w:szCs w:val="28"/>
        </w:rPr>
        <w:t>There are currently in existence ADR Centre</w:t>
      </w:r>
      <w:r w:rsidR="00FC1B90" w:rsidRPr="00834077">
        <w:rPr>
          <w:rFonts w:ascii="Times New Roman" w:hAnsi="Times New Roman" w:cs="Times New Roman"/>
          <w:sz w:val="28"/>
          <w:szCs w:val="28"/>
        </w:rPr>
        <w:t>s</w:t>
      </w:r>
      <w:r w:rsidR="008D0914" w:rsidRPr="00834077">
        <w:rPr>
          <w:rFonts w:ascii="Times New Roman" w:hAnsi="Times New Roman" w:cs="Times New Roman"/>
          <w:sz w:val="28"/>
          <w:szCs w:val="28"/>
        </w:rPr>
        <w:t xml:space="preserve"> in the 6 geo-political zones of the country, fully equipped to carry out its functions towards the peaceful resolution of any disputes before it. However, there is still the resistance of a lot of legal practitioners towards cooperating with the ADR movement in the country. This has been a clog in the wheel of the progress of the ADR Centres of the National Industrial Court, as parties have to willingly submit themselves for mediation at the ADR Centre, failing which any resolution carried out at the Centre will be void.</w:t>
      </w:r>
      <w:r w:rsidR="000B5208" w:rsidRPr="00834077">
        <w:rPr>
          <w:rFonts w:ascii="Times New Roman" w:hAnsi="Times New Roman" w:cs="Times New Roman"/>
          <w:sz w:val="28"/>
          <w:szCs w:val="28"/>
        </w:rPr>
        <w:t xml:space="preserve"> </w:t>
      </w:r>
      <w:r w:rsidR="00ED533A" w:rsidRPr="00834077">
        <w:rPr>
          <w:rFonts w:ascii="Times New Roman" w:hAnsi="Times New Roman" w:cs="Times New Roman"/>
          <w:sz w:val="28"/>
          <w:szCs w:val="28"/>
        </w:rPr>
        <w:t>Overall</w:t>
      </w:r>
      <w:r w:rsidR="008D0914" w:rsidRPr="00834077">
        <w:rPr>
          <w:rFonts w:ascii="Times New Roman" w:hAnsi="Times New Roman" w:cs="Times New Roman"/>
          <w:sz w:val="28"/>
          <w:szCs w:val="28"/>
        </w:rPr>
        <w:t xml:space="preserve">, the application of Alternative Dispute Resolution </w:t>
      </w:r>
      <w:r w:rsidR="008D0914" w:rsidRPr="00834077">
        <w:rPr>
          <w:rFonts w:ascii="Times New Roman" w:hAnsi="Times New Roman" w:cs="Times New Roman"/>
          <w:sz w:val="28"/>
          <w:szCs w:val="28"/>
        </w:rPr>
        <w:lastRenderedPageBreak/>
        <w:t>in the resolution of labour disputes in Nigeria is no longer where it used to be as it has greatly improved from the era where it was guided by the Trade Disputes Act</w:t>
      </w:r>
      <w:r w:rsidR="003A0959" w:rsidRPr="00834077">
        <w:rPr>
          <w:rFonts w:ascii="Times New Roman" w:hAnsi="Times New Roman" w:cs="Times New Roman"/>
          <w:sz w:val="28"/>
          <w:szCs w:val="28"/>
        </w:rPr>
        <w:t xml:space="preserve"> under the Minister. Th</w:t>
      </w:r>
      <w:r w:rsidR="00EF62A3" w:rsidRPr="00834077">
        <w:rPr>
          <w:rFonts w:ascii="Times New Roman" w:hAnsi="Times New Roman" w:cs="Times New Roman"/>
          <w:sz w:val="28"/>
          <w:szCs w:val="28"/>
        </w:rPr>
        <w:t>e whole procedure under the era was clumsy because it allowed for sitting only in</w:t>
      </w:r>
      <w:r w:rsidR="00ED533A" w:rsidRPr="00834077">
        <w:rPr>
          <w:rFonts w:ascii="Times New Roman" w:hAnsi="Times New Roman" w:cs="Times New Roman"/>
          <w:sz w:val="28"/>
          <w:szCs w:val="28"/>
        </w:rPr>
        <w:t xml:space="preserve"> the</w:t>
      </w:r>
      <w:r w:rsidR="00006B1E" w:rsidRPr="00834077">
        <w:rPr>
          <w:rFonts w:ascii="Times New Roman" w:hAnsi="Times New Roman" w:cs="Times New Roman"/>
          <w:sz w:val="28"/>
          <w:szCs w:val="28"/>
        </w:rPr>
        <w:t xml:space="preserve"> Federal Capital of the c</w:t>
      </w:r>
      <w:r w:rsidR="00EF62A3" w:rsidRPr="00834077">
        <w:rPr>
          <w:rFonts w:ascii="Times New Roman" w:hAnsi="Times New Roman" w:cs="Times New Roman"/>
          <w:sz w:val="28"/>
          <w:szCs w:val="28"/>
        </w:rPr>
        <w:t>ountry</w:t>
      </w:r>
      <w:r w:rsidR="00006B1E" w:rsidRPr="00834077">
        <w:rPr>
          <w:rFonts w:ascii="Times New Roman" w:hAnsi="Times New Roman" w:cs="Times New Roman"/>
          <w:sz w:val="28"/>
          <w:szCs w:val="28"/>
        </w:rPr>
        <w:t xml:space="preserve">. The procedure was </w:t>
      </w:r>
      <w:r w:rsidR="00EF62A3" w:rsidRPr="00834077">
        <w:rPr>
          <w:rFonts w:ascii="Times New Roman" w:hAnsi="Times New Roman" w:cs="Times New Roman"/>
          <w:sz w:val="28"/>
          <w:szCs w:val="28"/>
        </w:rPr>
        <w:t xml:space="preserve">hasty because it allowed for only </w:t>
      </w:r>
      <w:r w:rsidR="006E206D" w:rsidRPr="00834077">
        <w:rPr>
          <w:rFonts w:ascii="Times New Roman" w:hAnsi="Times New Roman" w:cs="Times New Roman"/>
          <w:sz w:val="28"/>
          <w:szCs w:val="28"/>
        </w:rPr>
        <w:t xml:space="preserve">a short period for the settlement of dispute by the parties and allowed the Minister with too much power to dictate how the process </w:t>
      </w:r>
      <w:r w:rsidR="00FB67AA" w:rsidRPr="00834077">
        <w:rPr>
          <w:rFonts w:ascii="Times New Roman" w:hAnsi="Times New Roman" w:cs="Times New Roman"/>
          <w:sz w:val="28"/>
          <w:szCs w:val="28"/>
        </w:rPr>
        <w:t>takes place</w:t>
      </w:r>
      <w:r w:rsidR="00006B1E" w:rsidRPr="00834077">
        <w:rPr>
          <w:rFonts w:ascii="Times New Roman" w:hAnsi="Times New Roman" w:cs="Times New Roman"/>
          <w:sz w:val="28"/>
          <w:szCs w:val="28"/>
        </w:rPr>
        <w:t xml:space="preserve">. The procedure was also clogged with unnecessary </w:t>
      </w:r>
      <w:r w:rsidR="00275536" w:rsidRPr="00834077">
        <w:rPr>
          <w:rFonts w:ascii="Times New Roman" w:hAnsi="Times New Roman" w:cs="Times New Roman"/>
          <w:sz w:val="28"/>
          <w:szCs w:val="28"/>
        </w:rPr>
        <w:t xml:space="preserve">bureaucracy </w:t>
      </w:r>
      <w:r w:rsidR="00D65268" w:rsidRPr="00834077">
        <w:rPr>
          <w:rFonts w:ascii="Times New Roman" w:hAnsi="Times New Roman" w:cs="Times New Roman"/>
          <w:sz w:val="28"/>
          <w:szCs w:val="28"/>
        </w:rPr>
        <w:t>because the Minister had too much power</w:t>
      </w:r>
      <w:r w:rsidR="00275536" w:rsidRPr="00834077">
        <w:rPr>
          <w:rFonts w:ascii="Times New Roman" w:hAnsi="Times New Roman" w:cs="Times New Roman"/>
          <w:sz w:val="28"/>
          <w:szCs w:val="28"/>
        </w:rPr>
        <w:t>. A</w:t>
      </w:r>
      <w:r w:rsidR="00D65268" w:rsidRPr="00834077">
        <w:rPr>
          <w:rFonts w:ascii="Times New Roman" w:hAnsi="Times New Roman" w:cs="Times New Roman"/>
          <w:sz w:val="28"/>
          <w:szCs w:val="28"/>
        </w:rPr>
        <w:t>ll in all</w:t>
      </w:r>
      <w:r w:rsidR="00275536" w:rsidRPr="00834077">
        <w:rPr>
          <w:rFonts w:ascii="Times New Roman" w:hAnsi="Times New Roman" w:cs="Times New Roman"/>
          <w:sz w:val="28"/>
          <w:szCs w:val="28"/>
        </w:rPr>
        <w:t>,</w:t>
      </w:r>
      <w:r w:rsidR="00D65268" w:rsidRPr="00834077">
        <w:rPr>
          <w:rFonts w:ascii="Times New Roman" w:hAnsi="Times New Roman" w:cs="Times New Roman"/>
          <w:sz w:val="28"/>
          <w:szCs w:val="28"/>
        </w:rPr>
        <w:t xml:space="preserve"> the whole process was not progressive and often left parties to the disputes dissatisfied and at a stalemate.</w:t>
      </w:r>
      <w:r w:rsidR="00E96FC2" w:rsidRPr="00834077">
        <w:rPr>
          <w:rFonts w:ascii="Times New Roman" w:hAnsi="Times New Roman" w:cs="Times New Roman"/>
          <w:sz w:val="28"/>
          <w:szCs w:val="28"/>
        </w:rPr>
        <w:t xml:space="preserve"> </w:t>
      </w:r>
      <w:r w:rsidR="00FC1A89" w:rsidRPr="00834077">
        <w:rPr>
          <w:rFonts w:ascii="Times New Roman" w:hAnsi="Times New Roman" w:cs="Times New Roman"/>
          <w:sz w:val="28"/>
          <w:szCs w:val="28"/>
        </w:rPr>
        <w:t>T</w:t>
      </w:r>
      <w:r w:rsidR="00D65268" w:rsidRPr="00834077">
        <w:rPr>
          <w:rFonts w:ascii="Times New Roman" w:hAnsi="Times New Roman" w:cs="Times New Roman"/>
          <w:sz w:val="28"/>
          <w:szCs w:val="28"/>
        </w:rPr>
        <w:t xml:space="preserve">he implementation of the powers of the </w:t>
      </w:r>
      <w:r w:rsidR="00D65268" w:rsidRPr="00834077">
        <w:rPr>
          <w:rFonts w:ascii="Times New Roman" w:hAnsi="Times New Roman" w:cs="Times New Roman"/>
          <w:i/>
          <w:sz w:val="28"/>
          <w:szCs w:val="28"/>
        </w:rPr>
        <w:t>National Industrial Court</w:t>
      </w:r>
      <w:r w:rsidR="00D65268" w:rsidRPr="00834077">
        <w:rPr>
          <w:rFonts w:ascii="Times New Roman" w:hAnsi="Times New Roman" w:cs="Times New Roman"/>
          <w:sz w:val="28"/>
          <w:szCs w:val="28"/>
        </w:rPr>
        <w:t xml:space="preserve"> in its creation of ADR Centres for the amicable resolution of labour disputes</w:t>
      </w:r>
      <w:r w:rsidR="00FC1A89" w:rsidRPr="00834077">
        <w:rPr>
          <w:rFonts w:ascii="Times New Roman" w:hAnsi="Times New Roman" w:cs="Times New Roman"/>
          <w:sz w:val="28"/>
          <w:szCs w:val="28"/>
        </w:rPr>
        <w:t xml:space="preserve"> is a </w:t>
      </w:r>
      <w:r w:rsidR="00CB2562" w:rsidRPr="00834077">
        <w:rPr>
          <w:rFonts w:ascii="Times New Roman" w:hAnsi="Times New Roman" w:cs="Times New Roman"/>
          <w:sz w:val="28"/>
          <w:szCs w:val="28"/>
        </w:rPr>
        <w:t xml:space="preserve">positively </w:t>
      </w:r>
      <w:r w:rsidR="00FC1A89" w:rsidRPr="00834077">
        <w:rPr>
          <w:rFonts w:ascii="Times New Roman" w:hAnsi="Times New Roman" w:cs="Times New Roman"/>
          <w:sz w:val="28"/>
          <w:szCs w:val="28"/>
        </w:rPr>
        <w:t>huge step in the right direction for the efficient and effectiv</w:t>
      </w:r>
      <w:r w:rsidR="00275536" w:rsidRPr="00834077">
        <w:rPr>
          <w:rFonts w:ascii="Times New Roman" w:hAnsi="Times New Roman" w:cs="Times New Roman"/>
          <w:sz w:val="28"/>
          <w:szCs w:val="28"/>
        </w:rPr>
        <w:t>e resolution of labour disputes. This is o</w:t>
      </w:r>
      <w:r w:rsidR="00CB2562" w:rsidRPr="00834077">
        <w:rPr>
          <w:rFonts w:ascii="Times New Roman" w:hAnsi="Times New Roman" w:cs="Times New Roman"/>
          <w:sz w:val="28"/>
          <w:szCs w:val="28"/>
        </w:rPr>
        <w:t>f a huge advantage</w:t>
      </w:r>
      <w:r w:rsidR="00E96FC2" w:rsidRPr="00834077">
        <w:rPr>
          <w:rFonts w:ascii="Times New Roman" w:hAnsi="Times New Roman" w:cs="Times New Roman"/>
          <w:sz w:val="28"/>
          <w:szCs w:val="28"/>
        </w:rPr>
        <w:t xml:space="preserve"> </w:t>
      </w:r>
      <w:r w:rsidR="00CB2562" w:rsidRPr="00834077">
        <w:rPr>
          <w:rFonts w:ascii="Times New Roman" w:hAnsi="Times New Roman" w:cs="Times New Roman"/>
          <w:sz w:val="28"/>
          <w:szCs w:val="28"/>
        </w:rPr>
        <w:t xml:space="preserve">because </w:t>
      </w:r>
      <w:r w:rsidR="008F4BEC" w:rsidRPr="00834077">
        <w:rPr>
          <w:rFonts w:ascii="Times New Roman" w:hAnsi="Times New Roman" w:cs="Times New Roman"/>
          <w:sz w:val="28"/>
          <w:szCs w:val="28"/>
        </w:rPr>
        <w:t>it not on</w:t>
      </w:r>
      <w:r w:rsidR="00A93B81" w:rsidRPr="00834077">
        <w:rPr>
          <w:rFonts w:ascii="Times New Roman" w:hAnsi="Times New Roman" w:cs="Times New Roman"/>
          <w:sz w:val="28"/>
          <w:szCs w:val="28"/>
        </w:rPr>
        <w:t>ly reduces cost for the parties</w:t>
      </w:r>
      <w:r w:rsidR="008F4BEC" w:rsidRPr="00834077">
        <w:rPr>
          <w:rFonts w:ascii="Times New Roman" w:hAnsi="Times New Roman" w:cs="Times New Roman"/>
          <w:sz w:val="28"/>
          <w:szCs w:val="28"/>
        </w:rPr>
        <w:t xml:space="preserve"> it helps overcome the barrier of illiteracy </w:t>
      </w:r>
      <w:r w:rsidR="00A279C6" w:rsidRPr="00834077">
        <w:rPr>
          <w:rFonts w:ascii="Times New Roman" w:hAnsi="Times New Roman" w:cs="Times New Roman"/>
          <w:sz w:val="28"/>
          <w:szCs w:val="28"/>
        </w:rPr>
        <w:t>making resolution of dispute less scary and easily accessible for the poor and illiterate.</w:t>
      </w:r>
    </w:p>
    <w:p w:rsidR="00C83D66" w:rsidRPr="00834077" w:rsidRDefault="00C83D66" w:rsidP="00834077">
      <w:pPr>
        <w:spacing w:line="240" w:lineRule="auto"/>
        <w:contextualSpacing/>
        <w:jc w:val="both"/>
        <w:rPr>
          <w:rFonts w:ascii="Times New Roman" w:hAnsi="Times New Roman" w:cs="Times New Roman"/>
          <w:sz w:val="28"/>
          <w:szCs w:val="28"/>
        </w:rPr>
      </w:pPr>
    </w:p>
    <w:p w:rsidR="002D2863" w:rsidRPr="00834077" w:rsidRDefault="00483124" w:rsidP="00834077">
      <w:pPr>
        <w:spacing w:line="240" w:lineRule="auto"/>
        <w:contextualSpacing/>
        <w:jc w:val="both"/>
        <w:rPr>
          <w:rFonts w:ascii="Times New Roman" w:hAnsi="Times New Roman" w:cs="Times New Roman"/>
          <w:sz w:val="28"/>
          <w:szCs w:val="28"/>
          <w:lang w:val="en-US"/>
        </w:rPr>
      </w:pPr>
      <w:r w:rsidRPr="00834077">
        <w:rPr>
          <w:rFonts w:ascii="Times New Roman" w:hAnsi="Times New Roman" w:cs="Times New Roman"/>
          <w:sz w:val="28"/>
          <w:szCs w:val="28"/>
          <w:lang w:val="en-US"/>
        </w:rPr>
        <w:t>52.</w:t>
      </w:r>
      <w:r w:rsidRPr="00834077">
        <w:rPr>
          <w:rFonts w:ascii="Times New Roman" w:hAnsi="Times New Roman" w:cs="Times New Roman"/>
          <w:sz w:val="28"/>
          <w:szCs w:val="28"/>
          <w:lang w:val="en-US"/>
        </w:rPr>
        <w:tab/>
      </w:r>
      <w:r w:rsidR="00C83D66" w:rsidRPr="00834077">
        <w:rPr>
          <w:rFonts w:ascii="Times New Roman" w:hAnsi="Times New Roman" w:cs="Times New Roman"/>
          <w:sz w:val="28"/>
          <w:szCs w:val="28"/>
          <w:lang w:val="en-US"/>
        </w:rPr>
        <w:t xml:space="preserve">Experiences from the work of the </w:t>
      </w:r>
      <w:r w:rsidR="00C83D66" w:rsidRPr="00834077">
        <w:rPr>
          <w:rFonts w:ascii="Times New Roman" w:hAnsi="Times New Roman" w:cs="Times New Roman"/>
          <w:i/>
          <w:sz w:val="28"/>
          <w:szCs w:val="28"/>
          <w:lang w:val="en-US"/>
        </w:rPr>
        <w:t xml:space="preserve">NICN ADR Centre </w:t>
      </w:r>
      <w:r w:rsidR="00C83D66" w:rsidRPr="00834077">
        <w:rPr>
          <w:rFonts w:ascii="Times New Roman" w:hAnsi="Times New Roman" w:cs="Times New Roman"/>
          <w:sz w:val="28"/>
          <w:szCs w:val="28"/>
          <w:lang w:val="en-US"/>
        </w:rPr>
        <w:t>vary. Not all referrals to the Centre end up being resolved. This of course is a function of the nature of the case referred, the parties and not the least their Counsel. Some labor and industrial matters may just not be amenable to resolution via any of the ADR mechanisms. Thus labour and industrial matters which call for the interpretation of the Constitution</w:t>
      </w:r>
      <w:r w:rsidR="00C83D66" w:rsidRPr="00834077">
        <w:rPr>
          <w:rStyle w:val="FootnoteReference"/>
          <w:rFonts w:ascii="Times New Roman" w:hAnsi="Times New Roman" w:cs="Times New Roman"/>
          <w:sz w:val="28"/>
          <w:szCs w:val="28"/>
          <w:lang w:val="en-US"/>
        </w:rPr>
        <w:footnoteReference w:id="78"/>
      </w:r>
      <w:r w:rsidR="00C83D66" w:rsidRPr="00834077">
        <w:rPr>
          <w:rFonts w:ascii="Times New Roman" w:hAnsi="Times New Roman" w:cs="Times New Roman"/>
          <w:sz w:val="28"/>
          <w:szCs w:val="28"/>
          <w:lang w:val="en-US"/>
        </w:rPr>
        <w:t xml:space="preserve"> are better settled through the whole length of Litigation. This was the situation in </w:t>
      </w:r>
      <w:r w:rsidR="00C83D66" w:rsidRPr="00834077">
        <w:rPr>
          <w:rFonts w:ascii="Times New Roman" w:hAnsi="Times New Roman" w:cs="Times New Roman"/>
          <w:i/>
          <w:sz w:val="28"/>
          <w:szCs w:val="28"/>
          <w:lang w:val="en-US"/>
        </w:rPr>
        <w:t xml:space="preserve">Hon. Justice Jacob A.O Sofolahan &amp; 11 Others v. The Governor of Ogun State &amp; Anor. Suit No: NICN/IB/24/2024 </w:t>
      </w:r>
      <w:r w:rsidR="00C83D66" w:rsidRPr="00834077">
        <w:rPr>
          <w:rFonts w:ascii="Times New Roman" w:hAnsi="Times New Roman" w:cs="Times New Roman"/>
          <w:sz w:val="28"/>
          <w:szCs w:val="28"/>
          <w:lang w:val="en-US"/>
        </w:rPr>
        <w:t xml:space="preserve">Judgment of which was delivered on 21/1/25. In this case the pension rights of the retired Judicial Officers within the meaning of </w:t>
      </w:r>
      <w:r w:rsidR="00C83D66" w:rsidRPr="00834077">
        <w:rPr>
          <w:rFonts w:ascii="Times New Roman" w:hAnsi="Times New Roman" w:cs="Times New Roman"/>
          <w:i/>
          <w:sz w:val="28"/>
          <w:szCs w:val="28"/>
          <w:lang w:val="en-US"/>
        </w:rPr>
        <w:t>Section 210(3), Constitution of the Federal Republic of Nigeria, 1999, as amended</w:t>
      </w:r>
      <w:r w:rsidR="00C83D66" w:rsidRPr="00834077">
        <w:rPr>
          <w:rFonts w:ascii="Times New Roman" w:hAnsi="Times New Roman" w:cs="Times New Roman"/>
          <w:sz w:val="28"/>
          <w:szCs w:val="28"/>
          <w:lang w:val="en-US"/>
        </w:rPr>
        <w:t xml:space="preserve"> was in issue. All efforts towards amicable resolution failed. Hence the formal intervention of the Court became inevitable. In one of the cases resolved at the Centre, it was a mere apology that was needed.</w:t>
      </w:r>
      <w:r w:rsidR="00C83D66" w:rsidRPr="00834077">
        <w:rPr>
          <w:rStyle w:val="FootnoteReference"/>
          <w:rFonts w:ascii="Times New Roman" w:hAnsi="Times New Roman" w:cs="Times New Roman"/>
          <w:sz w:val="28"/>
          <w:szCs w:val="28"/>
          <w:lang w:val="en-US"/>
        </w:rPr>
        <w:footnoteReference w:id="79"/>
      </w:r>
      <w:r w:rsidR="00C83D66" w:rsidRPr="00834077">
        <w:rPr>
          <w:rFonts w:ascii="Times New Roman" w:hAnsi="Times New Roman" w:cs="Times New Roman"/>
          <w:sz w:val="28"/>
          <w:szCs w:val="28"/>
          <w:lang w:val="en-US"/>
        </w:rPr>
        <w:t xml:space="preserve"> The fact of the matter is that with ADR, a party with a rather bad case may still be able to get something out of it. </w:t>
      </w:r>
    </w:p>
    <w:p w:rsidR="002D2863" w:rsidRPr="00834077" w:rsidRDefault="002D2863" w:rsidP="00834077">
      <w:pPr>
        <w:spacing w:line="240" w:lineRule="auto"/>
        <w:contextualSpacing/>
        <w:jc w:val="both"/>
        <w:rPr>
          <w:rFonts w:ascii="Times New Roman" w:hAnsi="Times New Roman" w:cs="Times New Roman"/>
          <w:sz w:val="28"/>
          <w:szCs w:val="28"/>
          <w:lang w:val="en-US"/>
        </w:rPr>
      </w:pPr>
    </w:p>
    <w:p w:rsidR="00C83D66" w:rsidRPr="00834077" w:rsidRDefault="00483124" w:rsidP="00834077">
      <w:pPr>
        <w:spacing w:line="240" w:lineRule="auto"/>
        <w:contextualSpacing/>
        <w:jc w:val="both"/>
        <w:rPr>
          <w:rFonts w:ascii="Times New Roman" w:hAnsi="Times New Roman" w:cs="Times New Roman"/>
          <w:sz w:val="28"/>
          <w:szCs w:val="28"/>
          <w:lang w:val="en-US"/>
        </w:rPr>
      </w:pPr>
      <w:r w:rsidRPr="00834077">
        <w:rPr>
          <w:rFonts w:ascii="Times New Roman" w:hAnsi="Times New Roman" w:cs="Times New Roman"/>
          <w:sz w:val="28"/>
          <w:szCs w:val="28"/>
          <w:lang w:val="en-US"/>
        </w:rPr>
        <w:t>53.</w:t>
      </w:r>
      <w:r w:rsidRPr="00834077">
        <w:rPr>
          <w:rFonts w:ascii="Times New Roman" w:hAnsi="Times New Roman" w:cs="Times New Roman"/>
          <w:sz w:val="28"/>
          <w:szCs w:val="28"/>
          <w:lang w:val="en-US"/>
        </w:rPr>
        <w:tab/>
      </w:r>
      <w:r w:rsidR="00C83D66" w:rsidRPr="00834077">
        <w:rPr>
          <w:rFonts w:ascii="Times New Roman" w:hAnsi="Times New Roman" w:cs="Times New Roman"/>
          <w:sz w:val="28"/>
          <w:szCs w:val="28"/>
          <w:lang w:val="en-US"/>
        </w:rPr>
        <w:t xml:space="preserve">In </w:t>
      </w:r>
      <w:r w:rsidR="00C83D66" w:rsidRPr="00834077">
        <w:rPr>
          <w:rFonts w:ascii="Times New Roman" w:hAnsi="Times New Roman" w:cs="Times New Roman"/>
          <w:i/>
          <w:sz w:val="28"/>
          <w:szCs w:val="28"/>
          <w:lang w:val="en-US"/>
        </w:rPr>
        <w:t>Mr. Babatunde Uthman v. Yale Foods Limited &amp; Anor</w:t>
      </w:r>
      <w:r w:rsidR="002D2863" w:rsidRPr="00834077">
        <w:rPr>
          <w:rStyle w:val="FootnoteReference"/>
          <w:rFonts w:ascii="Times New Roman" w:hAnsi="Times New Roman" w:cs="Times New Roman"/>
          <w:i/>
          <w:sz w:val="28"/>
          <w:szCs w:val="28"/>
          <w:lang w:val="en-US"/>
        </w:rPr>
        <w:footnoteReference w:id="80"/>
      </w:r>
      <w:r w:rsidR="00C83D66" w:rsidRPr="00834077">
        <w:rPr>
          <w:rFonts w:ascii="Times New Roman" w:hAnsi="Times New Roman" w:cs="Times New Roman"/>
          <w:i/>
          <w:sz w:val="28"/>
          <w:szCs w:val="28"/>
          <w:lang w:val="en-US"/>
        </w:rPr>
        <w:t xml:space="preserve">, </w:t>
      </w:r>
      <w:r w:rsidR="00C83D66" w:rsidRPr="00834077">
        <w:rPr>
          <w:rFonts w:ascii="Times New Roman" w:hAnsi="Times New Roman" w:cs="Times New Roman"/>
          <w:sz w:val="28"/>
          <w:szCs w:val="28"/>
          <w:lang w:val="en-US"/>
        </w:rPr>
        <w:t xml:space="preserve">it was apparent that the Claimant had a bad case. After 4 sessions at the ADR Centre, </w:t>
      </w:r>
      <w:r w:rsidR="00C83D66" w:rsidRPr="00834077">
        <w:rPr>
          <w:rFonts w:ascii="Times New Roman" w:hAnsi="Times New Roman" w:cs="Times New Roman"/>
          <w:sz w:val="28"/>
          <w:szCs w:val="28"/>
          <w:lang w:val="en-US"/>
        </w:rPr>
        <w:lastRenderedPageBreak/>
        <w:t>1</w:t>
      </w:r>
      <w:r w:rsidR="00C83D66" w:rsidRPr="00834077">
        <w:rPr>
          <w:rFonts w:ascii="Times New Roman" w:hAnsi="Times New Roman" w:cs="Times New Roman"/>
          <w:sz w:val="28"/>
          <w:szCs w:val="28"/>
          <w:vertAlign w:val="superscript"/>
          <w:lang w:val="en-US"/>
        </w:rPr>
        <w:t>st</w:t>
      </w:r>
      <w:r w:rsidR="00C83D66" w:rsidRPr="00834077">
        <w:rPr>
          <w:rFonts w:ascii="Times New Roman" w:hAnsi="Times New Roman" w:cs="Times New Roman"/>
          <w:sz w:val="28"/>
          <w:szCs w:val="28"/>
          <w:lang w:val="en-US"/>
        </w:rPr>
        <w:t xml:space="preserve"> Defendant agreed to pay the Claimant =N=1.5 Million on compassionate ground in full and final settlement of the suit. It also agreed to offer employment to one of the children of the Claimant. The case against the 2</w:t>
      </w:r>
      <w:r w:rsidR="00C83D66" w:rsidRPr="00834077">
        <w:rPr>
          <w:rFonts w:ascii="Times New Roman" w:hAnsi="Times New Roman" w:cs="Times New Roman"/>
          <w:sz w:val="28"/>
          <w:szCs w:val="28"/>
          <w:vertAlign w:val="superscript"/>
          <w:lang w:val="en-US"/>
        </w:rPr>
        <w:t>nd</w:t>
      </w:r>
      <w:r w:rsidR="00C83D66" w:rsidRPr="00834077">
        <w:rPr>
          <w:rFonts w:ascii="Times New Roman" w:hAnsi="Times New Roman" w:cs="Times New Roman"/>
          <w:sz w:val="28"/>
          <w:szCs w:val="28"/>
          <w:lang w:val="en-US"/>
        </w:rPr>
        <w:t xml:space="preserve"> Defendant was eventually withdrawn.</w:t>
      </w:r>
      <w:r w:rsidR="00C83D66" w:rsidRPr="00834077">
        <w:rPr>
          <w:rStyle w:val="FootnoteReference"/>
          <w:rFonts w:ascii="Times New Roman" w:hAnsi="Times New Roman" w:cs="Times New Roman"/>
          <w:sz w:val="28"/>
          <w:szCs w:val="28"/>
          <w:lang w:val="en-US"/>
        </w:rPr>
        <w:footnoteReference w:id="81"/>
      </w:r>
      <w:r w:rsidR="00C83D66" w:rsidRPr="00834077">
        <w:rPr>
          <w:rFonts w:ascii="Times New Roman" w:hAnsi="Times New Roman" w:cs="Times New Roman"/>
          <w:sz w:val="28"/>
          <w:szCs w:val="28"/>
          <w:lang w:val="en-US"/>
        </w:rPr>
        <w:t xml:space="preserve">  This contrasts sharply with </w:t>
      </w:r>
      <w:r w:rsidR="00C83D66" w:rsidRPr="00834077">
        <w:rPr>
          <w:rFonts w:ascii="Times New Roman" w:hAnsi="Times New Roman" w:cs="Times New Roman"/>
          <w:i/>
          <w:sz w:val="28"/>
          <w:szCs w:val="28"/>
          <w:lang w:val="en-US"/>
        </w:rPr>
        <w:t>Rev. Gilbert Olatunde Bamidele v. Civil Service Commission &amp; 2 Others</w:t>
      </w:r>
      <w:r w:rsidR="002D2863" w:rsidRPr="00834077">
        <w:rPr>
          <w:rStyle w:val="FootnoteReference"/>
          <w:rFonts w:ascii="Times New Roman" w:hAnsi="Times New Roman" w:cs="Times New Roman"/>
          <w:i/>
          <w:sz w:val="28"/>
          <w:szCs w:val="28"/>
          <w:lang w:val="en-US"/>
        </w:rPr>
        <w:footnoteReference w:id="82"/>
      </w:r>
      <w:r w:rsidR="00C83D66" w:rsidRPr="00834077">
        <w:rPr>
          <w:rFonts w:ascii="Times New Roman" w:hAnsi="Times New Roman" w:cs="Times New Roman"/>
          <w:i/>
          <w:sz w:val="28"/>
          <w:szCs w:val="28"/>
          <w:lang w:val="en-US"/>
        </w:rPr>
        <w:t xml:space="preserve"> </w:t>
      </w:r>
      <w:r w:rsidR="00C83D66" w:rsidRPr="00834077">
        <w:rPr>
          <w:rFonts w:ascii="Times New Roman" w:hAnsi="Times New Roman" w:cs="Times New Roman"/>
          <w:sz w:val="28"/>
          <w:szCs w:val="28"/>
          <w:lang w:val="en-US"/>
        </w:rPr>
        <w:t xml:space="preserve">where although parties agreed to amicable resolution and came up with a Draft Terms of Settlement. Unfortunately, getting the State Government to execute same suffered in the hands bureaucrat within the system. Unfortunately it was not executed till the Claimant dies in May 2022. One case I always like to mention on the efficacy of ADR in the resolution of labour and industrial matters is </w:t>
      </w:r>
      <w:r w:rsidR="00C83D66" w:rsidRPr="00834077">
        <w:rPr>
          <w:rFonts w:ascii="Times New Roman" w:hAnsi="Times New Roman" w:cs="Times New Roman"/>
          <w:i/>
          <w:sz w:val="28"/>
          <w:szCs w:val="28"/>
          <w:lang w:val="en-US"/>
        </w:rPr>
        <w:t>Nigerian Union of Pensioners &amp; 50 others v. The Executive Governor of Oyo State &amp; 6 Others</w:t>
      </w:r>
      <w:r w:rsidR="002D2863" w:rsidRPr="00834077">
        <w:rPr>
          <w:rStyle w:val="FootnoteReference"/>
          <w:rFonts w:ascii="Times New Roman" w:hAnsi="Times New Roman" w:cs="Times New Roman"/>
          <w:i/>
          <w:sz w:val="28"/>
          <w:szCs w:val="28"/>
          <w:lang w:val="en-US"/>
        </w:rPr>
        <w:footnoteReference w:id="83"/>
      </w:r>
      <w:r w:rsidR="002D2863" w:rsidRPr="00834077">
        <w:rPr>
          <w:rFonts w:ascii="Times New Roman" w:hAnsi="Times New Roman" w:cs="Times New Roman"/>
          <w:i/>
          <w:sz w:val="28"/>
          <w:szCs w:val="28"/>
          <w:lang w:val="en-US"/>
        </w:rPr>
        <w:t>.</w:t>
      </w:r>
      <w:r w:rsidR="00C83D66" w:rsidRPr="00834077">
        <w:rPr>
          <w:rFonts w:ascii="Times New Roman" w:hAnsi="Times New Roman" w:cs="Times New Roman"/>
          <w:i/>
          <w:sz w:val="28"/>
          <w:szCs w:val="28"/>
          <w:lang w:val="en-US"/>
        </w:rPr>
        <w:t xml:space="preserve"> </w:t>
      </w:r>
      <w:r w:rsidRPr="00834077">
        <w:rPr>
          <w:rFonts w:ascii="Times New Roman" w:hAnsi="Times New Roman" w:cs="Times New Roman"/>
          <w:sz w:val="28"/>
          <w:szCs w:val="28"/>
          <w:lang w:val="en-US"/>
        </w:rPr>
        <w:t xml:space="preserve">The </w:t>
      </w:r>
      <w:r w:rsidR="00C83D66" w:rsidRPr="00834077">
        <w:rPr>
          <w:rFonts w:ascii="Times New Roman" w:hAnsi="Times New Roman" w:cs="Times New Roman"/>
          <w:sz w:val="28"/>
          <w:szCs w:val="28"/>
          <w:lang w:val="en-US"/>
        </w:rPr>
        <w:t>Claimants</w:t>
      </w:r>
      <w:r w:rsidRPr="00834077">
        <w:rPr>
          <w:rFonts w:ascii="Times New Roman" w:hAnsi="Times New Roman" w:cs="Times New Roman"/>
          <w:sz w:val="28"/>
          <w:szCs w:val="28"/>
          <w:lang w:val="en-US"/>
        </w:rPr>
        <w:t xml:space="preserve"> in this case</w:t>
      </w:r>
      <w:r w:rsidR="00C83D66" w:rsidRPr="00834077">
        <w:rPr>
          <w:rFonts w:ascii="Times New Roman" w:hAnsi="Times New Roman" w:cs="Times New Roman"/>
          <w:sz w:val="28"/>
          <w:szCs w:val="28"/>
          <w:lang w:val="en-US"/>
        </w:rPr>
        <w:t xml:space="preserve"> were retired Primary School Teachers and Local Government Pensioners. Their claim was for outstanding pensions in the sum of =N=42,342,663,523.96 (Forty Two Billion, Three Hundred and Forty Million, Six Hundred and Sixty Three Thousand Five Hundred and Twenty Three Naira and Ninety Six Kobo). When the matter came up for mention on 24/10/18, the Court encourag</w:t>
      </w:r>
      <w:r w:rsidRPr="00834077">
        <w:rPr>
          <w:rFonts w:ascii="Times New Roman" w:hAnsi="Times New Roman" w:cs="Times New Roman"/>
          <w:sz w:val="28"/>
          <w:szCs w:val="28"/>
          <w:lang w:val="en-US"/>
        </w:rPr>
        <w:t>ed</w:t>
      </w:r>
      <w:r w:rsidR="00C83D66" w:rsidRPr="00834077">
        <w:rPr>
          <w:rFonts w:ascii="Times New Roman" w:hAnsi="Times New Roman" w:cs="Times New Roman"/>
          <w:sz w:val="28"/>
          <w:szCs w:val="28"/>
          <w:lang w:val="en-US"/>
        </w:rPr>
        <w:t xml:space="preserve"> the parties to consider amicable resolution of the case</w:t>
      </w:r>
      <w:r w:rsidRPr="00834077">
        <w:rPr>
          <w:rFonts w:ascii="Times New Roman" w:hAnsi="Times New Roman" w:cs="Times New Roman"/>
          <w:sz w:val="28"/>
          <w:szCs w:val="28"/>
          <w:lang w:val="en-US"/>
        </w:rPr>
        <w:t>.</w:t>
      </w:r>
      <w:r w:rsidR="00C83D66" w:rsidRPr="00834077">
        <w:rPr>
          <w:rFonts w:ascii="Times New Roman" w:hAnsi="Times New Roman" w:cs="Times New Roman"/>
          <w:sz w:val="28"/>
          <w:szCs w:val="28"/>
          <w:lang w:val="en-US"/>
        </w:rPr>
        <w:t xml:space="preserve"> </w:t>
      </w:r>
      <w:r w:rsidRPr="00834077">
        <w:rPr>
          <w:rFonts w:ascii="Times New Roman" w:hAnsi="Times New Roman" w:cs="Times New Roman"/>
          <w:sz w:val="28"/>
          <w:szCs w:val="28"/>
          <w:lang w:val="en-US"/>
        </w:rPr>
        <w:t>P</w:t>
      </w:r>
      <w:r w:rsidR="00C83D66" w:rsidRPr="00834077">
        <w:rPr>
          <w:rFonts w:ascii="Times New Roman" w:hAnsi="Times New Roman" w:cs="Times New Roman"/>
          <w:sz w:val="28"/>
          <w:szCs w:val="28"/>
          <w:lang w:val="en-US"/>
        </w:rPr>
        <w:t xml:space="preserve">arties </w:t>
      </w:r>
      <w:r w:rsidRPr="00834077">
        <w:rPr>
          <w:rFonts w:ascii="Times New Roman" w:hAnsi="Times New Roman" w:cs="Times New Roman"/>
          <w:sz w:val="28"/>
          <w:szCs w:val="28"/>
          <w:lang w:val="en-US"/>
        </w:rPr>
        <w:t xml:space="preserve">subsequently </w:t>
      </w:r>
      <w:r w:rsidR="00C83D66" w:rsidRPr="00834077">
        <w:rPr>
          <w:rFonts w:ascii="Times New Roman" w:hAnsi="Times New Roman" w:cs="Times New Roman"/>
          <w:sz w:val="28"/>
          <w:szCs w:val="28"/>
          <w:lang w:val="en-US"/>
        </w:rPr>
        <w:t>came up with Terms of Settlement in which the Defendants agreed to pay the sum of =N=750,000,000.00 in four quarterly installment to start from 1/4/19. The Terms of Settlement was entered as Judgment of Court on 14/2/19.</w:t>
      </w:r>
    </w:p>
    <w:p w:rsidR="002D2863" w:rsidRPr="00834077" w:rsidRDefault="002D2863" w:rsidP="00834077">
      <w:pPr>
        <w:spacing w:line="240" w:lineRule="auto"/>
        <w:contextualSpacing/>
        <w:jc w:val="both"/>
        <w:rPr>
          <w:rFonts w:ascii="Times New Roman" w:hAnsi="Times New Roman" w:cs="Times New Roman"/>
          <w:sz w:val="28"/>
          <w:szCs w:val="28"/>
          <w:lang w:val="en-US"/>
        </w:rPr>
      </w:pPr>
    </w:p>
    <w:p w:rsidR="00C83D66" w:rsidRPr="00834077" w:rsidRDefault="00483124" w:rsidP="00834077">
      <w:pPr>
        <w:spacing w:line="240" w:lineRule="auto"/>
        <w:contextualSpacing/>
        <w:jc w:val="both"/>
        <w:rPr>
          <w:rFonts w:ascii="Times New Roman" w:hAnsi="Times New Roman" w:cs="Times New Roman"/>
          <w:sz w:val="28"/>
          <w:szCs w:val="28"/>
          <w:lang w:val="en-US"/>
        </w:rPr>
      </w:pPr>
      <w:r w:rsidRPr="00834077">
        <w:rPr>
          <w:rFonts w:ascii="Times New Roman" w:hAnsi="Times New Roman" w:cs="Times New Roman"/>
          <w:sz w:val="28"/>
          <w:szCs w:val="28"/>
          <w:lang w:val="en-US"/>
        </w:rPr>
        <w:t>54.</w:t>
      </w:r>
      <w:r w:rsidRPr="00834077">
        <w:rPr>
          <w:rFonts w:ascii="Times New Roman" w:hAnsi="Times New Roman" w:cs="Times New Roman"/>
          <w:sz w:val="28"/>
          <w:szCs w:val="28"/>
          <w:lang w:val="en-US"/>
        </w:rPr>
        <w:tab/>
      </w:r>
      <w:r w:rsidR="00C83D66" w:rsidRPr="00834077">
        <w:rPr>
          <w:rFonts w:ascii="Times New Roman" w:hAnsi="Times New Roman" w:cs="Times New Roman"/>
          <w:sz w:val="28"/>
          <w:szCs w:val="28"/>
          <w:lang w:val="en-US"/>
        </w:rPr>
        <w:t xml:space="preserve">The rationale for all this is to show that notwithstanding the negative attitude of some Legal Practitioners to the intervention of ADR the positive results from the intervention of ADR especially mediation in labour and industrial matters can hardly be overstressed. </w:t>
      </w:r>
    </w:p>
    <w:p w:rsidR="00FC1B90" w:rsidRPr="00834077" w:rsidRDefault="00FC1B90" w:rsidP="00834077">
      <w:pPr>
        <w:spacing w:line="240" w:lineRule="auto"/>
        <w:contextualSpacing/>
        <w:jc w:val="center"/>
        <w:rPr>
          <w:rFonts w:ascii="Times New Roman" w:hAnsi="Times New Roman" w:cs="Times New Roman"/>
          <w:b/>
          <w:bCs/>
          <w:sz w:val="28"/>
          <w:szCs w:val="28"/>
        </w:rPr>
      </w:pPr>
    </w:p>
    <w:p w:rsidR="00DE4BBC" w:rsidRPr="00834077" w:rsidRDefault="00AB671D" w:rsidP="00834077">
      <w:pPr>
        <w:spacing w:line="240" w:lineRule="auto"/>
        <w:contextualSpacing/>
        <w:jc w:val="center"/>
        <w:rPr>
          <w:rFonts w:ascii="Times New Roman" w:hAnsi="Times New Roman" w:cs="Times New Roman"/>
          <w:b/>
          <w:bCs/>
          <w:sz w:val="28"/>
          <w:szCs w:val="28"/>
        </w:rPr>
      </w:pPr>
      <w:r w:rsidRPr="00834077">
        <w:rPr>
          <w:rFonts w:ascii="Times New Roman" w:hAnsi="Times New Roman" w:cs="Times New Roman"/>
          <w:b/>
          <w:bCs/>
          <w:sz w:val="28"/>
          <w:szCs w:val="28"/>
        </w:rPr>
        <w:t>6</w:t>
      </w:r>
      <w:r w:rsidR="000C0BDB" w:rsidRPr="00834077">
        <w:rPr>
          <w:rFonts w:ascii="Times New Roman" w:hAnsi="Times New Roman" w:cs="Times New Roman"/>
          <w:b/>
          <w:bCs/>
          <w:sz w:val="28"/>
          <w:szCs w:val="28"/>
        </w:rPr>
        <w:t>.</w:t>
      </w:r>
      <w:r w:rsidR="000C0BDB" w:rsidRPr="00834077">
        <w:rPr>
          <w:rFonts w:ascii="Times New Roman" w:hAnsi="Times New Roman" w:cs="Times New Roman"/>
          <w:b/>
          <w:bCs/>
          <w:sz w:val="28"/>
          <w:szCs w:val="28"/>
        </w:rPr>
        <w:tab/>
      </w:r>
      <w:r w:rsidR="00DE4BBC" w:rsidRPr="00834077">
        <w:rPr>
          <w:rFonts w:ascii="Times New Roman" w:hAnsi="Times New Roman" w:cs="Times New Roman"/>
          <w:b/>
          <w:bCs/>
          <w:sz w:val="28"/>
          <w:szCs w:val="28"/>
        </w:rPr>
        <w:t>Conclusion</w:t>
      </w:r>
    </w:p>
    <w:p w:rsidR="00464203" w:rsidRPr="00834077" w:rsidRDefault="00483124" w:rsidP="00834077">
      <w:pPr>
        <w:tabs>
          <w:tab w:val="num" w:pos="720"/>
        </w:tabs>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55</w:t>
      </w:r>
      <w:r w:rsidR="006D6853" w:rsidRPr="00834077">
        <w:rPr>
          <w:rFonts w:ascii="Times New Roman" w:hAnsi="Times New Roman" w:cs="Times New Roman"/>
          <w:sz w:val="28"/>
          <w:szCs w:val="28"/>
        </w:rPr>
        <w:t>.</w:t>
      </w:r>
      <w:r w:rsidR="006D6853" w:rsidRPr="00834077">
        <w:rPr>
          <w:rFonts w:ascii="Times New Roman" w:hAnsi="Times New Roman" w:cs="Times New Roman"/>
          <w:sz w:val="28"/>
          <w:szCs w:val="28"/>
        </w:rPr>
        <w:tab/>
      </w:r>
      <w:r w:rsidR="00D518DE" w:rsidRPr="00834077">
        <w:rPr>
          <w:rFonts w:ascii="Times New Roman" w:hAnsi="Times New Roman" w:cs="Times New Roman"/>
          <w:sz w:val="28"/>
          <w:szCs w:val="28"/>
        </w:rPr>
        <w:t xml:space="preserve">We have </w:t>
      </w:r>
      <w:r w:rsidR="00CD7D1B" w:rsidRPr="00834077">
        <w:rPr>
          <w:rFonts w:ascii="Times New Roman" w:hAnsi="Times New Roman" w:cs="Times New Roman"/>
          <w:sz w:val="28"/>
          <w:szCs w:val="28"/>
        </w:rPr>
        <w:t xml:space="preserve">examined </w:t>
      </w:r>
      <w:r w:rsidR="00D518DE" w:rsidRPr="00834077">
        <w:rPr>
          <w:rFonts w:ascii="Times New Roman" w:hAnsi="Times New Roman" w:cs="Times New Roman"/>
          <w:sz w:val="28"/>
          <w:szCs w:val="28"/>
        </w:rPr>
        <w:t>in this</w:t>
      </w:r>
      <w:r w:rsidR="00CD7D1B" w:rsidRPr="00834077">
        <w:rPr>
          <w:rFonts w:ascii="Times New Roman" w:hAnsi="Times New Roman" w:cs="Times New Roman"/>
          <w:sz w:val="28"/>
          <w:szCs w:val="28"/>
        </w:rPr>
        <w:t xml:space="preserve"> short presentation how ADR could be a veritable tool for intervention in the adjudication of labour and industrial disputes. In doing so we brought to the fore the security and economic implications of unchecked and protracted labour and industrial disputes. </w:t>
      </w:r>
    </w:p>
    <w:p w:rsidR="00464203" w:rsidRPr="00834077" w:rsidRDefault="00464203" w:rsidP="00834077">
      <w:pPr>
        <w:tabs>
          <w:tab w:val="num" w:pos="720"/>
        </w:tabs>
        <w:spacing w:line="240" w:lineRule="auto"/>
        <w:contextualSpacing/>
        <w:jc w:val="both"/>
        <w:rPr>
          <w:rFonts w:ascii="Times New Roman" w:hAnsi="Times New Roman" w:cs="Times New Roman"/>
          <w:sz w:val="28"/>
          <w:szCs w:val="28"/>
        </w:rPr>
      </w:pPr>
    </w:p>
    <w:p w:rsidR="00464203" w:rsidRPr="00834077" w:rsidRDefault="00483124" w:rsidP="00834077">
      <w:pPr>
        <w:tabs>
          <w:tab w:val="num" w:pos="720"/>
        </w:tabs>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56</w:t>
      </w:r>
      <w:r w:rsidR="006D6853" w:rsidRPr="00834077">
        <w:rPr>
          <w:rFonts w:ascii="Times New Roman" w:hAnsi="Times New Roman" w:cs="Times New Roman"/>
          <w:sz w:val="28"/>
          <w:szCs w:val="28"/>
        </w:rPr>
        <w:t>.</w:t>
      </w:r>
      <w:r w:rsidR="006D6853" w:rsidRPr="00834077">
        <w:rPr>
          <w:rFonts w:ascii="Times New Roman" w:hAnsi="Times New Roman" w:cs="Times New Roman"/>
          <w:sz w:val="28"/>
          <w:szCs w:val="28"/>
        </w:rPr>
        <w:tab/>
      </w:r>
      <w:r w:rsidR="00464203" w:rsidRPr="00834077">
        <w:rPr>
          <w:rFonts w:ascii="Times New Roman" w:hAnsi="Times New Roman" w:cs="Times New Roman"/>
          <w:sz w:val="28"/>
          <w:szCs w:val="28"/>
        </w:rPr>
        <w:t xml:space="preserve">We have noted that </w:t>
      </w:r>
      <w:r w:rsidR="006A0614" w:rsidRPr="00834077">
        <w:rPr>
          <w:rFonts w:ascii="Times New Roman" w:hAnsi="Times New Roman" w:cs="Times New Roman"/>
          <w:sz w:val="28"/>
          <w:szCs w:val="28"/>
        </w:rPr>
        <w:t xml:space="preserve">labour and industrial </w:t>
      </w:r>
      <w:r w:rsidR="00464203" w:rsidRPr="00834077">
        <w:rPr>
          <w:rFonts w:ascii="Times New Roman" w:hAnsi="Times New Roman" w:cs="Times New Roman"/>
          <w:sz w:val="28"/>
          <w:szCs w:val="28"/>
        </w:rPr>
        <w:t xml:space="preserve">disputes are hybrids of disputes. It is imperative to stress that any mechanism to resolve same must be geared towards creating an environment that fosters economic development and industrial harmony. This is because any negative pressure on labour-industrial harmony has far reaching consequences on the economy in particular and the </w:t>
      </w:r>
      <w:r w:rsidR="00464203" w:rsidRPr="00834077">
        <w:rPr>
          <w:rFonts w:ascii="Times New Roman" w:hAnsi="Times New Roman" w:cs="Times New Roman"/>
          <w:sz w:val="28"/>
          <w:szCs w:val="28"/>
        </w:rPr>
        <w:lastRenderedPageBreak/>
        <w:t xml:space="preserve">society in general. ADR is an accepted mode of resolving employment disputes in Nigeria. This we have seen from the examination of diverse provisions in the </w:t>
      </w:r>
      <w:r w:rsidR="00464203" w:rsidRPr="00834077">
        <w:rPr>
          <w:rFonts w:ascii="Times New Roman" w:hAnsi="Times New Roman" w:cs="Times New Roman"/>
          <w:i/>
          <w:sz w:val="28"/>
          <w:szCs w:val="28"/>
        </w:rPr>
        <w:t xml:space="preserve">Trade Disputes Act, </w:t>
      </w:r>
      <w:r w:rsidR="00464203" w:rsidRPr="00834077">
        <w:rPr>
          <w:rFonts w:ascii="Times New Roman" w:hAnsi="Times New Roman" w:cs="Times New Roman"/>
          <w:sz w:val="28"/>
          <w:szCs w:val="28"/>
        </w:rPr>
        <w:t xml:space="preserve">the </w:t>
      </w:r>
      <w:r w:rsidR="00464203" w:rsidRPr="00834077">
        <w:rPr>
          <w:rFonts w:ascii="Times New Roman" w:hAnsi="Times New Roman" w:cs="Times New Roman"/>
          <w:i/>
          <w:sz w:val="28"/>
          <w:szCs w:val="28"/>
        </w:rPr>
        <w:t>National Industrial Court Act, the Constitution of the Federal Republic of Nigeria, 1999 (Third Alteration) Act, 201</w:t>
      </w:r>
      <w:r w:rsidR="00700A84" w:rsidRPr="00834077">
        <w:rPr>
          <w:rFonts w:ascii="Times New Roman" w:hAnsi="Times New Roman" w:cs="Times New Roman"/>
          <w:i/>
          <w:sz w:val="28"/>
          <w:szCs w:val="28"/>
        </w:rPr>
        <w:t>0</w:t>
      </w:r>
      <w:r w:rsidR="00464203" w:rsidRPr="00834077">
        <w:rPr>
          <w:rFonts w:ascii="Times New Roman" w:hAnsi="Times New Roman" w:cs="Times New Roman"/>
          <w:sz w:val="28"/>
          <w:szCs w:val="28"/>
        </w:rPr>
        <w:t xml:space="preserve"> and indeed the establishment of the </w:t>
      </w:r>
      <w:r w:rsidR="00464203" w:rsidRPr="00834077">
        <w:rPr>
          <w:rFonts w:ascii="Times New Roman" w:hAnsi="Times New Roman" w:cs="Times New Roman"/>
          <w:i/>
          <w:sz w:val="28"/>
          <w:szCs w:val="28"/>
        </w:rPr>
        <w:t>National Industrial Court Alternative Dispute Resolution Centres</w:t>
      </w:r>
      <w:r w:rsidR="00464203" w:rsidRPr="00834077">
        <w:rPr>
          <w:rFonts w:ascii="Times New Roman" w:hAnsi="Times New Roman" w:cs="Times New Roman"/>
          <w:sz w:val="28"/>
          <w:szCs w:val="28"/>
        </w:rPr>
        <w:t xml:space="preserve"> in different geo-political zone</w:t>
      </w:r>
      <w:r w:rsidR="006A0614" w:rsidRPr="00834077">
        <w:rPr>
          <w:rFonts w:ascii="Times New Roman" w:hAnsi="Times New Roman" w:cs="Times New Roman"/>
          <w:sz w:val="28"/>
          <w:szCs w:val="28"/>
        </w:rPr>
        <w:t>s</w:t>
      </w:r>
      <w:r w:rsidR="00464203" w:rsidRPr="00834077">
        <w:rPr>
          <w:rFonts w:ascii="Times New Roman" w:hAnsi="Times New Roman" w:cs="Times New Roman"/>
          <w:sz w:val="28"/>
          <w:szCs w:val="28"/>
        </w:rPr>
        <w:t xml:space="preserve"> of this country.</w:t>
      </w:r>
    </w:p>
    <w:p w:rsidR="00464203" w:rsidRPr="00834077" w:rsidRDefault="00464203" w:rsidP="00834077">
      <w:pPr>
        <w:tabs>
          <w:tab w:val="num" w:pos="720"/>
        </w:tabs>
        <w:spacing w:line="240" w:lineRule="auto"/>
        <w:contextualSpacing/>
        <w:jc w:val="both"/>
        <w:rPr>
          <w:rFonts w:ascii="Times New Roman" w:hAnsi="Times New Roman" w:cs="Times New Roman"/>
          <w:sz w:val="28"/>
          <w:szCs w:val="28"/>
        </w:rPr>
      </w:pPr>
    </w:p>
    <w:p w:rsidR="00464203" w:rsidRPr="00834077" w:rsidRDefault="00483124" w:rsidP="00834077">
      <w:pPr>
        <w:tabs>
          <w:tab w:val="num" w:pos="720"/>
        </w:tabs>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57</w:t>
      </w:r>
      <w:r w:rsidR="006D6853" w:rsidRPr="00834077">
        <w:rPr>
          <w:rFonts w:ascii="Times New Roman" w:hAnsi="Times New Roman" w:cs="Times New Roman"/>
          <w:sz w:val="28"/>
          <w:szCs w:val="28"/>
        </w:rPr>
        <w:t>.</w:t>
      </w:r>
      <w:r w:rsidR="006D6853" w:rsidRPr="00834077">
        <w:rPr>
          <w:rFonts w:ascii="Times New Roman" w:hAnsi="Times New Roman" w:cs="Times New Roman"/>
          <w:sz w:val="28"/>
          <w:szCs w:val="28"/>
        </w:rPr>
        <w:tab/>
      </w:r>
      <w:r w:rsidR="00464203" w:rsidRPr="00834077">
        <w:rPr>
          <w:rFonts w:ascii="Times New Roman" w:hAnsi="Times New Roman" w:cs="Times New Roman"/>
          <w:sz w:val="28"/>
          <w:szCs w:val="28"/>
        </w:rPr>
        <w:t xml:space="preserve">The imperatives of capacity building can hardly be overstressed both for Hon Judges as well as members of staff of these Centres. Those who preside over the Centres must undoubtedly be very familiar with and skilled in the diverse ADR mechanisms. By no means of least importance is the role of Legal Practitioners. Without the cooperation of Legal Practitioners, there is very little these Centres can achieve. </w:t>
      </w:r>
      <w:r w:rsidR="00A93B81" w:rsidRPr="00834077">
        <w:rPr>
          <w:rFonts w:ascii="Times New Roman" w:hAnsi="Times New Roman" w:cs="Times New Roman"/>
          <w:sz w:val="28"/>
          <w:szCs w:val="28"/>
        </w:rPr>
        <w:t xml:space="preserve">The Court continues </w:t>
      </w:r>
      <w:r w:rsidR="00464203" w:rsidRPr="00834077">
        <w:rPr>
          <w:rFonts w:ascii="Times New Roman" w:hAnsi="Times New Roman" w:cs="Times New Roman"/>
          <w:sz w:val="28"/>
          <w:szCs w:val="28"/>
        </w:rPr>
        <w:t xml:space="preserve">to </w:t>
      </w:r>
      <w:r w:rsidR="00A93B81" w:rsidRPr="00834077">
        <w:rPr>
          <w:rFonts w:ascii="Times New Roman" w:hAnsi="Times New Roman" w:cs="Times New Roman"/>
          <w:sz w:val="28"/>
          <w:szCs w:val="28"/>
        </w:rPr>
        <w:t xml:space="preserve">take </w:t>
      </w:r>
      <w:r w:rsidR="00464203" w:rsidRPr="00834077">
        <w:rPr>
          <w:rFonts w:ascii="Times New Roman" w:hAnsi="Times New Roman" w:cs="Times New Roman"/>
          <w:sz w:val="28"/>
          <w:szCs w:val="28"/>
        </w:rPr>
        <w:t xml:space="preserve">the initiatives of these ADR Centres to the doorsteps of the Bar through the branches of Bar Associations across the country. One major headache on the work of the </w:t>
      </w:r>
      <w:r w:rsidR="00464203" w:rsidRPr="00834077">
        <w:rPr>
          <w:rFonts w:ascii="Times New Roman" w:hAnsi="Times New Roman" w:cs="Times New Roman"/>
          <w:i/>
          <w:sz w:val="28"/>
          <w:szCs w:val="28"/>
        </w:rPr>
        <w:t xml:space="preserve">NICN ADR Centre </w:t>
      </w:r>
      <w:r w:rsidR="00464203" w:rsidRPr="00834077">
        <w:rPr>
          <w:rFonts w:ascii="Times New Roman" w:hAnsi="Times New Roman" w:cs="Times New Roman"/>
          <w:sz w:val="28"/>
          <w:szCs w:val="28"/>
        </w:rPr>
        <w:t xml:space="preserve">is the rather negative attitude of learned Counsel who represent litigants whenever parties are referred to the Centre.  It is essential that members of the Bar become more supportive and be more interested in settlement of labour and industrial disputes without necessarily going through the whole rigour of litigation. Employment disputes considering the nexus between labour and the economy must not be left to the rigour of litigation and all the negative accompanying consequences. The </w:t>
      </w:r>
      <w:r w:rsidR="00464203" w:rsidRPr="00834077">
        <w:rPr>
          <w:rFonts w:ascii="Times New Roman" w:hAnsi="Times New Roman" w:cs="Times New Roman"/>
          <w:i/>
          <w:sz w:val="28"/>
          <w:szCs w:val="28"/>
        </w:rPr>
        <w:t>National Industrial Court ADR Centre</w:t>
      </w:r>
      <w:r w:rsidR="00464203" w:rsidRPr="00834077">
        <w:rPr>
          <w:rFonts w:ascii="Times New Roman" w:hAnsi="Times New Roman" w:cs="Times New Roman"/>
          <w:sz w:val="28"/>
          <w:szCs w:val="28"/>
        </w:rPr>
        <w:t xml:space="preserve"> is a forward-looking positive development. It is deserving of support by all and sundry.</w:t>
      </w:r>
    </w:p>
    <w:p w:rsidR="001D51EA" w:rsidRPr="00834077" w:rsidRDefault="001D51EA" w:rsidP="00834077">
      <w:pPr>
        <w:tabs>
          <w:tab w:val="num" w:pos="720"/>
        </w:tabs>
        <w:spacing w:line="240" w:lineRule="auto"/>
        <w:contextualSpacing/>
        <w:jc w:val="both"/>
        <w:rPr>
          <w:rFonts w:ascii="Times New Roman" w:hAnsi="Times New Roman" w:cs="Times New Roman"/>
          <w:sz w:val="28"/>
          <w:szCs w:val="28"/>
        </w:rPr>
      </w:pPr>
    </w:p>
    <w:p w:rsidR="00AE29E5" w:rsidRPr="00834077" w:rsidRDefault="00483124" w:rsidP="00834077">
      <w:pPr>
        <w:tabs>
          <w:tab w:val="num" w:pos="720"/>
        </w:tabs>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58</w:t>
      </w:r>
      <w:r w:rsidR="006D6853" w:rsidRPr="00834077">
        <w:rPr>
          <w:rFonts w:ascii="Times New Roman" w:hAnsi="Times New Roman" w:cs="Times New Roman"/>
          <w:sz w:val="28"/>
          <w:szCs w:val="28"/>
        </w:rPr>
        <w:t>.</w:t>
      </w:r>
      <w:r w:rsidR="006D6853" w:rsidRPr="00834077">
        <w:rPr>
          <w:rFonts w:ascii="Times New Roman" w:hAnsi="Times New Roman" w:cs="Times New Roman"/>
          <w:sz w:val="28"/>
          <w:szCs w:val="28"/>
        </w:rPr>
        <w:tab/>
      </w:r>
      <w:r w:rsidR="005E2ACB" w:rsidRPr="00834077">
        <w:rPr>
          <w:rFonts w:ascii="Times New Roman" w:hAnsi="Times New Roman" w:cs="Times New Roman"/>
          <w:sz w:val="28"/>
          <w:szCs w:val="28"/>
        </w:rPr>
        <w:t xml:space="preserve">Notwithstanding that this presentation focuses on labour and industrial matters, the imperative of all superior Courts of record imbibing ADR could hardly be overstressed. The </w:t>
      </w:r>
      <w:r w:rsidR="005E2ACB" w:rsidRPr="00834077">
        <w:rPr>
          <w:rFonts w:ascii="Times New Roman" w:hAnsi="Times New Roman" w:cs="Times New Roman"/>
          <w:i/>
          <w:sz w:val="28"/>
          <w:szCs w:val="28"/>
        </w:rPr>
        <w:t xml:space="preserve">National Judicial Council </w:t>
      </w:r>
      <w:r w:rsidR="005E2ACB" w:rsidRPr="00834077">
        <w:rPr>
          <w:rFonts w:ascii="Times New Roman" w:hAnsi="Times New Roman" w:cs="Times New Roman"/>
          <w:sz w:val="28"/>
          <w:szCs w:val="28"/>
        </w:rPr>
        <w:t xml:space="preserve">as the apex regulatory body in the Judiciary taking cognizance of the importance of ADR in the administration and dispensation of justice specifically directed in </w:t>
      </w:r>
      <w:r w:rsidR="00F413C7" w:rsidRPr="00834077">
        <w:rPr>
          <w:rFonts w:ascii="Times New Roman" w:hAnsi="Times New Roman" w:cs="Times New Roman"/>
          <w:i/>
          <w:sz w:val="28"/>
          <w:szCs w:val="28"/>
        </w:rPr>
        <w:t xml:space="preserve">paragraph 3.7 </w:t>
      </w:r>
      <w:r w:rsidR="00F413C7" w:rsidRPr="00834077">
        <w:rPr>
          <w:rFonts w:ascii="Times New Roman" w:hAnsi="Times New Roman" w:cs="Times New Roman"/>
          <w:sz w:val="28"/>
          <w:szCs w:val="28"/>
        </w:rPr>
        <w:t xml:space="preserve">of </w:t>
      </w:r>
      <w:r w:rsidR="00F413C7" w:rsidRPr="00834077">
        <w:rPr>
          <w:rFonts w:ascii="Times New Roman" w:hAnsi="Times New Roman" w:cs="Times New Roman"/>
          <w:i/>
          <w:sz w:val="28"/>
          <w:szCs w:val="28"/>
        </w:rPr>
        <w:t xml:space="preserve">the National Judicial Policy </w:t>
      </w:r>
      <w:r w:rsidR="00F413C7" w:rsidRPr="00834077">
        <w:rPr>
          <w:rFonts w:ascii="Times New Roman" w:hAnsi="Times New Roman" w:cs="Times New Roman"/>
          <w:sz w:val="28"/>
          <w:szCs w:val="28"/>
        </w:rPr>
        <w:t xml:space="preserve">that ADR should be adopted by </w:t>
      </w:r>
      <w:r w:rsidR="00F413C7" w:rsidRPr="00834077">
        <w:rPr>
          <w:rFonts w:ascii="Times New Roman" w:hAnsi="Times New Roman" w:cs="Times New Roman"/>
          <w:b/>
          <w:sz w:val="28"/>
          <w:szCs w:val="28"/>
        </w:rPr>
        <w:t>all Courts</w:t>
      </w:r>
      <w:r w:rsidR="00F413C7" w:rsidRPr="00834077">
        <w:rPr>
          <w:rFonts w:ascii="Times New Roman" w:hAnsi="Times New Roman" w:cs="Times New Roman"/>
          <w:sz w:val="28"/>
          <w:szCs w:val="28"/>
        </w:rPr>
        <w:t xml:space="preserve"> in the country. It is perhaps in compliance with this directive that virtually all Judiciaries across the country now have one form of arrangement or the other on the intervention of ADR in their jurisdiction. I am aware that even the Court of Appeal has </w:t>
      </w:r>
      <w:r w:rsidR="00F413C7" w:rsidRPr="00834077">
        <w:rPr>
          <w:rFonts w:ascii="Times New Roman" w:hAnsi="Times New Roman" w:cs="Times New Roman"/>
          <w:i/>
          <w:sz w:val="28"/>
          <w:szCs w:val="28"/>
        </w:rPr>
        <w:t xml:space="preserve">Court of Appeal Mediation Program </w:t>
      </w:r>
      <w:r w:rsidR="00F413C7" w:rsidRPr="00834077">
        <w:rPr>
          <w:rFonts w:ascii="Times New Roman" w:hAnsi="Times New Roman" w:cs="Times New Roman"/>
          <w:sz w:val="28"/>
          <w:szCs w:val="28"/>
        </w:rPr>
        <w:t>with detailed operational rules.</w:t>
      </w:r>
    </w:p>
    <w:p w:rsidR="00C647C9" w:rsidRPr="00834077" w:rsidRDefault="00483124" w:rsidP="00834077">
      <w:pPr>
        <w:tabs>
          <w:tab w:val="num" w:pos="720"/>
        </w:tabs>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59</w:t>
      </w:r>
      <w:r w:rsidR="006D6853" w:rsidRPr="00834077">
        <w:rPr>
          <w:rFonts w:ascii="Times New Roman" w:hAnsi="Times New Roman" w:cs="Times New Roman"/>
          <w:sz w:val="28"/>
          <w:szCs w:val="28"/>
        </w:rPr>
        <w:t>.</w:t>
      </w:r>
      <w:r w:rsidR="006D6853" w:rsidRPr="00834077">
        <w:rPr>
          <w:rFonts w:ascii="Times New Roman" w:hAnsi="Times New Roman" w:cs="Times New Roman"/>
          <w:sz w:val="28"/>
          <w:szCs w:val="28"/>
        </w:rPr>
        <w:tab/>
      </w:r>
      <w:r w:rsidR="00F413C7" w:rsidRPr="00834077">
        <w:rPr>
          <w:rFonts w:ascii="Times New Roman" w:hAnsi="Times New Roman" w:cs="Times New Roman"/>
          <w:sz w:val="28"/>
          <w:szCs w:val="28"/>
        </w:rPr>
        <w:t>Elsewhere in Germany</w:t>
      </w:r>
      <w:r w:rsidR="004D1A65" w:rsidRPr="00834077">
        <w:rPr>
          <w:rStyle w:val="FootnoteReference"/>
          <w:rFonts w:ascii="Times New Roman" w:hAnsi="Times New Roman" w:cs="Times New Roman"/>
          <w:sz w:val="28"/>
          <w:szCs w:val="28"/>
        </w:rPr>
        <w:footnoteReference w:id="84"/>
      </w:r>
      <w:r w:rsidR="00F413C7" w:rsidRPr="00834077">
        <w:rPr>
          <w:rFonts w:ascii="Times New Roman" w:hAnsi="Times New Roman" w:cs="Times New Roman"/>
          <w:sz w:val="28"/>
          <w:szCs w:val="28"/>
        </w:rPr>
        <w:t>, Finland</w:t>
      </w:r>
      <w:r w:rsidR="004D1A65" w:rsidRPr="00834077">
        <w:rPr>
          <w:rStyle w:val="FootnoteReference"/>
          <w:rFonts w:ascii="Times New Roman" w:hAnsi="Times New Roman" w:cs="Times New Roman"/>
          <w:sz w:val="28"/>
          <w:szCs w:val="28"/>
        </w:rPr>
        <w:footnoteReference w:id="85"/>
      </w:r>
      <w:r w:rsidR="00F413C7" w:rsidRPr="00834077">
        <w:rPr>
          <w:rFonts w:ascii="Times New Roman" w:hAnsi="Times New Roman" w:cs="Times New Roman"/>
          <w:sz w:val="28"/>
          <w:szCs w:val="28"/>
        </w:rPr>
        <w:t>, France</w:t>
      </w:r>
      <w:r w:rsidR="004D1A65" w:rsidRPr="00834077">
        <w:rPr>
          <w:rStyle w:val="FootnoteReference"/>
          <w:rFonts w:ascii="Times New Roman" w:hAnsi="Times New Roman" w:cs="Times New Roman"/>
          <w:sz w:val="28"/>
          <w:szCs w:val="28"/>
        </w:rPr>
        <w:footnoteReference w:id="86"/>
      </w:r>
      <w:r w:rsidR="00C647C9" w:rsidRPr="00834077">
        <w:rPr>
          <w:rFonts w:ascii="Times New Roman" w:hAnsi="Times New Roman" w:cs="Times New Roman"/>
          <w:sz w:val="28"/>
          <w:szCs w:val="28"/>
        </w:rPr>
        <w:t xml:space="preserve"> and</w:t>
      </w:r>
      <w:r w:rsidR="00F413C7" w:rsidRPr="00834077">
        <w:rPr>
          <w:rFonts w:ascii="Times New Roman" w:hAnsi="Times New Roman" w:cs="Times New Roman"/>
          <w:sz w:val="28"/>
          <w:szCs w:val="28"/>
        </w:rPr>
        <w:t xml:space="preserve"> India</w:t>
      </w:r>
      <w:r w:rsidR="004D1A65" w:rsidRPr="00834077">
        <w:rPr>
          <w:rStyle w:val="FootnoteReference"/>
          <w:rFonts w:ascii="Times New Roman" w:hAnsi="Times New Roman" w:cs="Times New Roman"/>
          <w:sz w:val="28"/>
          <w:szCs w:val="28"/>
        </w:rPr>
        <w:footnoteReference w:id="87"/>
      </w:r>
      <w:r w:rsidR="00C647C9" w:rsidRPr="00834077">
        <w:rPr>
          <w:rFonts w:ascii="Times New Roman" w:hAnsi="Times New Roman" w:cs="Times New Roman"/>
          <w:sz w:val="28"/>
          <w:szCs w:val="28"/>
        </w:rPr>
        <w:t xml:space="preserve"> different ADR hybrids are being used to resolve labour, employment and industrial</w:t>
      </w:r>
      <w:r w:rsidR="004D1A65" w:rsidRPr="00834077">
        <w:rPr>
          <w:rFonts w:ascii="Times New Roman" w:hAnsi="Times New Roman" w:cs="Times New Roman"/>
          <w:sz w:val="28"/>
          <w:szCs w:val="28"/>
        </w:rPr>
        <w:t xml:space="preserve"> </w:t>
      </w:r>
      <w:r w:rsidR="00C647C9" w:rsidRPr="00834077">
        <w:rPr>
          <w:rFonts w:ascii="Times New Roman" w:hAnsi="Times New Roman" w:cs="Times New Roman"/>
          <w:sz w:val="28"/>
          <w:szCs w:val="28"/>
        </w:rPr>
        <w:t xml:space="preserve">disputes </w:t>
      </w:r>
      <w:r w:rsidR="00C647C9" w:rsidRPr="00834077">
        <w:rPr>
          <w:rFonts w:ascii="Times New Roman" w:hAnsi="Times New Roman" w:cs="Times New Roman"/>
          <w:sz w:val="28"/>
          <w:szCs w:val="28"/>
        </w:rPr>
        <w:lastRenderedPageBreak/>
        <w:t xml:space="preserve">successfully and to promote industrial and workplace harmony. In the </w:t>
      </w:r>
      <w:r w:rsidR="00C647C9" w:rsidRPr="00834077">
        <w:rPr>
          <w:rFonts w:ascii="Times New Roman" w:hAnsi="Times New Roman" w:cs="Times New Roman"/>
          <w:b/>
          <w:sz w:val="28"/>
          <w:szCs w:val="28"/>
        </w:rPr>
        <w:t>United Kingdom</w:t>
      </w:r>
      <w:r w:rsidR="00C647C9" w:rsidRPr="00834077">
        <w:rPr>
          <w:rFonts w:ascii="Times New Roman" w:hAnsi="Times New Roman" w:cs="Times New Roman"/>
          <w:sz w:val="28"/>
          <w:szCs w:val="28"/>
        </w:rPr>
        <w:t>, employers and employees resolve individual employment disputes through tripartite Employment Tribunals (ET) composed of one judge as well as two side members, one with management experience and one with experience representing employees whose decisions are appealable to the Employment Appeals Tribunal</w:t>
      </w:r>
      <w:r w:rsidR="00C647C9" w:rsidRPr="00834077">
        <w:rPr>
          <w:rStyle w:val="FootnoteReference"/>
          <w:rFonts w:ascii="Times New Roman" w:hAnsi="Times New Roman" w:cs="Times New Roman"/>
          <w:sz w:val="28"/>
          <w:szCs w:val="28"/>
        </w:rPr>
        <w:footnoteReference w:id="88"/>
      </w:r>
      <w:r w:rsidR="00C647C9" w:rsidRPr="00834077">
        <w:rPr>
          <w:rFonts w:ascii="Times New Roman" w:hAnsi="Times New Roman" w:cs="Times New Roman"/>
          <w:sz w:val="28"/>
          <w:szCs w:val="28"/>
        </w:rPr>
        <w:t xml:space="preserve">. The ETs require mandatory </w:t>
      </w:r>
      <w:r w:rsidR="00C647C9" w:rsidRPr="00834077">
        <w:rPr>
          <w:rFonts w:ascii="Times New Roman" w:hAnsi="Times New Roman" w:cs="Times New Roman"/>
          <w:b/>
          <w:i/>
          <w:sz w:val="28"/>
          <w:szCs w:val="28"/>
        </w:rPr>
        <w:t>conciliation</w:t>
      </w:r>
      <w:r w:rsidR="00C647C9" w:rsidRPr="00834077">
        <w:rPr>
          <w:rFonts w:ascii="Times New Roman" w:hAnsi="Times New Roman" w:cs="Times New Roman"/>
          <w:sz w:val="28"/>
          <w:szCs w:val="28"/>
        </w:rPr>
        <w:t xml:space="preserve"> efforts by the Advisory, Conciliation and Arbitration Serv</w:t>
      </w:r>
      <w:r w:rsidR="003B6E27" w:rsidRPr="00834077">
        <w:rPr>
          <w:rFonts w:ascii="Times New Roman" w:hAnsi="Times New Roman" w:cs="Times New Roman"/>
          <w:sz w:val="28"/>
          <w:szCs w:val="28"/>
        </w:rPr>
        <w:t>ice (ACAS) before a substantive</w:t>
      </w:r>
      <w:r w:rsidR="00C647C9" w:rsidRPr="00834077">
        <w:rPr>
          <w:rFonts w:ascii="Times New Roman" w:hAnsi="Times New Roman" w:cs="Times New Roman"/>
          <w:sz w:val="28"/>
          <w:szCs w:val="28"/>
        </w:rPr>
        <w:t xml:space="preserve"> hearing commences for most cases. ACAS also offers voluntary, </w:t>
      </w:r>
      <w:r w:rsidR="00C647C9" w:rsidRPr="00834077">
        <w:rPr>
          <w:rFonts w:ascii="Times New Roman" w:hAnsi="Times New Roman" w:cs="Times New Roman"/>
          <w:b/>
          <w:i/>
          <w:sz w:val="28"/>
          <w:szCs w:val="28"/>
        </w:rPr>
        <w:t>binding arbitration</w:t>
      </w:r>
      <w:r w:rsidR="00C647C9" w:rsidRPr="00834077">
        <w:rPr>
          <w:rFonts w:ascii="Times New Roman" w:hAnsi="Times New Roman" w:cs="Times New Roman"/>
          <w:sz w:val="28"/>
          <w:szCs w:val="28"/>
        </w:rPr>
        <w:t xml:space="preserve"> but that alternatives rarely used. Recent developments in ADR include judicial </w:t>
      </w:r>
      <w:r w:rsidR="00C647C9" w:rsidRPr="00834077">
        <w:rPr>
          <w:rFonts w:ascii="Times New Roman" w:hAnsi="Times New Roman" w:cs="Times New Roman"/>
          <w:b/>
          <w:i/>
          <w:sz w:val="28"/>
          <w:szCs w:val="28"/>
        </w:rPr>
        <w:t>mediation</w:t>
      </w:r>
      <w:r w:rsidR="00C647C9" w:rsidRPr="00834077">
        <w:rPr>
          <w:rFonts w:ascii="Times New Roman" w:hAnsi="Times New Roman" w:cs="Times New Roman"/>
          <w:sz w:val="28"/>
          <w:szCs w:val="28"/>
        </w:rPr>
        <w:t xml:space="preserve"> before a judge at the employment tribunal and pre-complaint </w:t>
      </w:r>
      <w:r w:rsidR="00C647C9" w:rsidRPr="00834077">
        <w:rPr>
          <w:rFonts w:ascii="Times New Roman" w:hAnsi="Times New Roman" w:cs="Times New Roman"/>
          <w:b/>
          <w:i/>
          <w:sz w:val="28"/>
          <w:szCs w:val="28"/>
        </w:rPr>
        <w:t>mediation</w:t>
      </w:r>
      <w:r w:rsidR="00C647C9" w:rsidRPr="00834077">
        <w:rPr>
          <w:rFonts w:ascii="Times New Roman" w:hAnsi="Times New Roman" w:cs="Times New Roman"/>
          <w:sz w:val="28"/>
          <w:szCs w:val="28"/>
        </w:rPr>
        <w:t xml:space="preserve"> by ACAS</w:t>
      </w:r>
      <w:r w:rsidR="00C647C9" w:rsidRPr="00834077">
        <w:rPr>
          <w:rStyle w:val="FootnoteReference"/>
          <w:rFonts w:ascii="Times New Roman" w:hAnsi="Times New Roman" w:cs="Times New Roman"/>
          <w:sz w:val="28"/>
          <w:szCs w:val="28"/>
        </w:rPr>
        <w:footnoteReference w:id="89"/>
      </w:r>
      <w:r w:rsidR="00C647C9" w:rsidRPr="00834077">
        <w:rPr>
          <w:rFonts w:ascii="Times New Roman" w:hAnsi="Times New Roman" w:cs="Times New Roman"/>
          <w:sz w:val="28"/>
          <w:szCs w:val="28"/>
        </w:rPr>
        <w:t xml:space="preserve">. </w:t>
      </w:r>
    </w:p>
    <w:p w:rsidR="001D51EA" w:rsidRPr="00834077" w:rsidRDefault="001D51EA" w:rsidP="00834077">
      <w:pPr>
        <w:tabs>
          <w:tab w:val="num" w:pos="720"/>
        </w:tabs>
        <w:spacing w:line="240" w:lineRule="auto"/>
        <w:contextualSpacing/>
        <w:jc w:val="both"/>
        <w:rPr>
          <w:rFonts w:ascii="Times New Roman" w:hAnsi="Times New Roman" w:cs="Times New Roman"/>
          <w:sz w:val="28"/>
          <w:szCs w:val="28"/>
        </w:rPr>
      </w:pPr>
    </w:p>
    <w:p w:rsidR="00C647C9" w:rsidRPr="00834077" w:rsidRDefault="00483124" w:rsidP="00834077">
      <w:pPr>
        <w:tabs>
          <w:tab w:val="num" w:pos="720"/>
        </w:tabs>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60</w:t>
      </w:r>
      <w:r w:rsidR="006D6853" w:rsidRPr="00834077">
        <w:rPr>
          <w:rFonts w:ascii="Times New Roman" w:hAnsi="Times New Roman" w:cs="Times New Roman"/>
          <w:sz w:val="28"/>
          <w:szCs w:val="28"/>
        </w:rPr>
        <w:t>.</w:t>
      </w:r>
      <w:r w:rsidR="006D6853" w:rsidRPr="00834077">
        <w:rPr>
          <w:rFonts w:ascii="Times New Roman" w:hAnsi="Times New Roman" w:cs="Times New Roman"/>
          <w:sz w:val="28"/>
          <w:szCs w:val="28"/>
        </w:rPr>
        <w:tab/>
      </w:r>
      <w:r w:rsidR="002364AF" w:rsidRPr="00834077">
        <w:rPr>
          <w:rFonts w:ascii="Times New Roman" w:hAnsi="Times New Roman" w:cs="Times New Roman"/>
          <w:sz w:val="28"/>
          <w:szCs w:val="28"/>
        </w:rPr>
        <w:t xml:space="preserve">Let me add, albeit as a footnote to this presentation that the discussion as to whether or not </w:t>
      </w:r>
      <w:r w:rsidR="001D51EA" w:rsidRPr="00834077">
        <w:rPr>
          <w:rFonts w:ascii="Times New Roman" w:hAnsi="Times New Roman" w:cs="Times New Roman"/>
          <w:i/>
          <w:sz w:val="28"/>
          <w:szCs w:val="28"/>
        </w:rPr>
        <w:t xml:space="preserve">Consent </w:t>
      </w:r>
      <w:r w:rsidR="002364AF" w:rsidRPr="00834077">
        <w:rPr>
          <w:rFonts w:ascii="Times New Roman" w:hAnsi="Times New Roman" w:cs="Times New Roman"/>
          <w:i/>
          <w:sz w:val="28"/>
          <w:szCs w:val="28"/>
        </w:rPr>
        <w:t>Judgment</w:t>
      </w:r>
      <w:r w:rsidR="001D51EA" w:rsidRPr="00834077">
        <w:rPr>
          <w:rFonts w:ascii="Times New Roman" w:hAnsi="Times New Roman" w:cs="Times New Roman"/>
          <w:sz w:val="28"/>
          <w:szCs w:val="28"/>
        </w:rPr>
        <w:t xml:space="preserve"> delivered when parties file and adopt their </w:t>
      </w:r>
      <w:r w:rsidR="001D51EA" w:rsidRPr="00834077">
        <w:rPr>
          <w:rFonts w:ascii="Times New Roman" w:hAnsi="Times New Roman" w:cs="Times New Roman"/>
          <w:i/>
          <w:sz w:val="28"/>
          <w:szCs w:val="28"/>
        </w:rPr>
        <w:t xml:space="preserve">Terms of Settlement </w:t>
      </w:r>
      <w:r w:rsidR="001D51EA" w:rsidRPr="00834077">
        <w:rPr>
          <w:rFonts w:ascii="Times New Roman" w:hAnsi="Times New Roman" w:cs="Times New Roman"/>
          <w:sz w:val="28"/>
          <w:szCs w:val="28"/>
        </w:rPr>
        <w:t xml:space="preserve">is accepted by the </w:t>
      </w:r>
      <w:r w:rsidR="001D51EA" w:rsidRPr="00834077">
        <w:rPr>
          <w:rFonts w:ascii="Times New Roman" w:hAnsi="Times New Roman" w:cs="Times New Roman"/>
          <w:i/>
          <w:sz w:val="28"/>
          <w:szCs w:val="28"/>
        </w:rPr>
        <w:t xml:space="preserve">Judicial Performance Evaluation Committee </w:t>
      </w:r>
      <w:r w:rsidR="001D51EA" w:rsidRPr="00834077">
        <w:rPr>
          <w:rFonts w:ascii="Times New Roman" w:hAnsi="Times New Roman" w:cs="Times New Roman"/>
          <w:sz w:val="28"/>
          <w:szCs w:val="28"/>
        </w:rPr>
        <w:t xml:space="preserve">of the </w:t>
      </w:r>
      <w:r w:rsidR="001D51EA" w:rsidRPr="00834077">
        <w:rPr>
          <w:rFonts w:ascii="Times New Roman" w:hAnsi="Times New Roman" w:cs="Times New Roman"/>
          <w:i/>
          <w:sz w:val="28"/>
          <w:szCs w:val="28"/>
        </w:rPr>
        <w:t xml:space="preserve">NJC </w:t>
      </w:r>
      <w:r w:rsidR="001D51EA" w:rsidRPr="00834077">
        <w:rPr>
          <w:rFonts w:ascii="Times New Roman" w:hAnsi="Times New Roman" w:cs="Times New Roman"/>
          <w:sz w:val="28"/>
          <w:szCs w:val="28"/>
        </w:rPr>
        <w:t>for purpose of assessment remains an ongoing one. This is because thus far there appears to be nothing in writing be it a letter or circular providing a clear directive in that regard.</w:t>
      </w:r>
      <w:r w:rsidR="006A0614" w:rsidRPr="00834077">
        <w:rPr>
          <w:rFonts w:ascii="Times New Roman" w:hAnsi="Times New Roman" w:cs="Times New Roman"/>
          <w:sz w:val="28"/>
          <w:szCs w:val="28"/>
        </w:rPr>
        <w:t xml:space="preserve"> I may be wrong though!</w:t>
      </w:r>
    </w:p>
    <w:p w:rsidR="001D51EA" w:rsidRPr="00834077" w:rsidRDefault="001D51EA" w:rsidP="00834077">
      <w:pPr>
        <w:tabs>
          <w:tab w:val="num" w:pos="720"/>
        </w:tabs>
        <w:spacing w:line="240" w:lineRule="auto"/>
        <w:contextualSpacing/>
        <w:jc w:val="both"/>
        <w:rPr>
          <w:rFonts w:ascii="Times New Roman" w:hAnsi="Times New Roman" w:cs="Times New Roman"/>
          <w:sz w:val="28"/>
          <w:szCs w:val="28"/>
        </w:rPr>
      </w:pPr>
    </w:p>
    <w:p w:rsidR="001D51EA" w:rsidRPr="00834077" w:rsidRDefault="00483124" w:rsidP="00834077">
      <w:pPr>
        <w:tabs>
          <w:tab w:val="num" w:pos="720"/>
        </w:tabs>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61</w:t>
      </w:r>
      <w:r w:rsidR="006D6853" w:rsidRPr="00834077">
        <w:rPr>
          <w:rFonts w:ascii="Times New Roman" w:hAnsi="Times New Roman" w:cs="Times New Roman"/>
          <w:sz w:val="28"/>
          <w:szCs w:val="28"/>
        </w:rPr>
        <w:t>.</w:t>
      </w:r>
      <w:r w:rsidR="006D6853" w:rsidRPr="00834077">
        <w:rPr>
          <w:rFonts w:ascii="Times New Roman" w:hAnsi="Times New Roman" w:cs="Times New Roman"/>
          <w:sz w:val="28"/>
          <w:szCs w:val="28"/>
        </w:rPr>
        <w:tab/>
      </w:r>
      <w:r w:rsidR="001D51EA" w:rsidRPr="00834077">
        <w:rPr>
          <w:rFonts w:ascii="Times New Roman" w:hAnsi="Times New Roman" w:cs="Times New Roman"/>
          <w:sz w:val="28"/>
          <w:szCs w:val="28"/>
        </w:rPr>
        <w:t xml:space="preserve">I thank His Lordship Hon Justice Salisu Abdullahi, the </w:t>
      </w:r>
      <w:r w:rsidR="001D51EA" w:rsidRPr="00834077">
        <w:rPr>
          <w:rFonts w:ascii="Times New Roman" w:hAnsi="Times New Roman" w:cs="Times New Roman"/>
          <w:i/>
          <w:sz w:val="28"/>
          <w:szCs w:val="28"/>
        </w:rPr>
        <w:t xml:space="preserve">Administrator </w:t>
      </w:r>
      <w:r w:rsidR="001D51EA" w:rsidRPr="00834077">
        <w:rPr>
          <w:rFonts w:ascii="Times New Roman" w:hAnsi="Times New Roman" w:cs="Times New Roman"/>
          <w:sz w:val="28"/>
          <w:szCs w:val="28"/>
        </w:rPr>
        <w:t xml:space="preserve">of this Institute for the honour to make this presentation. My lord Hon Justice B. </w:t>
      </w:r>
      <w:r w:rsidR="001D51EA" w:rsidRPr="00834077">
        <w:rPr>
          <w:rFonts w:ascii="Times New Roman" w:hAnsi="Times New Roman" w:cs="Times New Roman"/>
          <w:sz w:val="28"/>
          <w:szCs w:val="28"/>
        </w:rPr>
        <w:lastRenderedPageBreak/>
        <w:t xml:space="preserve">B. Kanyip, </w:t>
      </w:r>
      <w:r w:rsidR="001D51EA" w:rsidRPr="00834077">
        <w:rPr>
          <w:rFonts w:ascii="Times New Roman" w:hAnsi="Times New Roman" w:cs="Times New Roman"/>
          <w:i/>
          <w:sz w:val="28"/>
          <w:szCs w:val="28"/>
        </w:rPr>
        <w:t>Ph. D, O</w:t>
      </w:r>
      <w:r w:rsidR="006D6853" w:rsidRPr="00834077">
        <w:rPr>
          <w:rFonts w:ascii="Times New Roman" w:hAnsi="Times New Roman" w:cs="Times New Roman"/>
          <w:i/>
          <w:sz w:val="28"/>
          <w:szCs w:val="28"/>
        </w:rPr>
        <w:t>.</w:t>
      </w:r>
      <w:r w:rsidR="001D51EA" w:rsidRPr="00834077">
        <w:rPr>
          <w:rFonts w:ascii="Times New Roman" w:hAnsi="Times New Roman" w:cs="Times New Roman"/>
          <w:i/>
          <w:sz w:val="28"/>
          <w:szCs w:val="28"/>
        </w:rPr>
        <w:t>F</w:t>
      </w:r>
      <w:r w:rsidR="006D6853" w:rsidRPr="00834077">
        <w:rPr>
          <w:rFonts w:ascii="Times New Roman" w:hAnsi="Times New Roman" w:cs="Times New Roman"/>
          <w:i/>
          <w:sz w:val="28"/>
          <w:szCs w:val="28"/>
        </w:rPr>
        <w:t>.</w:t>
      </w:r>
      <w:r w:rsidR="001D51EA" w:rsidRPr="00834077">
        <w:rPr>
          <w:rFonts w:ascii="Times New Roman" w:hAnsi="Times New Roman" w:cs="Times New Roman"/>
          <w:i/>
          <w:sz w:val="28"/>
          <w:szCs w:val="28"/>
        </w:rPr>
        <w:t>R</w:t>
      </w:r>
      <w:r w:rsidR="001D51EA" w:rsidRPr="00834077">
        <w:rPr>
          <w:rFonts w:ascii="Times New Roman" w:hAnsi="Times New Roman" w:cs="Times New Roman"/>
          <w:sz w:val="28"/>
          <w:szCs w:val="28"/>
        </w:rPr>
        <w:t xml:space="preserve">, the Hon the President of the </w:t>
      </w:r>
      <w:r w:rsidR="001D51EA" w:rsidRPr="00834077">
        <w:rPr>
          <w:rFonts w:ascii="Times New Roman" w:hAnsi="Times New Roman" w:cs="Times New Roman"/>
          <w:i/>
          <w:sz w:val="28"/>
          <w:szCs w:val="28"/>
        </w:rPr>
        <w:t>National Industrial Court of Nigeria</w:t>
      </w:r>
      <w:r w:rsidR="001D51EA" w:rsidRPr="00834077">
        <w:rPr>
          <w:rFonts w:ascii="Times New Roman" w:hAnsi="Times New Roman" w:cs="Times New Roman"/>
          <w:sz w:val="28"/>
          <w:szCs w:val="28"/>
        </w:rPr>
        <w:t xml:space="preserve"> granted the permission for me to leave Ibadan my Division to be here and present this paper. I thank His Lordship profusely. I thank your lordships, distinguished participants for your kind attention and I hope to add more value to myself in the course of </w:t>
      </w:r>
      <w:r w:rsidR="006A0614" w:rsidRPr="00834077">
        <w:rPr>
          <w:rFonts w:ascii="Times New Roman" w:hAnsi="Times New Roman" w:cs="Times New Roman"/>
          <w:sz w:val="28"/>
          <w:szCs w:val="28"/>
        </w:rPr>
        <w:t xml:space="preserve">Your Lordships’ </w:t>
      </w:r>
      <w:r w:rsidR="001D51EA" w:rsidRPr="00834077">
        <w:rPr>
          <w:rFonts w:ascii="Times New Roman" w:hAnsi="Times New Roman" w:cs="Times New Roman"/>
          <w:sz w:val="28"/>
          <w:szCs w:val="28"/>
        </w:rPr>
        <w:t xml:space="preserve">interventions in this presentation. </w:t>
      </w:r>
    </w:p>
    <w:p w:rsidR="000D33E1" w:rsidRPr="00834077" w:rsidRDefault="000D33E1" w:rsidP="00834077">
      <w:pPr>
        <w:tabs>
          <w:tab w:val="num" w:pos="720"/>
        </w:tabs>
        <w:spacing w:line="240" w:lineRule="auto"/>
        <w:contextualSpacing/>
        <w:jc w:val="both"/>
        <w:rPr>
          <w:rFonts w:ascii="Times New Roman" w:hAnsi="Times New Roman" w:cs="Times New Roman"/>
          <w:sz w:val="28"/>
          <w:szCs w:val="28"/>
        </w:rPr>
      </w:pPr>
    </w:p>
    <w:p w:rsidR="00DE4BBC" w:rsidRPr="00834077" w:rsidRDefault="00483124" w:rsidP="00834077">
      <w:pPr>
        <w:tabs>
          <w:tab w:val="num" w:pos="720"/>
        </w:tabs>
        <w:spacing w:line="240" w:lineRule="auto"/>
        <w:contextualSpacing/>
        <w:jc w:val="both"/>
        <w:rPr>
          <w:rFonts w:ascii="Times New Roman" w:hAnsi="Times New Roman" w:cs="Times New Roman"/>
          <w:sz w:val="28"/>
          <w:szCs w:val="28"/>
        </w:rPr>
      </w:pPr>
      <w:r w:rsidRPr="00834077">
        <w:rPr>
          <w:rFonts w:ascii="Times New Roman" w:hAnsi="Times New Roman" w:cs="Times New Roman"/>
          <w:sz w:val="28"/>
          <w:szCs w:val="28"/>
        </w:rPr>
        <w:t>62</w:t>
      </w:r>
      <w:r w:rsidR="006D6853" w:rsidRPr="00834077">
        <w:rPr>
          <w:rFonts w:ascii="Times New Roman" w:hAnsi="Times New Roman" w:cs="Times New Roman"/>
          <w:sz w:val="28"/>
          <w:szCs w:val="28"/>
        </w:rPr>
        <w:t>.</w:t>
      </w:r>
      <w:r w:rsidR="006D6853" w:rsidRPr="00834077">
        <w:rPr>
          <w:rFonts w:ascii="Times New Roman" w:hAnsi="Times New Roman" w:cs="Times New Roman"/>
          <w:sz w:val="28"/>
          <w:szCs w:val="28"/>
        </w:rPr>
        <w:tab/>
      </w:r>
      <w:r w:rsidR="001D51EA" w:rsidRPr="00834077">
        <w:rPr>
          <w:rFonts w:ascii="Times New Roman" w:hAnsi="Times New Roman" w:cs="Times New Roman"/>
          <w:sz w:val="28"/>
          <w:szCs w:val="28"/>
        </w:rPr>
        <w:t>I thank you.</w:t>
      </w:r>
    </w:p>
    <w:sectPr w:rsidR="00DE4BBC" w:rsidRPr="00834077" w:rsidSect="00C46A8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D6F" w:rsidRDefault="00000D6F" w:rsidP="00815BFE">
      <w:pPr>
        <w:spacing w:after="0" w:line="240" w:lineRule="auto"/>
      </w:pPr>
      <w:r>
        <w:separator/>
      </w:r>
    </w:p>
  </w:endnote>
  <w:endnote w:type="continuationSeparator" w:id="0">
    <w:p w:rsidR="00000D6F" w:rsidRDefault="00000D6F" w:rsidP="0081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9970"/>
      <w:docPartObj>
        <w:docPartGallery w:val="Page Numbers (Bottom of Page)"/>
        <w:docPartUnique/>
      </w:docPartObj>
    </w:sdtPr>
    <w:sdtEndPr/>
    <w:sdtContent>
      <w:p w:rsidR="003C1D0D" w:rsidRDefault="00B300F2">
        <w:pPr>
          <w:pStyle w:val="Footer"/>
          <w:jc w:val="center"/>
        </w:pPr>
        <w:r>
          <w:fldChar w:fldCharType="begin"/>
        </w:r>
        <w:r>
          <w:instrText xml:space="preserve"> PAGE   \* MERGEFORMAT </w:instrText>
        </w:r>
        <w:r>
          <w:fldChar w:fldCharType="separate"/>
        </w:r>
        <w:r w:rsidR="004D68BF">
          <w:rPr>
            <w:noProof/>
          </w:rPr>
          <w:t>26</w:t>
        </w:r>
        <w:r>
          <w:rPr>
            <w:noProof/>
          </w:rPr>
          <w:fldChar w:fldCharType="end"/>
        </w:r>
      </w:p>
    </w:sdtContent>
  </w:sdt>
  <w:p w:rsidR="003C1D0D" w:rsidRDefault="003C1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D6F" w:rsidRDefault="00000D6F" w:rsidP="00815BFE">
      <w:pPr>
        <w:spacing w:after="0" w:line="240" w:lineRule="auto"/>
      </w:pPr>
      <w:r>
        <w:separator/>
      </w:r>
    </w:p>
  </w:footnote>
  <w:footnote w:type="continuationSeparator" w:id="0">
    <w:p w:rsidR="00000D6F" w:rsidRDefault="00000D6F" w:rsidP="00815BFE">
      <w:pPr>
        <w:spacing w:after="0" w:line="240" w:lineRule="auto"/>
      </w:pPr>
      <w:r>
        <w:continuationSeparator/>
      </w:r>
    </w:p>
  </w:footnote>
  <w:footnote w:id="1">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Being the text of a paper presented on 13/1/25 at the </w:t>
      </w:r>
      <w:r w:rsidRPr="00AE29E5">
        <w:rPr>
          <w:rFonts w:ascii="Times New Roman" w:hAnsi="Times New Roman"/>
          <w:i/>
          <w:sz w:val="24"/>
          <w:szCs w:val="24"/>
        </w:rPr>
        <w:t xml:space="preserve">Hybrid Refresher Course for Judges of the Superior Courts of Record </w:t>
      </w:r>
      <w:r w:rsidRPr="00AE29E5">
        <w:rPr>
          <w:rFonts w:ascii="Times New Roman" w:hAnsi="Times New Roman"/>
          <w:sz w:val="24"/>
          <w:szCs w:val="24"/>
        </w:rPr>
        <w:t>o</w:t>
      </w:r>
      <w:r w:rsidR="007635A7">
        <w:rPr>
          <w:rFonts w:ascii="Times New Roman" w:hAnsi="Times New Roman"/>
          <w:sz w:val="24"/>
          <w:szCs w:val="24"/>
        </w:rPr>
        <w:t xml:space="preserve">n the theme: </w:t>
      </w:r>
      <w:r w:rsidR="007635A7">
        <w:rPr>
          <w:rFonts w:ascii="Times New Roman" w:hAnsi="Times New Roman"/>
          <w:i/>
          <w:sz w:val="24"/>
          <w:szCs w:val="24"/>
        </w:rPr>
        <w:t xml:space="preserve">Strengthening Public Trust and Confidence in the Judiciary </w:t>
      </w:r>
      <w:r w:rsidR="007635A7">
        <w:rPr>
          <w:rFonts w:ascii="Times New Roman" w:hAnsi="Times New Roman"/>
          <w:sz w:val="24"/>
          <w:szCs w:val="24"/>
        </w:rPr>
        <w:t>o</w:t>
      </w:r>
      <w:r w:rsidRPr="00AE29E5">
        <w:rPr>
          <w:rFonts w:ascii="Times New Roman" w:hAnsi="Times New Roman"/>
          <w:sz w:val="24"/>
          <w:szCs w:val="24"/>
        </w:rPr>
        <w:t>rganised from 10</w:t>
      </w:r>
      <w:r w:rsidRPr="00AE29E5">
        <w:rPr>
          <w:rFonts w:ascii="Times New Roman" w:hAnsi="Times New Roman"/>
          <w:sz w:val="24"/>
          <w:szCs w:val="24"/>
          <w:vertAlign w:val="superscript"/>
        </w:rPr>
        <w:t>th</w:t>
      </w:r>
      <w:r w:rsidRPr="00AE29E5">
        <w:rPr>
          <w:rFonts w:ascii="Times New Roman" w:hAnsi="Times New Roman"/>
          <w:sz w:val="24"/>
          <w:szCs w:val="24"/>
        </w:rPr>
        <w:t xml:space="preserve"> – 14</w:t>
      </w:r>
      <w:r w:rsidRPr="00AE29E5">
        <w:rPr>
          <w:rFonts w:ascii="Times New Roman" w:hAnsi="Times New Roman"/>
          <w:sz w:val="24"/>
          <w:szCs w:val="24"/>
          <w:vertAlign w:val="superscript"/>
        </w:rPr>
        <w:t>th</w:t>
      </w:r>
      <w:r w:rsidRPr="00AE29E5">
        <w:rPr>
          <w:rFonts w:ascii="Times New Roman" w:hAnsi="Times New Roman"/>
          <w:sz w:val="24"/>
          <w:szCs w:val="24"/>
        </w:rPr>
        <w:t xml:space="preserve"> February, 2025 by the </w:t>
      </w:r>
      <w:r w:rsidRPr="00AE29E5">
        <w:rPr>
          <w:rFonts w:ascii="Times New Roman" w:hAnsi="Times New Roman"/>
          <w:i/>
          <w:sz w:val="24"/>
          <w:szCs w:val="24"/>
        </w:rPr>
        <w:t xml:space="preserve">National Judicial Institute, Muhammed Bello Centre, Airport Road, Abuja. </w:t>
      </w:r>
      <w:r w:rsidRPr="00AE29E5">
        <w:rPr>
          <w:rFonts w:ascii="Times New Roman" w:hAnsi="Times New Roman"/>
          <w:sz w:val="24"/>
          <w:szCs w:val="24"/>
        </w:rPr>
        <w:t xml:space="preserve">I thank Mrs. Olayinka Olatunji, Head, NICN Mediation Centre, Ibadan for providing me with data on cases emanating from the Centre. </w:t>
      </w:r>
    </w:p>
  </w:footnote>
  <w:footnote w:id="2">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Hon. Justice Dele Peters, </w:t>
      </w:r>
      <w:r w:rsidRPr="00AE29E5">
        <w:rPr>
          <w:rFonts w:ascii="Times New Roman" w:hAnsi="Times New Roman"/>
          <w:i/>
          <w:sz w:val="24"/>
          <w:szCs w:val="24"/>
        </w:rPr>
        <w:t xml:space="preserve">Administrative </w:t>
      </w:r>
      <w:r w:rsidRPr="00AE29E5">
        <w:rPr>
          <w:rFonts w:ascii="Times New Roman" w:hAnsi="Times New Roman"/>
          <w:sz w:val="24"/>
          <w:szCs w:val="24"/>
        </w:rPr>
        <w:t xml:space="preserve">Judge, </w:t>
      </w:r>
      <w:r w:rsidRPr="00AE29E5">
        <w:rPr>
          <w:rFonts w:ascii="Times New Roman" w:hAnsi="Times New Roman"/>
          <w:i/>
          <w:sz w:val="24"/>
          <w:szCs w:val="24"/>
        </w:rPr>
        <w:t>National Industrial Court of Nigeria</w:t>
      </w:r>
      <w:r w:rsidRPr="00AE29E5">
        <w:rPr>
          <w:rFonts w:ascii="Times New Roman" w:hAnsi="Times New Roman"/>
          <w:sz w:val="24"/>
          <w:szCs w:val="24"/>
        </w:rPr>
        <w:t xml:space="preserve">, Ibadan Judicial Division studied Law at the </w:t>
      </w:r>
      <w:r w:rsidRPr="00AE29E5">
        <w:rPr>
          <w:rFonts w:ascii="Times New Roman" w:hAnsi="Times New Roman"/>
          <w:i/>
          <w:sz w:val="24"/>
          <w:szCs w:val="24"/>
        </w:rPr>
        <w:t>Ahmadu Bello University</w:t>
      </w:r>
      <w:r w:rsidRPr="00AE29E5">
        <w:rPr>
          <w:rFonts w:ascii="Times New Roman" w:hAnsi="Times New Roman"/>
          <w:sz w:val="24"/>
          <w:szCs w:val="24"/>
        </w:rPr>
        <w:t xml:space="preserve">, Zaria, graduated in 1987, was called to the Nigerian Bar in 1988 and obtained a Master of Laws Degree from the University of Lagos in 1991. He worked at the </w:t>
      </w:r>
      <w:r w:rsidRPr="00AE29E5">
        <w:rPr>
          <w:rFonts w:ascii="Times New Roman" w:hAnsi="Times New Roman"/>
          <w:i/>
          <w:sz w:val="24"/>
          <w:szCs w:val="24"/>
        </w:rPr>
        <w:t xml:space="preserve">Nigerian Institute of Advanced Legal Studies Lagos </w:t>
      </w:r>
      <w:r w:rsidRPr="00AE29E5">
        <w:rPr>
          <w:rFonts w:ascii="Times New Roman" w:hAnsi="Times New Roman"/>
          <w:sz w:val="24"/>
          <w:szCs w:val="24"/>
        </w:rPr>
        <w:t xml:space="preserve">from 1996 - 2007 where he rose to the position of </w:t>
      </w:r>
      <w:r w:rsidRPr="00AE29E5">
        <w:rPr>
          <w:rFonts w:ascii="Times New Roman" w:hAnsi="Times New Roman"/>
          <w:i/>
          <w:sz w:val="24"/>
          <w:szCs w:val="24"/>
        </w:rPr>
        <w:t>Senior Research Fellow</w:t>
      </w:r>
      <w:r w:rsidRPr="00AE29E5">
        <w:rPr>
          <w:rFonts w:ascii="Times New Roman" w:hAnsi="Times New Roman"/>
          <w:sz w:val="24"/>
          <w:szCs w:val="24"/>
        </w:rPr>
        <w:t xml:space="preserve"> and Head, </w:t>
      </w:r>
      <w:r w:rsidRPr="00AE29E5">
        <w:rPr>
          <w:rFonts w:ascii="Times New Roman" w:hAnsi="Times New Roman"/>
          <w:i/>
          <w:sz w:val="24"/>
          <w:szCs w:val="24"/>
        </w:rPr>
        <w:t>Department of Public &amp; Private Law.</w:t>
      </w:r>
      <w:r w:rsidRPr="00AE29E5">
        <w:rPr>
          <w:rFonts w:ascii="Times New Roman" w:hAnsi="Times New Roman"/>
          <w:sz w:val="24"/>
          <w:szCs w:val="24"/>
        </w:rPr>
        <w:t xml:space="preserve"> From 2005 to 2006, he was the </w:t>
      </w:r>
      <w:r w:rsidRPr="00AE29E5">
        <w:rPr>
          <w:rFonts w:ascii="Times New Roman" w:hAnsi="Times New Roman"/>
          <w:i/>
          <w:sz w:val="24"/>
          <w:szCs w:val="24"/>
        </w:rPr>
        <w:t xml:space="preserve">Research Assistant to the Hon. the Chief Justice of Nigeria. </w:t>
      </w:r>
      <w:r w:rsidRPr="00AE29E5">
        <w:rPr>
          <w:rFonts w:ascii="Times New Roman" w:hAnsi="Times New Roman"/>
          <w:sz w:val="24"/>
          <w:szCs w:val="24"/>
        </w:rPr>
        <w:t xml:space="preserve">From 2007 to 2013, Hon. Justice Peters worked at the </w:t>
      </w:r>
      <w:r w:rsidRPr="00AE29E5">
        <w:rPr>
          <w:rFonts w:ascii="Times New Roman" w:hAnsi="Times New Roman"/>
          <w:i/>
          <w:sz w:val="24"/>
          <w:szCs w:val="24"/>
        </w:rPr>
        <w:t xml:space="preserve">National Judicial Institute, Abuja </w:t>
      </w:r>
      <w:r w:rsidRPr="00AE29E5">
        <w:rPr>
          <w:rFonts w:ascii="Times New Roman" w:hAnsi="Times New Roman"/>
          <w:sz w:val="24"/>
          <w:szCs w:val="24"/>
        </w:rPr>
        <w:t xml:space="preserve">where he was, at different times, Deputy Director of Research, Director of Research and Director of Studies from where he was appointed to the Bench as a Judge of the </w:t>
      </w:r>
      <w:r w:rsidRPr="00AE29E5">
        <w:rPr>
          <w:rFonts w:ascii="Times New Roman" w:hAnsi="Times New Roman"/>
          <w:i/>
          <w:sz w:val="24"/>
          <w:szCs w:val="24"/>
        </w:rPr>
        <w:t>National Industrial Court of Nigeria</w:t>
      </w:r>
      <w:r w:rsidRPr="00AE29E5">
        <w:rPr>
          <w:rFonts w:ascii="Times New Roman" w:hAnsi="Times New Roman"/>
          <w:sz w:val="24"/>
          <w:szCs w:val="24"/>
        </w:rPr>
        <w:t xml:space="preserve"> in 2013. Hon. Justice Peters is the author of the following </w:t>
      </w:r>
      <w:r w:rsidRPr="00AE29E5">
        <w:rPr>
          <w:rFonts w:ascii="Times New Roman" w:hAnsi="Times New Roman"/>
          <w:sz w:val="24"/>
          <w:szCs w:val="24"/>
        </w:rPr>
        <w:tab/>
        <w:t xml:space="preserve">pioneering books - </w:t>
      </w:r>
      <w:r w:rsidRPr="00AE29E5">
        <w:rPr>
          <w:rFonts w:ascii="Times New Roman" w:hAnsi="Times New Roman"/>
          <w:i/>
          <w:sz w:val="24"/>
          <w:szCs w:val="24"/>
        </w:rPr>
        <w:t xml:space="preserve">Alternative Dispute Resolution (ADR) in Nigeria: Principles and Practice Second Edition, Kraft Books Limited, Ibadan 2022; MEDIATION - a practice guide, </w:t>
      </w:r>
      <w:r w:rsidRPr="00AE29E5">
        <w:rPr>
          <w:rFonts w:ascii="Times New Roman" w:hAnsi="Times New Roman"/>
          <w:sz w:val="24"/>
          <w:szCs w:val="24"/>
        </w:rPr>
        <w:t xml:space="preserve">Dee Sage Nigeria Limited, </w:t>
      </w:r>
      <w:r w:rsidRPr="00AE29E5">
        <w:rPr>
          <w:rFonts w:ascii="Times New Roman" w:hAnsi="Times New Roman"/>
          <w:i/>
          <w:sz w:val="24"/>
          <w:szCs w:val="24"/>
        </w:rPr>
        <w:t xml:space="preserve">2005; What is Alternative Dispute Resolution?, </w:t>
      </w:r>
      <w:r w:rsidRPr="00AE29E5">
        <w:rPr>
          <w:rFonts w:ascii="Times New Roman" w:hAnsi="Times New Roman"/>
          <w:sz w:val="24"/>
          <w:szCs w:val="24"/>
        </w:rPr>
        <w:t xml:space="preserve">Dee Sage Nigeria Limited, </w:t>
      </w:r>
      <w:r w:rsidRPr="00AE29E5">
        <w:rPr>
          <w:rFonts w:ascii="Times New Roman" w:hAnsi="Times New Roman"/>
          <w:i/>
          <w:sz w:val="24"/>
          <w:szCs w:val="24"/>
        </w:rPr>
        <w:t xml:space="preserve">2006 </w:t>
      </w:r>
      <w:r w:rsidRPr="00AE29E5">
        <w:rPr>
          <w:rFonts w:ascii="Times New Roman" w:hAnsi="Times New Roman"/>
          <w:sz w:val="24"/>
          <w:szCs w:val="24"/>
        </w:rPr>
        <w:t xml:space="preserve">and </w:t>
      </w:r>
      <w:r w:rsidRPr="00AE29E5">
        <w:rPr>
          <w:rFonts w:ascii="Times New Roman" w:hAnsi="Times New Roman"/>
          <w:i/>
          <w:sz w:val="24"/>
          <w:szCs w:val="24"/>
        </w:rPr>
        <w:t xml:space="preserve">Arbitration &amp; Conciliation Act Companion Including Customary Arbitration (with Cases from 1958-2005); </w:t>
      </w:r>
      <w:r w:rsidRPr="00AE29E5">
        <w:rPr>
          <w:rFonts w:ascii="Times New Roman" w:hAnsi="Times New Roman"/>
          <w:sz w:val="24"/>
          <w:szCs w:val="24"/>
        </w:rPr>
        <w:t xml:space="preserve">Dee Sage Nigeria Limited, </w:t>
      </w:r>
      <w:r w:rsidRPr="00AE29E5">
        <w:rPr>
          <w:rFonts w:ascii="Times New Roman" w:hAnsi="Times New Roman"/>
          <w:i/>
          <w:sz w:val="24"/>
          <w:szCs w:val="24"/>
        </w:rPr>
        <w:t xml:space="preserve">2006. </w:t>
      </w:r>
      <w:r w:rsidRPr="00AE29E5">
        <w:rPr>
          <w:rFonts w:ascii="Times New Roman" w:hAnsi="Times New Roman"/>
          <w:sz w:val="24"/>
          <w:szCs w:val="24"/>
        </w:rPr>
        <w:t xml:space="preserve">E-mail: </w:t>
      </w:r>
      <w:hyperlink r:id="rId1" w:history="1">
        <w:r w:rsidRPr="00AE29E5">
          <w:rPr>
            <w:rStyle w:val="Hyperlink"/>
            <w:rFonts w:ascii="Times New Roman" w:hAnsi="Times New Roman"/>
            <w:sz w:val="24"/>
            <w:szCs w:val="24"/>
          </w:rPr>
          <w:t>delepetersng@yahoo.com</w:t>
        </w:r>
      </w:hyperlink>
      <w:r w:rsidRPr="00AE29E5">
        <w:rPr>
          <w:rFonts w:ascii="Times New Roman" w:hAnsi="Times New Roman"/>
          <w:sz w:val="24"/>
          <w:szCs w:val="24"/>
        </w:rPr>
        <w:t xml:space="preserve"> &amp; </w:t>
      </w:r>
      <w:hyperlink r:id="rId2" w:history="1">
        <w:r w:rsidR="007635A7" w:rsidRPr="006A2CAF">
          <w:rPr>
            <w:rStyle w:val="Hyperlink"/>
            <w:rFonts w:ascii="Times New Roman" w:hAnsi="Times New Roman"/>
            <w:sz w:val="24"/>
            <w:szCs w:val="24"/>
          </w:rPr>
          <w:t>justice.delepeters@nicnadr.gov.ng</w:t>
        </w:r>
      </w:hyperlink>
      <w:r w:rsidRPr="00AE29E5">
        <w:rPr>
          <w:rFonts w:ascii="Times New Roman" w:hAnsi="Times New Roman"/>
          <w:sz w:val="24"/>
          <w:szCs w:val="24"/>
        </w:rPr>
        <w:t xml:space="preserve">. </w:t>
      </w:r>
      <w:r w:rsidRPr="00AE29E5">
        <w:rPr>
          <w:rFonts w:ascii="Times New Roman" w:hAnsi="Times New Roman"/>
          <w:i/>
          <w:sz w:val="24"/>
          <w:szCs w:val="24"/>
        </w:rPr>
        <w:t xml:space="preserve"> </w:t>
      </w:r>
    </w:p>
  </w:footnote>
  <w:footnote w:id="3">
    <w:p w:rsidR="003C1D0D" w:rsidRPr="00AE29E5" w:rsidRDefault="003C1D0D" w:rsidP="00AE29E5">
      <w:pPr>
        <w:pStyle w:val="FootnoteText"/>
        <w:contextualSpacing/>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National Judicial Council: </w:t>
      </w:r>
      <w:r w:rsidRPr="00AE29E5">
        <w:rPr>
          <w:rFonts w:ascii="Times New Roman" w:hAnsi="Times New Roman"/>
          <w:i/>
          <w:sz w:val="24"/>
          <w:szCs w:val="24"/>
        </w:rPr>
        <w:t xml:space="preserve">National Judicial Policy, </w:t>
      </w:r>
      <w:r w:rsidRPr="00AE29E5">
        <w:rPr>
          <w:rFonts w:ascii="Times New Roman" w:hAnsi="Times New Roman"/>
          <w:sz w:val="24"/>
          <w:szCs w:val="24"/>
        </w:rPr>
        <w:t xml:space="preserve">April, 2016. </w:t>
      </w:r>
    </w:p>
  </w:footnote>
  <w:footnote w:id="4">
    <w:p w:rsidR="00684889" w:rsidRPr="00AE29E5" w:rsidRDefault="00684889" w:rsidP="00AE29E5">
      <w:pPr>
        <w:pStyle w:val="FootnoteText"/>
        <w:ind w:left="720" w:hanging="720"/>
        <w:contextualSpacing/>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As at December 2024, Porthacourt Division of the Court led the lot with 2,343 cases, followed by Lagos Dision 2002, Abuja 1005, Makurdi 540, Enugu 237 and Ibadan 295. </w:t>
      </w:r>
    </w:p>
  </w:footnote>
  <w:footnote w:id="5">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r>
      <w:hyperlink r:id="rId3" w:history="1">
        <w:r w:rsidRPr="00AE29E5">
          <w:rPr>
            <w:rStyle w:val="Hyperlink"/>
            <w:rFonts w:ascii="Times New Roman" w:hAnsi="Times New Roman"/>
            <w:sz w:val="24"/>
            <w:szCs w:val="24"/>
          </w:rPr>
          <w:t>https://nigerianlawyersdirectory.com/research/the-first-robot-mediator/</w:t>
        </w:r>
      </w:hyperlink>
      <w:r w:rsidRPr="00AE29E5">
        <w:rPr>
          <w:rFonts w:ascii="Times New Roman" w:hAnsi="Times New Roman"/>
          <w:sz w:val="24"/>
          <w:szCs w:val="24"/>
        </w:rPr>
        <w:t>.</w:t>
      </w:r>
    </w:p>
  </w:footnote>
  <w:footnote w:id="6">
    <w:p w:rsidR="003C1D0D" w:rsidRPr="00AE29E5" w:rsidRDefault="003C1D0D" w:rsidP="00AE29E5">
      <w:pPr>
        <w:pStyle w:val="FootnoteText"/>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Orojo J. O. &amp;Ajomo M.A. 1999. </w:t>
      </w:r>
      <w:r w:rsidRPr="00AE29E5">
        <w:rPr>
          <w:rFonts w:ascii="Times New Roman" w:hAnsi="Times New Roman"/>
          <w:i/>
          <w:sz w:val="24"/>
          <w:szCs w:val="24"/>
        </w:rPr>
        <w:t xml:space="preserve">Law and Practice of Arbitration and Conciliation in </w:t>
      </w:r>
      <w:r w:rsidRPr="00AE29E5">
        <w:rPr>
          <w:rFonts w:ascii="Times New Roman" w:hAnsi="Times New Roman"/>
          <w:i/>
          <w:sz w:val="24"/>
          <w:szCs w:val="24"/>
        </w:rPr>
        <w:tab/>
        <w:t>Nigeria</w:t>
      </w:r>
      <w:r w:rsidRPr="00AE29E5">
        <w:rPr>
          <w:rFonts w:ascii="Times New Roman" w:hAnsi="Times New Roman"/>
          <w:sz w:val="24"/>
          <w:szCs w:val="24"/>
        </w:rPr>
        <w:t>, Mbeyi</w:t>
      </w:r>
      <w:r w:rsidRPr="00AE29E5">
        <w:rPr>
          <w:rFonts w:ascii="Times New Roman" w:hAnsi="Times New Roman"/>
          <w:sz w:val="24"/>
          <w:szCs w:val="24"/>
        </w:rPr>
        <w:tab/>
        <w:t>and Associates Ltd. Nigeria. p.4.</w:t>
      </w:r>
    </w:p>
  </w:footnote>
  <w:footnote w:id="7">
    <w:p w:rsidR="003C1D0D" w:rsidRPr="00AE29E5" w:rsidRDefault="003C1D0D" w:rsidP="00AE29E5">
      <w:pPr>
        <w:pStyle w:val="FootnoteText"/>
        <w:ind w:left="720" w:hanging="720"/>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Brown H. J. &amp; Marriott A. L. (Q.C). 2008. </w:t>
      </w:r>
      <w:r w:rsidRPr="00AE29E5">
        <w:rPr>
          <w:rFonts w:ascii="Times New Roman" w:hAnsi="Times New Roman"/>
          <w:i/>
          <w:sz w:val="24"/>
          <w:szCs w:val="24"/>
        </w:rPr>
        <w:t>ADR Principles and Practice,</w:t>
      </w:r>
      <w:r w:rsidRPr="00AE29E5">
        <w:rPr>
          <w:rFonts w:ascii="Times New Roman" w:hAnsi="Times New Roman"/>
          <w:sz w:val="24"/>
          <w:szCs w:val="24"/>
        </w:rPr>
        <w:t xml:space="preserve"> Sweet and Maxwell, </w:t>
      </w:r>
      <w:r w:rsidRPr="00AE29E5">
        <w:rPr>
          <w:rFonts w:ascii="Times New Roman" w:hAnsi="Times New Roman"/>
          <w:sz w:val="24"/>
          <w:szCs w:val="24"/>
        </w:rPr>
        <w:tab/>
        <w:t>London. p.12.</w:t>
      </w:r>
    </w:p>
  </w:footnote>
  <w:footnote w:id="8">
    <w:p w:rsidR="003C1D0D" w:rsidRPr="00AE29E5" w:rsidRDefault="003C1D0D" w:rsidP="00AE29E5">
      <w:pPr>
        <w:pStyle w:val="FootnoteText"/>
        <w:ind w:left="720" w:hanging="720"/>
        <w:contextualSpacing/>
        <w:jc w:val="both"/>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See </w:t>
      </w:r>
      <w:r w:rsidRPr="00AE29E5">
        <w:rPr>
          <w:rFonts w:ascii="Times New Roman" w:hAnsi="Times New Roman"/>
          <w:i/>
          <w:sz w:val="24"/>
          <w:szCs w:val="24"/>
        </w:rPr>
        <w:t xml:space="preserve">Arbitration and Mediation Act, 2023. </w:t>
      </w:r>
      <w:r w:rsidRPr="00AE29E5">
        <w:rPr>
          <w:rFonts w:ascii="Times New Roman" w:hAnsi="Times New Roman"/>
          <w:sz w:val="24"/>
          <w:szCs w:val="24"/>
        </w:rPr>
        <w:t xml:space="preserve">This legislation </w:t>
      </w:r>
      <w:r w:rsidRPr="00AE29E5">
        <w:rPr>
          <w:rFonts w:ascii="Times New Roman" w:hAnsi="Times New Roman"/>
          <w:color w:val="171717"/>
          <w:position w:val="1"/>
          <w:sz w:val="24"/>
          <w:szCs w:val="24"/>
        </w:rPr>
        <w:t xml:space="preserve">repealed the </w:t>
      </w:r>
      <w:r w:rsidRPr="00AE29E5">
        <w:rPr>
          <w:rFonts w:ascii="Times New Roman" w:hAnsi="Times New Roman"/>
          <w:i/>
          <w:color w:val="171717"/>
          <w:position w:val="1"/>
          <w:sz w:val="24"/>
          <w:szCs w:val="24"/>
        </w:rPr>
        <w:t xml:space="preserve">Arbitration and Conciliation Act, Cap. A18, Laws </w:t>
      </w:r>
      <w:r w:rsidRPr="00AE29E5">
        <w:rPr>
          <w:rFonts w:ascii="Times New Roman" w:hAnsi="Times New Roman"/>
          <w:i/>
          <w:color w:val="171717"/>
          <w:position w:val="2"/>
          <w:sz w:val="24"/>
          <w:szCs w:val="24"/>
        </w:rPr>
        <w:t xml:space="preserve">of the </w:t>
      </w:r>
      <w:r w:rsidRPr="00AE29E5">
        <w:rPr>
          <w:rFonts w:ascii="Times New Roman" w:hAnsi="Times New Roman"/>
          <w:i/>
          <w:color w:val="171717"/>
          <w:position w:val="3"/>
          <w:sz w:val="24"/>
          <w:szCs w:val="24"/>
        </w:rPr>
        <w:t xml:space="preserve">Federation </w:t>
      </w:r>
      <w:r w:rsidRPr="00AE29E5">
        <w:rPr>
          <w:rFonts w:ascii="Times New Roman" w:hAnsi="Times New Roman"/>
          <w:i/>
          <w:color w:val="171717"/>
          <w:position w:val="1"/>
          <w:sz w:val="24"/>
          <w:szCs w:val="24"/>
        </w:rPr>
        <w:t>o</w:t>
      </w:r>
      <w:r w:rsidRPr="00AE29E5">
        <w:rPr>
          <w:rFonts w:ascii="Times New Roman" w:hAnsi="Times New Roman"/>
          <w:i/>
          <w:color w:val="171717"/>
          <w:sz w:val="24"/>
          <w:szCs w:val="24"/>
        </w:rPr>
        <w:t>f Nigeria</w:t>
      </w:r>
      <w:r w:rsidRPr="00AE29E5">
        <w:rPr>
          <w:rFonts w:ascii="Times New Roman" w:hAnsi="Times New Roman"/>
          <w:i/>
          <w:color w:val="171717"/>
          <w:position w:val="1"/>
          <w:sz w:val="24"/>
          <w:szCs w:val="24"/>
        </w:rPr>
        <w:t>, 2004</w:t>
      </w:r>
      <w:r w:rsidRPr="00AE29E5">
        <w:rPr>
          <w:rFonts w:ascii="Times New Roman" w:hAnsi="Times New Roman"/>
          <w:color w:val="171717"/>
          <w:position w:val="1"/>
          <w:sz w:val="24"/>
          <w:szCs w:val="24"/>
        </w:rPr>
        <w:t xml:space="preserve">. It provides </w:t>
      </w:r>
      <w:r w:rsidRPr="00AE29E5">
        <w:rPr>
          <w:rFonts w:ascii="Times New Roman" w:hAnsi="Times New Roman"/>
          <w:color w:val="171717"/>
          <w:position w:val="2"/>
          <w:sz w:val="24"/>
          <w:szCs w:val="24"/>
        </w:rPr>
        <w:t xml:space="preserve">a unified </w:t>
      </w:r>
      <w:r w:rsidRPr="00AE29E5">
        <w:rPr>
          <w:rFonts w:ascii="Times New Roman" w:hAnsi="Times New Roman"/>
          <w:color w:val="171717"/>
          <w:position w:val="3"/>
          <w:sz w:val="24"/>
          <w:szCs w:val="24"/>
        </w:rPr>
        <w:t xml:space="preserve">legal frame-work </w:t>
      </w:r>
      <w:r w:rsidRPr="00AE29E5">
        <w:rPr>
          <w:rFonts w:ascii="Times New Roman" w:hAnsi="Times New Roman"/>
          <w:color w:val="171717"/>
          <w:sz w:val="24"/>
          <w:szCs w:val="24"/>
        </w:rPr>
        <w:t xml:space="preserve">for the fair and efficient settlement of commercial disputes through arbitration and mediation, makes applicable the Convention on the Recognition and Enforcement of Foreign Arbitral Awards (the New York Convention) to any award made in Nigeria or in any contracting state arising out of international </w:t>
      </w:r>
      <w:r w:rsidRPr="00AE29E5">
        <w:rPr>
          <w:rFonts w:ascii="Times New Roman" w:hAnsi="Times New Roman"/>
          <w:color w:val="171717"/>
          <w:w w:val="95"/>
          <w:sz w:val="24"/>
          <w:szCs w:val="24"/>
        </w:rPr>
        <w:t xml:space="preserve">Commercial </w:t>
      </w:r>
      <w:r w:rsidRPr="00AE29E5">
        <w:rPr>
          <w:rFonts w:ascii="Times New Roman" w:hAnsi="Times New Roman"/>
          <w:color w:val="171717"/>
          <w:spacing w:val="-2"/>
          <w:sz w:val="24"/>
          <w:szCs w:val="24"/>
        </w:rPr>
        <w:t>arbitration.</w:t>
      </w:r>
      <w:r w:rsidRPr="00AE29E5">
        <w:rPr>
          <w:rFonts w:ascii="Times New Roman" w:hAnsi="Times New Roman"/>
          <w:sz w:val="24"/>
          <w:szCs w:val="24"/>
        </w:rPr>
        <w:t xml:space="preserve"> </w:t>
      </w:r>
    </w:p>
  </w:footnote>
  <w:footnote w:id="9">
    <w:p w:rsidR="003C1D0D" w:rsidRPr="00AE29E5" w:rsidRDefault="003C1D0D" w:rsidP="00AE29E5">
      <w:pPr>
        <w:pStyle w:val="FootnoteText"/>
        <w:ind w:left="720" w:hanging="720"/>
        <w:contextualSpacing/>
        <w:jc w:val="both"/>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 I acknowledge the prevailing controversies as to whether Arbitration is indeed or could or should be regarded as an ADR hybrid. This is cognizance of its contentious nature and similarity between it and Litigation. See my work on Arbitration, </w:t>
      </w:r>
      <w:r w:rsidRPr="00AE29E5">
        <w:rPr>
          <w:rFonts w:ascii="Times New Roman" w:hAnsi="Times New Roman"/>
          <w:i/>
          <w:sz w:val="24"/>
          <w:szCs w:val="24"/>
        </w:rPr>
        <w:t xml:space="preserve">Arbitration &amp; Conciliation Act Companion Including Customary Arbitration (with Cases from 1958-2005); </w:t>
      </w:r>
      <w:r w:rsidRPr="00AE29E5">
        <w:rPr>
          <w:rFonts w:ascii="Times New Roman" w:hAnsi="Times New Roman"/>
          <w:sz w:val="24"/>
          <w:szCs w:val="24"/>
        </w:rPr>
        <w:t xml:space="preserve">Dee Sage Nigeria Limited, </w:t>
      </w:r>
      <w:r w:rsidRPr="00AE29E5">
        <w:rPr>
          <w:rFonts w:ascii="Times New Roman" w:hAnsi="Times New Roman"/>
          <w:i/>
          <w:sz w:val="24"/>
          <w:szCs w:val="24"/>
        </w:rPr>
        <w:t>2006.</w:t>
      </w:r>
    </w:p>
  </w:footnote>
  <w:footnote w:id="10">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Orojo J. O. &amp;</w:t>
      </w:r>
      <w:r w:rsidR="000E7CA6" w:rsidRPr="00AE29E5">
        <w:rPr>
          <w:rFonts w:ascii="Times New Roman" w:hAnsi="Times New Roman"/>
          <w:sz w:val="24"/>
          <w:szCs w:val="24"/>
        </w:rPr>
        <w:t xml:space="preserve"> </w:t>
      </w:r>
      <w:r w:rsidRPr="00AE29E5">
        <w:rPr>
          <w:rFonts w:ascii="Times New Roman" w:hAnsi="Times New Roman"/>
          <w:sz w:val="24"/>
          <w:szCs w:val="24"/>
        </w:rPr>
        <w:t xml:space="preserve">Ajomo M. A. </w:t>
      </w:r>
      <w:r w:rsidRPr="00AE29E5">
        <w:rPr>
          <w:rFonts w:ascii="Times New Roman" w:hAnsi="Times New Roman"/>
          <w:i/>
          <w:sz w:val="24"/>
          <w:szCs w:val="24"/>
        </w:rPr>
        <w:t>Op. cit. p</w:t>
      </w:r>
      <w:r w:rsidRPr="00AE29E5">
        <w:rPr>
          <w:rFonts w:ascii="Times New Roman" w:hAnsi="Times New Roman"/>
          <w:sz w:val="24"/>
          <w:szCs w:val="24"/>
        </w:rPr>
        <w:t>3.</w:t>
      </w:r>
    </w:p>
  </w:footnote>
  <w:footnote w:id="11">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Section 1 of the </w:t>
      </w:r>
      <w:r w:rsidRPr="00AE29E5">
        <w:rPr>
          <w:rFonts w:ascii="Times New Roman" w:hAnsi="Times New Roman"/>
          <w:i/>
          <w:sz w:val="24"/>
          <w:szCs w:val="24"/>
        </w:rPr>
        <w:t xml:space="preserve">Arbitration and Conciliation Act. Cap 19. Laws of the Federation of Nigeria, 1990 </w:t>
      </w:r>
      <w:r w:rsidRPr="00AE29E5">
        <w:rPr>
          <w:rFonts w:ascii="Times New Roman" w:hAnsi="Times New Roman"/>
          <w:sz w:val="24"/>
          <w:szCs w:val="24"/>
        </w:rPr>
        <w:t xml:space="preserve">repealed by </w:t>
      </w:r>
      <w:r w:rsidRPr="00AE29E5">
        <w:rPr>
          <w:rFonts w:ascii="Times New Roman" w:hAnsi="Times New Roman"/>
          <w:i/>
          <w:sz w:val="24"/>
          <w:szCs w:val="24"/>
        </w:rPr>
        <w:t>Arbitration and Mediation Act, 2023</w:t>
      </w:r>
      <w:r w:rsidRPr="00AE29E5">
        <w:rPr>
          <w:rFonts w:ascii="Times New Roman" w:hAnsi="Times New Roman"/>
          <w:sz w:val="24"/>
          <w:szCs w:val="24"/>
        </w:rPr>
        <w:t xml:space="preserve"> </w:t>
      </w:r>
    </w:p>
  </w:footnote>
  <w:footnote w:id="12">
    <w:p w:rsidR="000E7CA6" w:rsidRPr="00AE29E5" w:rsidRDefault="003C1D0D" w:rsidP="00AE29E5">
      <w:pPr>
        <w:spacing w:line="240" w:lineRule="auto"/>
        <w:ind w:left="720" w:right="124" w:hanging="488"/>
        <w:contextualSpacing/>
        <w:jc w:val="both"/>
        <w:rPr>
          <w:rFonts w:ascii="Times New Roman" w:hAnsi="Times New Roman" w:cs="Times New Roman"/>
          <w:color w:val="171717"/>
          <w:spacing w:val="-2"/>
          <w:sz w:val="24"/>
          <w:szCs w:val="24"/>
        </w:rPr>
      </w:pPr>
      <w:r w:rsidRPr="00AE29E5">
        <w:rPr>
          <w:rStyle w:val="FootnoteReference"/>
          <w:rFonts w:ascii="Times New Roman" w:hAnsi="Times New Roman" w:cs="Times New Roman"/>
          <w:sz w:val="24"/>
          <w:szCs w:val="24"/>
        </w:rPr>
        <w:footnoteRef/>
      </w:r>
      <w:r w:rsidRPr="00AE29E5">
        <w:rPr>
          <w:rFonts w:ascii="Times New Roman" w:hAnsi="Times New Roman" w:cs="Times New Roman"/>
          <w:sz w:val="24"/>
          <w:szCs w:val="24"/>
        </w:rPr>
        <w:t>.</w:t>
      </w:r>
      <w:r w:rsidRPr="00AE29E5">
        <w:rPr>
          <w:rFonts w:ascii="Times New Roman" w:hAnsi="Times New Roman" w:cs="Times New Roman"/>
          <w:sz w:val="24"/>
          <w:szCs w:val="24"/>
        </w:rPr>
        <w:tab/>
        <w:t xml:space="preserve">See </w:t>
      </w:r>
      <w:r w:rsidRPr="00AE29E5">
        <w:rPr>
          <w:rFonts w:ascii="Times New Roman" w:hAnsi="Times New Roman" w:cs="Times New Roman"/>
          <w:i/>
          <w:sz w:val="24"/>
          <w:szCs w:val="24"/>
        </w:rPr>
        <w:t xml:space="preserve">Arbitration and Mediation Act, 2023. </w:t>
      </w:r>
      <w:r w:rsidRPr="00AE29E5">
        <w:rPr>
          <w:rFonts w:ascii="Times New Roman" w:hAnsi="Times New Roman" w:cs="Times New Roman"/>
          <w:sz w:val="24"/>
          <w:szCs w:val="24"/>
        </w:rPr>
        <w:t xml:space="preserve">This legislation </w:t>
      </w:r>
      <w:r w:rsidRPr="00AE29E5">
        <w:rPr>
          <w:rFonts w:ascii="Times New Roman" w:hAnsi="Times New Roman" w:cs="Times New Roman"/>
          <w:color w:val="171717"/>
          <w:position w:val="1"/>
          <w:sz w:val="24"/>
          <w:szCs w:val="24"/>
        </w:rPr>
        <w:t xml:space="preserve">repealed the </w:t>
      </w:r>
      <w:r w:rsidRPr="00AE29E5">
        <w:rPr>
          <w:rFonts w:ascii="Times New Roman" w:hAnsi="Times New Roman" w:cs="Times New Roman"/>
          <w:i/>
          <w:color w:val="171717"/>
          <w:position w:val="1"/>
          <w:sz w:val="24"/>
          <w:szCs w:val="24"/>
        </w:rPr>
        <w:t xml:space="preserve">Arbitration and Conciliation Act, Cap. A18, Laws </w:t>
      </w:r>
      <w:r w:rsidRPr="00AE29E5">
        <w:rPr>
          <w:rFonts w:ascii="Times New Roman" w:hAnsi="Times New Roman" w:cs="Times New Roman"/>
          <w:i/>
          <w:color w:val="171717"/>
          <w:position w:val="2"/>
          <w:sz w:val="24"/>
          <w:szCs w:val="24"/>
        </w:rPr>
        <w:t xml:space="preserve">of the </w:t>
      </w:r>
      <w:r w:rsidRPr="00AE29E5">
        <w:rPr>
          <w:rFonts w:ascii="Times New Roman" w:hAnsi="Times New Roman" w:cs="Times New Roman"/>
          <w:i/>
          <w:color w:val="171717"/>
          <w:position w:val="3"/>
          <w:sz w:val="24"/>
          <w:szCs w:val="24"/>
        </w:rPr>
        <w:t xml:space="preserve">Federation </w:t>
      </w:r>
      <w:r w:rsidRPr="00AE29E5">
        <w:rPr>
          <w:rFonts w:ascii="Times New Roman" w:hAnsi="Times New Roman" w:cs="Times New Roman"/>
          <w:i/>
          <w:color w:val="171717"/>
          <w:position w:val="1"/>
          <w:sz w:val="24"/>
          <w:szCs w:val="24"/>
        </w:rPr>
        <w:t>o</w:t>
      </w:r>
      <w:r w:rsidRPr="00AE29E5">
        <w:rPr>
          <w:rFonts w:ascii="Times New Roman" w:hAnsi="Times New Roman" w:cs="Times New Roman"/>
          <w:i/>
          <w:color w:val="171717"/>
          <w:sz w:val="24"/>
          <w:szCs w:val="24"/>
        </w:rPr>
        <w:t>f Nigeria</w:t>
      </w:r>
      <w:r w:rsidRPr="00AE29E5">
        <w:rPr>
          <w:rFonts w:ascii="Times New Roman" w:hAnsi="Times New Roman" w:cs="Times New Roman"/>
          <w:i/>
          <w:color w:val="171717"/>
          <w:position w:val="1"/>
          <w:sz w:val="24"/>
          <w:szCs w:val="24"/>
        </w:rPr>
        <w:t>, 2004</w:t>
      </w:r>
      <w:r w:rsidRPr="00AE29E5">
        <w:rPr>
          <w:rFonts w:ascii="Times New Roman" w:hAnsi="Times New Roman" w:cs="Times New Roman"/>
          <w:color w:val="171717"/>
          <w:position w:val="1"/>
          <w:sz w:val="24"/>
          <w:szCs w:val="24"/>
        </w:rPr>
        <w:t xml:space="preserve">. It provides </w:t>
      </w:r>
      <w:r w:rsidRPr="00AE29E5">
        <w:rPr>
          <w:rFonts w:ascii="Times New Roman" w:hAnsi="Times New Roman" w:cs="Times New Roman"/>
          <w:color w:val="171717"/>
          <w:position w:val="2"/>
          <w:sz w:val="24"/>
          <w:szCs w:val="24"/>
        </w:rPr>
        <w:t xml:space="preserve">a unified </w:t>
      </w:r>
      <w:r w:rsidRPr="00AE29E5">
        <w:rPr>
          <w:rFonts w:ascii="Times New Roman" w:hAnsi="Times New Roman" w:cs="Times New Roman"/>
          <w:color w:val="171717"/>
          <w:position w:val="3"/>
          <w:sz w:val="24"/>
          <w:szCs w:val="24"/>
        </w:rPr>
        <w:t xml:space="preserve">legal frame-work </w:t>
      </w:r>
      <w:r w:rsidRPr="00AE29E5">
        <w:rPr>
          <w:rFonts w:ascii="Times New Roman" w:hAnsi="Times New Roman" w:cs="Times New Roman"/>
          <w:color w:val="171717"/>
          <w:sz w:val="24"/>
          <w:szCs w:val="24"/>
        </w:rPr>
        <w:t xml:space="preserve">for the fair and efficient settlement of commercial disputes through arbitration and mediation, makes applicable the Convention on the Recognition and Enforcement of Foreign Arbitral Awards (the New York Convention) to any award made in Nigeria or in any contracting state arising out of international </w:t>
      </w:r>
      <w:r w:rsidRPr="00AE29E5">
        <w:rPr>
          <w:rFonts w:ascii="Times New Roman" w:hAnsi="Times New Roman" w:cs="Times New Roman"/>
          <w:color w:val="171717"/>
          <w:w w:val="95"/>
          <w:sz w:val="24"/>
          <w:szCs w:val="24"/>
        </w:rPr>
        <w:t xml:space="preserve">Commercial </w:t>
      </w:r>
      <w:r w:rsidRPr="00AE29E5">
        <w:rPr>
          <w:rFonts w:ascii="Times New Roman" w:hAnsi="Times New Roman" w:cs="Times New Roman"/>
          <w:color w:val="171717"/>
          <w:spacing w:val="-2"/>
          <w:sz w:val="24"/>
          <w:szCs w:val="24"/>
        </w:rPr>
        <w:t>arbitration.</w:t>
      </w:r>
    </w:p>
  </w:footnote>
  <w:footnote w:id="13">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Institute of Chartered Mediators and Conciliators (ICMC) Training Manual for Special Accreditation and Certification Training Program held April 24 – 27, 2017.</w:t>
      </w:r>
    </w:p>
  </w:footnote>
  <w:footnote w:id="14">
    <w:p w:rsidR="003C1D0D" w:rsidRPr="00AE29E5" w:rsidRDefault="003C1D0D" w:rsidP="00AE29E5">
      <w:pPr>
        <w:pStyle w:val="FootnoteText"/>
        <w:ind w:left="720" w:hanging="720"/>
        <w:contextualSpacing/>
        <w:jc w:val="both"/>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The extant legislation on </w:t>
      </w:r>
      <w:r w:rsidRPr="00AE29E5">
        <w:rPr>
          <w:rFonts w:ascii="Times New Roman" w:hAnsi="Times New Roman"/>
          <w:i/>
          <w:sz w:val="24"/>
          <w:szCs w:val="24"/>
        </w:rPr>
        <w:t xml:space="preserve">Conciliation </w:t>
      </w:r>
      <w:r w:rsidRPr="00AE29E5">
        <w:rPr>
          <w:rFonts w:ascii="Times New Roman" w:hAnsi="Times New Roman"/>
          <w:sz w:val="24"/>
          <w:szCs w:val="24"/>
        </w:rPr>
        <w:t xml:space="preserve">in Nigeria, </w:t>
      </w:r>
      <w:r w:rsidRPr="00AE29E5">
        <w:rPr>
          <w:rFonts w:ascii="Times New Roman" w:hAnsi="Times New Roman"/>
          <w:i/>
          <w:sz w:val="24"/>
          <w:szCs w:val="24"/>
        </w:rPr>
        <w:t xml:space="preserve">Arbitration &amp; Conciliation Act </w:t>
      </w:r>
      <w:r w:rsidRPr="00AE29E5">
        <w:rPr>
          <w:rFonts w:ascii="Times New Roman" w:hAnsi="Times New Roman"/>
          <w:sz w:val="24"/>
          <w:szCs w:val="24"/>
        </w:rPr>
        <w:t xml:space="preserve">has since been repealed by </w:t>
      </w:r>
      <w:r w:rsidRPr="00AE29E5">
        <w:rPr>
          <w:rFonts w:ascii="Times New Roman" w:hAnsi="Times New Roman"/>
          <w:i/>
          <w:sz w:val="24"/>
          <w:szCs w:val="24"/>
        </w:rPr>
        <w:t>Arbitration and Mediation Act, 2023.</w:t>
      </w:r>
      <w:r w:rsidRPr="00AE29E5">
        <w:rPr>
          <w:rFonts w:ascii="Times New Roman" w:hAnsi="Times New Roman"/>
          <w:sz w:val="24"/>
          <w:szCs w:val="24"/>
        </w:rPr>
        <w:t xml:space="preserve"> </w:t>
      </w:r>
    </w:p>
  </w:footnote>
  <w:footnote w:id="15">
    <w:p w:rsidR="003C1D0D" w:rsidRPr="00AE29E5" w:rsidRDefault="003C1D0D" w:rsidP="00AE29E5">
      <w:pPr>
        <w:pStyle w:val="FootnoteText"/>
        <w:contextualSpacing/>
        <w:jc w:val="both"/>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See generally </w:t>
      </w:r>
      <w:r w:rsidRPr="00AE29E5">
        <w:rPr>
          <w:rFonts w:ascii="Times New Roman" w:hAnsi="Times New Roman"/>
          <w:i/>
          <w:sz w:val="24"/>
          <w:szCs w:val="24"/>
        </w:rPr>
        <w:t>Public Complaints Commission Act.</w:t>
      </w:r>
      <w:r w:rsidRPr="00AE29E5">
        <w:rPr>
          <w:rFonts w:ascii="Times New Roman" w:hAnsi="Times New Roman"/>
          <w:sz w:val="24"/>
          <w:szCs w:val="24"/>
        </w:rPr>
        <w:t xml:space="preserve"> </w:t>
      </w:r>
    </w:p>
  </w:footnote>
  <w:footnote w:id="16">
    <w:p w:rsidR="003C1D0D" w:rsidRPr="00AE29E5" w:rsidRDefault="003C1D0D" w:rsidP="00AE29E5">
      <w:pPr>
        <w:pStyle w:val="FootnoteText"/>
        <w:ind w:left="720" w:hanging="720"/>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Peters D; </w:t>
      </w:r>
      <w:r w:rsidRPr="00AE29E5">
        <w:rPr>
          <w:rFonts w:ascii="Times New Roman" w:hAnsi="Times New Roman"/>
          <w:i/>
          <w:sz w:val="24"/>
          <w:szCs w:val="24"/>
        </w:rPr>
        <w:t>Alternative Dispute Resolution in Nigeria: Practice and Procedure</w:t>
      </w:r>
      <w:r w:rsidR="00420E25" w:rsidRPr="00AE29E5">
        <w:rPr>
          <w:rFonts w:ascii="Times New Roman" w:hAnsi="Times New Roman"/>
          <w:sz w:val="24"/>
          <w:szCs w:val="24"/>
        </w:rPr>
        <w:t xml:space="preserve"> </w:t>
      </w:r>
      <w:r w:rsidR="00420E25" w:rsidRPr="00AE29E5">
        <w:rPr>
          <w:rFonts w:ascii="Times New Roman" w:hAnsi="Times New Roman"/>
          <w:i/>
          <w:sz w:val="24"/>
          <w:szCs w:val="24"/>
        </w:rPr>
        <w:t xml:space="preserve">Second Edition </w:t>
      </w:r>
      <w:r w:rsidR="00420E25" w:rsidRPr="00AE29E5">
        <w:rPr>
          <w:rFonts w:ascii="Times New Roman" w:hAnsi="Times New Roman"/>
          <w:sz w:val="24"/>
          <w:szCs w:val="24"/>
        </w:rPr>
        <w:t>Kraft Books, 2022.</w:t>
      </w:r>
    </w:p>
  </w:footnote>
  <w:footnote w:id="17">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Retrieved online from arbitrationblog.kluwerarbitration.com/2018/03/29/online-dispute-resolution-future-alternative-dispute-resolution/ on the 18</w:t>
      </w:r>
      <w:r w:rsidRPr="00AE29E5">
        <w:rPr>
          <w:rFonts w:ascii="Times New Roman" w:hAnsi="Times New Roman"/>
          <w:sz w:val="24"/>
          <w:szCs w:val="24"/>
          <w:vertAlign w:val="superscript"/>
        </w:rPr>
        <w:t>th</w:t>
      </w:r>
      <w:r w:rsidRPr="00AE29E5">
        <w:rPr>
          <w:rFonts w:ascii="Times New Roman" w:hAnsi="Times New Roman"/>
          <w:sz w:val="24"/>
          <w:szCs w:val="24"/>
        </w:rPr>
        <w:t xml:space="preserve"> of March, 2019</w:t>
      </w:r>
    </w:p>
  </w:footnote>
  <w:footnote w:id="18">
    <w:p w:rsidR="003C1D0D" w:rsidRPr="00AE29E5" w:rsidRDefault="003C1D0D" w:rsidP="00AE29E5">
      <w:pPr>
        <w:pStyle w:val="FootnoteText"/>
        <w:ind w:left="720" w:hanging="720"/>
        <w:contextualSpacing/>
        <w:jc w:val="both"/>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See generally, South African Law Commission Issue Paper 8. Available at </w:t>
      </w:r>
      <w:r w:rsidRPr="00AE29E5">
        <w:rPr>
          <w:rFonts w:ascii="Times New Roman" w:hAnsi="Times New Roman"/>
          <w:i/>
          <w:iCs/>
          <w:sz w:val="24"/>
          <w:szCs w:val="24"/>
        </w:rPr>
        <w:t>http:/server.law.wits.ac.za/salc/issue/ips.html</w:t>
      </w:r>
      <w:r w:rsidRPr="00AE29E5">
        <w:rPr>
          <w:rFonts w:ascii="Times New Roman" w:hAnsi="Times New Roman"/>
          <w:sz w:val="24"/>
          <w:szCs w:val="24"/>
        </w:rPr>
        <w:t>. Visited on 16</w:t>
      </w:r>
      <w:r w:rsidRPr="00AE29E5">
        <w:rPr>
          <w:rFonts w:ascii="Times New Roman" w:hAnsi="Times New Roman"/>
          <w:sz w:val="24"/>
          <w:szCs w:val="24"/>
          <w:vertAlign w:val="superscript"/>
        </w:rPr>
        <w:t>th</w:t>
      </w:r>
      <w:r w:rsidRPr="00AE29E5">
        <w:rPr>
          <w:rFonts w:ascii="Times New Roman" w:hAnsi="Times New Roman"/>
          <w:sz w:val="24"/>
          <w:szCs w:val="24"/>
        </w:rPr>
        <w:t xml:space="preserve"> May 2005 </w:t>
      </w:r>
    </w:p>
  </w:footnote>
  <w:footnote w:id="19">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r>
      <w:r w:rsidRPr="00AE29E5">
        <w:rPr>
          <w:rFonts w:ascii="Times New Roman" w:eastAsia="Times New Roman" w:hAnsi="Times New Roman"/>
          <w:sz w:val="24"/>
          <w:szCs w:val="24"/>
          <w:lang w:eastAsia="en-GB"/>
        </w:rPr>
        <w:t>(1998) 2</w:t>
      </w:r>
      <w:r w:rsidRPr="00AE29E5">
        <w:rPr>
          <w:rFonts w:ascii="Times New Roman" w:eastAsia="Times New Roman" w:hAnsi="Times New Roman"/>
          <w:i/>
          <w:sz w:val="24"/>
          <w:szCs w:val="24"/>
          <w:lang w:eastAsia="en-GB"/>
        </w:rPr>
        <w:t xml:space="preserve"> N.W.L.R</w:t>
      </w:r>
      <w:r w:rsidRPr="00AE29E5">
        <w:rPr>
          <w:rFonts w:ascii="Times New Roman" w:eastAsia="Times New Roman" w:hAnsi="Times New Roman"/>
          <w:sz w:val="24"/>
          <w:szCs w:val="24"/>
          <w:lang w:eastAsia="en-GB"/>
        </w:rPr>
        <w:t xml:space="preserve"> (Pt. 537) at 189.</w:t>
      </w:r>
    </w:p>
  </w:footnote>
  <w:footnote w:id="20">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Bendix S; </w:t>
      </w:r>
      <w:r w:rsidRPr="00AE29E5">
        <w:rPr>
          <w:rFonts w:ascii="Times New Roman" w:hAnsi="Times New Roman"/>
          <w:i/>
          <w:sz w:val="24"/>
          <w:szCs w:val="24"/>
        </w:rPr>
        <w:t>Industrial Relations in South Africa, 2010</w:t>
      </w:r>
      <w:r w:rsidRPr="00AE29E5">
        <w:rPr>
          <w:rFonts w:ascii="Times New Roman" w:hAnsi="Times New Roman"/>
          <w:sz w:val="24"/>
          <w:szCs w:val="24"/>
        </w:rPr>
        <w:t xml:space="preserve"> Juta and Co. Ltd. South Africa. p.611.</w:t>
      </w:r>
    </w:p>
  </w:footnote>
  <w:footnote w:id="21">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Section 48 of the </w:t>
      </w:r>
      <w:r w:rsidRPr="00AE29E5">
        <w:rPr>
          <w:rFonts w:ascii="Times New Roman" w:hAnsi="Times New Roman"/>
          <w:i/>
          <w:sz w:val="24"/>
          <w:szCs w:val="24"/>
        </w:rPr>
        <w:t>Trade Disputes Act,</w:t>
      </w:r>
      <w:r w:rsidRPr="00AE29E5">
        <w:rPr>
          <w:rFonts w:ascii="Times New Roman" w:hAnsi="Times New Roman"/>
          <w:sz w:val="24"/>
          <w:szCs w:val="24"/>
        </w:rPr>
        <w:t xml:space="preserve"> Cap. T8 </w:t>
      </w:r>
      <w:r w:rsidRPr="00AE29E5">
        <w:rPr>
          <w:rFonts w:ascii="Times New Roman" w:hAnsi="Times New Roman"/>
          <w:i/>
          <w:iCs/>
          <w:sz w:val="24"/>
          <w:szCs w:val="24"/>
        </w:rPr>
        <w:t>Laws of the Federation of Nigeria</w:t>
      </w:r>
      <w:r w:rsidRPr="00AE29E5">
        <w:rPr>
          <w:rFonts w:ascii="Times New Roman" w:hAnsi="Times New Roman"/>
          <w:sz w:val="24"/>
          <w:szCs w:val="24"/>
        </w:rPr>
        <w:t>, 2004.</w:t>
      </w:r>
    </w:p>
  </w:footnote>
  <w:footnote w:id="22">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Aturu B. 2013. </w:t>
      </w:r>
      <w:r w:rsidRPr="00AE29E5">
        <w:rPr>
          <w:rFonts w:ascii="Times New Roman" w:hAnsi="Times New Roman"/>
          <w:i/>
          <w:sz w:val="24"/>
          <w:szCs w:val="24"/>
        </w:rPr>
        <w:t>Law and Practice of the National Industrial Court</w:t>
      </w:r>
      <w:r w:rsidRPr="00AE29E5">
        <w:rPr>
          <w:rFonts w:ascii="Times New Roman" w:hAnsi="Times New Roman"/>
          <w:sz w:val="24"/>
          <w:szCs w:val="24"/>
        </w:rPr>
        <w:t>. Hebron Publishing. Lagos.</w:t>
      </w:r>
      <w:r w:rsidRPr="00AE29E5">
        <w:rPr>
          <w:rFonts w:ascii="Times New Roman" w:hAnsi="Times New Roman"/>
          <w:sz w:val="24"/>
          <w:szCs w:val="24"/>
        </w:rPr>
        <w:tab/>
        <w:t>p. 202.</w:t>
      </w:r>
    </w:p>
  </w:footnote>
  <w:footnote w:id="23">
    <w:p w:rsidR="003C1D0D" w:rsidRPr="00AE29E5" w:rsidRDefault="003C1D0D" w:rsidP="00AE29E5">
      <w:pPr>
        <w:pStyle w:val="FootnoteText"/>
        <w:contextualSpacing/>
        <w:jc w:val="both"/>
        <w:rPr>
          <w:rFonts w:ascii="Times New Roman" w:hAnsi="Times New Roman"/>
          <w:i/>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r>
      <w:r w:rsidRPr="00AE29E5">
        <w:rPr>
          <w:rFonts w:ascii="Times New Roman" w:hAnsi="Times New Roman"/>
          <w:i/>
          <w:sz w:val="24"/>
          <w:szCs w:val="24"/>
        </w:rPr>
        <w:t>Cap. T8 LFN, 2004.</w:t>
      </w:r>
    </w:p>
  </w:footnote>
  <w:footnote w:id="24">
    <w:p w:rsidR="003C1D0D" w:rsidRPr="00AE29E5" w:rsidRDefault="003C1D0D" w:rsidP="00AE29E5">
      <w:pPr>
        <w:pStyle w:val="FootnoteText"/>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Cap. T9 </w:t>
      </w:r>
      <w:r w:rsidRPr="00AE29E5">
        <w:rPr>
          <w:rFonts w:ascii="Times New Roman" w:hAnsi="Times New Roman"/>
          <w:i/>
          <w:iCs/>
          <w:sz w:val="24"/>
          <w:szCs w:val="24"/>
        </w:rPr>
        <w:t>Laws of the Federation of Nigeria</w:t>
      </w:r>
      <w:r w:rsidRPr="00AE29E5">
        <w:rPr>
          <w:rFonts w:ascii="Times New Roman" w:hAnsi="Times New Roman"/>
          <w:sz w:val="24"/>
          <w:szCs w:val="24"/>
        </w:rPr>
        <w:t>, 2004.</w:t>
      </w:r>
    </w:p>
  </w:footnote>
  <w:footnote w:id="25">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Section 254C of the </w:t>
      </w:r>
      <w:r w:rsidRPr="00AE29E5">
        <w:rPr>
          <w:rFonts w:ascii="Times New Roman" w:hAnsi="Times New Roman"/>
          <w:i/>
          <w:sz w:val="24"/>
          <w:szCs w:val="24"/>
        </w:rPr>
        <w:t xml:space="preserve">Constitution of the Federal Republic of Nigeria, 1999 (Third Alteration) Act </w:t>
      </w:r>
      <w:r w:rsidRPr="00AE29E5">
        <w:rPr>
          <w:rFonts w:ascii="Times New Roman" w:hAnsi="Times New Roman"/>
          <w:sz w:val="24"/>
          <w:szCs w:val="24"/>
        </w:rPr>
        <w:t>2010.</w:t>
      </w:r>
    </w:p>
  </w:footnote>
  <w:footnote w:id="26">
    <w:p w:rsidR="003C1D0D" w:rsidRPr="00AE29E5" w:rsidRDefault="003C1D0D" w:rsidP="00AE29E5">
      <w:pPr>
        <w:pStyle w:val="FootnoteText"/>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Section 254C, </w:t>
      </w:r>
      <w:r w:rsidRPr="00AE29E5">
        <w:rPr>
          <w:rFonts w:ascii="Times New Roman" w:hAnsi="Times New Roman"/>
          <w:i/>
          <w:sz w:val="24"/>
          <w:szCs w:val="24"/>
        </w:rPr>
        <w:t>Constitution of the Federal Republic of Nigeria, 1999</w:t>
      </w:r>
      <w:r w:rsidRPr="00AE29E5">
        <w:rPr>
          <w:rFonts w:ascii="Times New Roman" w:hAnsi="Times New Roman"/>
          <w:sz w:val="24"/>
          <w:szCs w:val="24"/>
        </w:rPr>
        <w:t xml:space="preserve">, </w:t>
      </w:r>
      <w:r w:rsidRPr="00AE29E5">
        <w:rPr>
          <w:rFonts w:ascii="Times New Roman" w:hAnsi="Times New Roman"/>
          <w:i/>
          <w:sz w:val="24"/>
          <w:szCs w:val="24"/>
        </w:rPr>
        <w:t>Ibid</w:t>
      </w:r>
      <w:r w:rsidRPr="00AE29E5">
        <w:rPr>
          <w:rFonts w:ascii="Times New Roman" w:hAnsi="Times New Roman"/>
          <w:sz w:val="24"/>
          <w:szCs w:val="24"/>
        </w:rPr>
        <w:t>.</w:t>
      </w:r>
    </w:p>
  </w:footnote>
  <w:footnote w:id="27">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r>
      <w:r w:rsidRPr="00AE29E5">
        <w:rPr>
          <w:rFonts w:ascii="Times New Roman" w:hAnsi="Times New Roman"/>
          <w:i/>
          <w:sz w:val="24"/>
          <w:szCs w:val="24"/>
        </w:rPr>
        <w:t xml:space="preserve">Alternative Dispute Resolution (ADR) Centre Instrument, 2015 </w:t>
      </w:r>
      <w:r w:rsidRPr="00AE29E5">
        <w:rPr>
          <w:rFonts w:ascii="Times New Roman" w:hAnsi="Times New Roman"/>
          <w:sz w:val="24"/>
          <w:szCs w:val="24"/>
        </w:rPr>
        <w:t>and</w:t>
      </w:r>
      <w:r w:rsidRPr="00AE29E5">
        <w:rPr>
          <w:rFonts w:ascii="Times New Roman" w:hAnsi="Times New Roman"/>
          <w:i/>
          <w:sz w:val="24"/>
          <w:szCs w:val="24"/>
        </w:rPr>
        <w:t xml:space="preserve"> Alternative Dispute Resolution (ADR) Centre Rules, 2015.</w:t>
      </w:r>
    </w:p>
  </w:footnote>
  <w:footnote w:id="28">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Order 18 of the </w:t>
      </w:r>
      <w:r w:rsidRPr="00AE29E5">
        <w:rPr>
          <w:rFonts w:ascii="Times New Roman" w:hAnsi="Times New Roman"/>
          <w:i/>
          <w:sz w:val="24"/>
          <w:szCs w:val="24"/>
        </w:rPr>
        <w:t>National Industrial Court Rules, 2007</w:t>
      </w:r>
      <w:r w:rsidRPr="00AE29E5">
        <w:rPr>
          <w:rFonts w:ascii="Times New Roman" w:hAnsi="Times New Roman"/>
          <w:sz w:val="24"/>
          <w:szCs w:val="24"/>
        </w:rPr>
        <w:t xml:space="preserve">. Section 20 of the </w:t>
      </w:r>
      <w:r w:rsidRPr="00AE29E5">
        <w:rPr>
          <w:rFonts w:ascii="Times New Roman" w:hAnsi="Times New Roman"/>
          <w:i/>
          <w:sz w:val="24"/>
          <w:szCs w:val="24"/>
        </w:rPr>
        <w:t xml:space="preserve">National Industrial Court Act, </w:t>
      </w:r>
      <w:r w:rsidRPr="00AE29E5">
        <w:rPr>
          <w:rFonts w:ascii="Times New Roman" w:hAnsi="Times New Roman"/>
          <w:sz w:val="24"/>
          <w:szCs w:val="24"/>
        </w:rPr>
        <w:t>2006 provides that, ''In any proceedings in the court the court may promote reconciliation among the parties thereto and encourage and facilitate the amicable settlement thereof''.</w:t>
      </w:r>
    </w:p>
  </w:footnote>
  <w:footnote w:id="29">
    <w:p w:rsidR="003C1D0D" w:rsidRPr="00AE29E5" w:rsidRDefault="003C1D0D" w:rsidP="00AE29E5">
      <w:pPr>
        <w:pStyle w:val="FootnoteText"/>
        <w:contextualSpacing/>
        <w:rPr>
          <w:rFonts w:ascii="Times New Roman" w:hAnsi="Times New Roman"/>
          <w:i/>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Section 3, </w:t>
      </w:r>
      <w:r w:rsidRPr="00AE29E5">
        <w:rPr>
          <w:rFonts w:ascii="Times New Roman" w:hAnsi="Times New Roman"/>
          <w:i/>
          <w:sz w:val="24"/>
          <w:szCs w:val="24"/>
        </w:rPr>
        <w:t>Trade Disputes Act.</w:t>
      </w:r>
    </w:p>
  </w:footnote>
  <w:footnote w:id="30">
    <w:p w:rsidR="003C1D0D" w:rsidRPr="00AE29E5" w:rsidRDefault="003C1D0D" w:rsidP="00AE29E5">
      <w:pPr>
        <w:pStyle w:val="FootnoteText"/>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For a detailed discussion on Mediation as an ADR hybrid including its practice and </w:t>
      </w:r>
      <w:r w:rsidRPr="00AE29E5">
        <w:rPr>
          <w:rFonts w:ascii="Times New Roman" w:hAnsi="Times New Roman"/>
          <w:sz w:val="24"/>
          <w:szCs w:val="24"/>
        </w:rPr>
        <w:tab/>
        <w:t xml:space="preserve">procedure, see Dele Peters; </w:t>
      </w:r>
      <w:r w:rsidRPr="00AE29E5">
        <w:rPr>
          <w:rFonts w:ascii="Times New Roman" w:hAnsi="Times New Roman"/>
          <w:i/>
          <w:sz w:val="24"/>
          <w:szCs w:val="24"/>
        </w:rPr>
        <w:t>MEDIATION - a practice guide</w:t>
      </w:r>
      <w:r w:rsidRPr="00AE29E5">
        <w:rPr>
          <w:rFonts w:ascii="Times New Roman" w:hAnsi="Times New Roman"/>
          <w:sz w:val="24"/>
          <w:szCs w:val="24"/>
        </w:rPr>
        <w:t xml:space="preserve">, </w:t>
      </w:r>
      <w:r w:rsidRPr="00AE29E5">
        <w:rPr>
          <w:rFonts w:ascii="Times New Roman" w:hAnsi="Times New Roman"/>
          <w:i/>
          <w:sz w:val="24"/>
          <w:szCs w:val="24"/>
        </w:rPr>
        <w:t>op. cit.</w:t>
      </w:r>
    </w:p>
  </w:footnote>
  <w:footnote w:id="31">
    <w:p w:rsidR="003C1D0D" w:rsidRPr="00AE29E5" w:rsidRDefault="003C1D0D" w:rsidP="00AE29E5">
      <w:pPr>
        <w:pStyle w:val="FootnoteText"/>
        <w:contextualSpacing/>
        <w:jc w:val="both"/>
        <w:rPr>
          <w:rFonts w:ascii="Times New Roman" w:hAnsi="Times New Roman"/>
          <w:i/>
          <w:color w:val="000000" w:themeColor="text1"/>
          <w:sz w:val="24"/>
          <w:szCs w:val="24"/>
        </w:rPr>
      </w:pPr>
      <w:r w:rsidRPr="00AE29E5">
        <w:rPr>
          <w:rStyle w:val="FootnoteReference"/>
          <w:rFonts w:ascii="Times New Roman" w:hAnsi="Times New Roman"/>
          <w:color w:val="000000" w:themeColor="text1"/>
          <w:sz w:val="24"/>
          <w:szCs w:val="24"/>
        </w:rPr>
        <w:footnoteRef/>
      </w:r>
      <w:r w:rsidRPr="00AE29E5">
        <w:rPr>
          <w:rFonts w:ascii="Times New Roman" w:hAnsi="Times New Roman"/>
          <w:color w:val="000000" w:themeColor="text1"/>
          <w:sz w:val="24"/>
          <w:szCs w:val="24"/>
        </w:rPr>
        <w:t>.</w:t>
      </w:r>
      <w:r w:rsidRPr="00AE29E5">
        <w:rPr>
          <w:rFonts w:ascii="Times New Roman" w:hAnsi="Times New Roman"/>
          <w:color w:val="000000" w:themeColor="text1"/>
          <w:sz w:val="24"/>
          <w:szCs w:val="24"/>
        </w:rPr>
        <w:tab/>
        <w:t xml:space="preserve">Section 6 of the </w:t>
      </w:r>
      <w:r w:rsidRPr="00AE29E5">
        <w:rPr>
          <w:rFonts w:ascii="Times New Roman" w:hAnsi="Times New Roman"/>
          <w:i/>
          <w:color w:val="000000" w:themeColor="text1"/>
          <w:sz w:val="24"/>
          <w:szCs w:val="24"/>
        </w:rPr>
        <w:t>Trade Disputes Actop.cit.</w:t>
      </w:r>
    </w:p>
  </w:footnote>
  <w:footnote w:id="32">
    <w:p w:rsidR="003C1D0D" w:rsidRPr="00AE29E5" w:rsidRDefault="003C1D0D" w:rsidP="00AE29E5">
      <w:pPr>
        <w:pStyle w:val="FootnoteText"/>
        <w:ind w:left="720" w:hanging="720"/>
        <w:contextualSpacing/>
        <w:jc w:val="both"/>
        <w:rPr>
          <w:rFonts w:ascii="Times New Roman" w:hAnsi="Times New Roman"/>
          <w:color w:val="000000" w:themeColor="text1"/>
          <w:sz w:val="24"/>
          <w:szCs w:val="24"/>
        </w:rPr>
      </w:pPr>
      <w:r w:rsidRPr="00AE29E5">
        <w:rPr>
          <w:rStyle w:val="FootnoteReference"/>
          <w:rFonts w:ascii="Times New Roman" w:hAnsi="Times New Roman"/>
          <w:color w:val="000000" w:themeColor="text1"/>
          <w:sz w:val="24"/>
          <w:szCs w:val="24"/>
        </w:rPr>
        <w:footnoteRef/>
      </w:r>
      <w:r w:rsidRPr="00AE29E5">
        <w:rPr>
          <w:rFonts w:ascii="Times New Roman" w:hAnsi="Times New Roman"/>
          <w:color w:val="000000" w:themeColor="text1"/>
          <w:sz w:val="24"/>
          <w:szCs w:val="24"/>
        </w:rPr>
        <w:t>.</w:t>
      </w:r>
      <w:r w:rsidRPr="00AE29E5">
        <w:rPr>
          <w:rFonts w:ascii="Times New Roman" w:hAnsi="Times New Roman"/>
          <w:color w:val="000000" w:themeColor="text1"/>
          <w:sz w:val="24"/>
          <w:szCs w:val="24"/>
        </w:rPr>
        <w:tab/>
        <w:t xml:space="preserve">Agomo. C. K.; </w:t>
      </w:r>
      <w:r w:rsidRPr="00AE29E5">
        <w:rPr>
          <w:rFonts w:ascii="Times New Roman" w:hAnsi="Times New Roman"/>
          <w:i/>
          <w:color w:val="000000" w:themeColor="text1"/>
          <w:sz w:val="24"/>
          <w:szCs w:val="24"/>
        </w:rPr>
        <w:t xml:space="preserve">Nigerian Employment and Labour Relations Law and Practice. </w:t>
      </w:r>
      <w:r w:rsidRPr="00AE29E5">
        <w:rPr>
          <w:rFonts w:ascii="Times New Roman" w:hAnsi="Times New Roman"/>
          <w:color w:val="000000" w:themeColor="text1"/>
          <w:sz w:val="24"/>
          <w:szCs w:val="24"/>
        </w:rPr>
        <w:t>2011 Concept Publications Limited. Lagos. P. 313</w:t>
      </w:r>
    </w:p>
  </w:footnote>
  <w:footnote w:id="33">
    <w:p w:rsidR="003C1D0D" w:rsidRPr="00AE29E5" w:rsidRDefault="003C1D0D" w:rsidP="00AE29E5">
      <w:pPr>
        <w:pStyle w:val="FootnoteText"/>
        <w:ind w:left="720" w:hanging="720"/>
        <w:contextualSpacing/>
        <w:jc w:val="both"/>
        <w:rPr>
          <w:rFonts w:ascii="Times New Roman" w:hAnsi="Times New Roman"/>
          <w:color w:val="000000" w:themeColor="text1"/>
          <w:sz w:val="24"/>
          <w:szCs w:val="24"/>
          <w:lang w:val="en-US"/>
        </w:rPr>
      </w:pPr>
      <w:r w:rsidRPr="00AE29E5">
        <w:rPr>
          <w:rStyle w:val="FootnoteReference"/>
          <w:rFonts w:ascii="Times New Roman" w:hAnsi="Times New Roman"/>
          <w:color w:val="000000" w:themeColor="text1"/>
          <w:sz w:val="24"/>
          <w:szCs w:val="24"/>
        </w:rPr>
        <w:footnoteRef/>
      </w:r>
      <w:r w:rsidRPr="00AE29E5">
        <w:rPr>
          <w:rFonts w:ascii="Times New Roman" w:hAnsi="Times New Roman"/>
          <w:color w:val="000000" w:themeColor="text1"/>
          <w:sz w:val="24"/>
          <w:szCs w:val="24"/>
        </w:rPr>
        <w:t>.</w:t>
      </w:r>
      <w:r w:rsidRPr="00AE29E5">
        <w:rPr>
          <w:rFonts w:ascii="Times New Roman" w:hAnsi="Times New Roman"/>
          <w:color w:val="000000" w:themeColor="text1"/>
          <w:sz w:val="24"/>
          <w:szCs w:val="24"/>
        </w:rPr>
        <w:tab/>
      </w:r>
      <w:r w:rsidRPr="00AE29E5">
        <w:rPr>
          <w:rFonts w:ascii="Times New Roman" w:hAnsi="Times New Roman"/>
          <w:color w:val="000000" w:themeColor="text1"/>
          <w:sz w:val="24"/>
          <w:szCs w:val="24"/>
          <w:lang w:val="en-US"/>
        </w:rPr>
        <w:t>Section 4 provides for the procedure for settlement of disputes before such disputes are reported to the Minister while Section 6 provides for report to the minister if the disputes are not amicably settled and also the procedure for such report.</w:t>
      </w:r>
    </w:p>
  </w:footnote>
  <w:footnote w:id="34">
    <w:p w:rsidR="003C1D0D" w:rsidRPr="00AE29E5" w:rsidRDefault="003C1D0D" w:rsidP="00AE29E5">
      <w:pPr>
        <w:pStyle w:val="FootnoteText"/>
        <w:ind w:left="720" w:hanging="720"/>
        <w:contextualSpacing/>
        <w:jc w:val="both"/>
        <w:rPr>
          <w:rFonts w:ascii="Times New Roman" w:hAnsi="Times New Roman"/>
          <w:color w:val="000000" w:themeColor="text1"/>
          <w:sz w:val="24"/>
          <w:szCs w:val="24"/>
        </w:rPr>
      </w:pPr>
      <w:r w:rsidRPr="00AE29E5">
        <w:rPr>
          <w:rStyle w:val="FootnoteReference"/>
          <w:rFonts w:ascii="Times New Roman" w:hAnsi="Times New Roman"/>
          <w:color w:val="000000" w:themeColor="text1"/>
          <w:sz w:val="24"/>
          <w:szCs w:val="24"/>
        </w:rPr>
        <w:footnoteRef/>
      </w:r>
      <w:r w:rsidRPr="00AE29E5">
        <w:rPr>
          <w:rFonts w:ascii="Times New Roman" w:hAnsi="Times New Roman"/>
          <w:color w:val="000000" w:themeColor="text1"/>
          <w:sz w:val="24"/>
          <w:szCs w:val="24"/>
        </w:rPr>
        <w:t>.</w:t>
      </w:r>
      <w:r w:rsidRPr="00AE29E5">
        <w:rPr>
          <w:rFonts w:ascii="Times New Roman" w:hAnsi="Times New Roman"/>
          <w:color w:val="000000" w:themeColor="text1"/>
          <w:sz w:val="24"/>
          <w:szCs w:val="24"/>
        </w:rPr>
        <w:tab/>
        <w:t xml:space="preserve">Part Two of the </w:t>
      </w:r>
      <w:r w:rsidRPr="00AE29E5">
        <w:rPr>
          <w:rFonts w:ascii="Times New Roman" w:hAnsi="Times New Roman"/>
          <w:i/>
          <w:color w:val="000000" w:themeColor="text1"/>
          <w:sz w:val="24"/>
          <w:szCs w:val="24"/>
        </w:rPr>
        <w:t>Trade Disputes Act</w:t>
      </w:r>
      <w:r w:rsidRPr="00AE29E5">
        <w:rPr>
          <w:rFonts w:ascii="Times New Roman" w:hAnsi="Times New Roman"/>
          <w:color w:val="000000" w:themeColor="text1"/>
          <w:sz w:val="24"/>
          <w:szCs w:val="24"/>
        </w:rPr>
        <w:t xml:space="preserve"> has been repealed by the </w:t>
      </w:r>
      <w:r w:rsidRPr="00AE29E5">
        <w:rPr>
          <w:rFonts w:ascii="Times New Roman" w:hAnsi="Times New Roman"/>
          <w:i/>
          <w:color w:val="000000" w:themeColor="text1"/>
          <w:sz w:val="24"/>
          <w:szCs w:val="24"/>
        </w:rPr>
        <w:t>National Industrial Court Act, 2006</w:t>
      </w:r>
      <w:r w:rsidRPr="00AE29E5">
        <w:rPr>
          <w:rFonts w:ascii="Times New Roman" w:hAnsi="Times New Roman"/>
          <w:color w:val="000000" w:themeColor="text1"/>
          <w:sz w:val="24"/>
          <w:szCs w:val="24"/>
        </w:rPr>
        <w:t xml:space="preserve">; this provision will now be read subject to that Act. </w:t>
      </w:r>
    </w:p>
  </w:footnote>
  <w:footnote w:id="35">
    <w:p w:rsidR="003C1D0D" w:rsidRPr="00AE29E5" w:rsidRDefault="003C1D0D" w:rsidP="00AE29E5">
      <w:pPr>
        <w:pStyle w:val="FootnoteText"/>
        <w:contextualSpacing/>
        <w:jc w:val="both"/>
        <w:rPr>
          <w:rFonts w:ascii="Times New Roman" w:hAnsi="Times New Roman"/>
          <w:color w:val="000000" w:themeColor="text1"/>
          <w:sz w:val="24"/>
          <w:szCs w:val="24"/>
        </w:rPr>
      </w:pPr>
      <w:r w:rsidRPr="00AE29E5">
        <w:rPr>
          <w:rStyle w:val="FootnoteReference"/>
          <w:rFonts w:ascii="Times New Roman" w:hAnsi="Times New Roman"/>
          <w:color w:val="000000" w:themeColor="text1"/>
          <w:sz w:val="24"/>
          <w:szCs w:val="24"/>
        </w:rPr>
        <w:footnoteRef/>
      </w:r>
      <w:r w:rsidRPr="00AE29E5">
        <w:rPr>
          <w:rFonts w:ascii="Times New Roman" w:hAnsi="Times New Roman"/>
          <w:color w:val="000000" w:themeColor="text1"/>
          <w:sz w:val="24"/>
          <w:szCs w:val="24"/>
        </w:rPr>
        <w:t>.</w:t>
      </w:r>
      <w:r w:rsidRPr="00AE29E5">
        <w:rPr>
          <w:rFonts w:ascii="Times New Roman" w:hAnsi="Times New Roman"/>
          <w:color w:val="000000" w:themeColor="text1"/>
          <w:sz w:val="24"/>
          <w:szCs w:val="24"/>
        </w:rPr>
        <w:tab/>
        <w:t xml:space="preserve">Section 8 (1) of the </w:t>
      </w:r>
      <w:r w:rsidRPr="00AE29E5">
        <w:rPr>
          <w:rFonts w:ascii="Times New Roman" w:hAnsi="Times New Roman"/>
          <w:i/>
          <w:color w:val="000000" w:themeColor="text1"/>
          <w:sz w:val="24"/>
          <w:szCs w:val="24"/>
        </w:rPr>
        <w:t>Trade Disputes Act</w:t>
      </w:r>
      <w:r w:rsidRPr="00AE29E5">
        <w:rPr>
          <w:rFonts w:ascii="Times New Roman" w:hAnsi="Times New Roman"/>
          <w:color w:val="000000" w:themeColor="text1"/>
          <w:sz w:val="24"/>
          <w:szCs w:val="24"/>
        </w:rPr>
        <w:t>.</w:t>
      </w:r>
    </w:p>
  </w:footnote>
  <w:footnote w:id="36">
    <w:p w:rsidR="003C1D0D" w:rsidRPr="00AE29E5" w:rsidRDefault="003C1D0D" w:rsidP="00AE29E5">
      <w:pPr>
        <w:pStyle w:val="FootnoteText"/>
        <w:contextualSpacing/>
        <w:jc w:val="both"/>
        <w:rPr>
          <w:rFonts w:ascii="Times New Roman" w:hAnsi="Times New Roman"/>
          <w:color w:val="000000" w:themeColor="text1"/>
          <w:sz w:val="24"/>
          <w:szCs w:val="24"/>
        </w:rPr>
      </w:pPr>
      <w:r w:rsidRPr="00AE29E5">
        <w:rPr>
          <w:rStyle w:val="FootnoteReference"/>
          <w:rFonts w:ascii="Times New Roman" w:hAnsi="Times New Roman"/>
          <w:color w:val="000000" w:themeColor="text1"/>
          <w:sz w:val="24"/>
          <w:szCs w:val="24"/>
        </w:rPr>
        <w:footnoteRef/>
      </w:r>
      <w:r w:rsidRPr="00AE29E5">
        <w:rPr>
          <w:rFonts w:ascii="Times New Roman" w:hAnsi="Times New Roman"/>
          <w:color w:val="000000" w:themeColor="text1"/>
          <w:sz w:val="24"/>
          <w:szCs w:val="24"/>
        </w:rPr>
        <w:t>.</w:t>
      </w:r>
      <w:r w:rsidRPr="00AE29E5">
        <w:rPr>
          <w:rFonts w:ascii="Times New Roman" w:hAnsi="Times New Roman"/>
          <w:color w:val="000000" w:themeColor="text1"/>
          <w:sz w:val="24"/>
          <w:szCs w:val="24"/>
        </w:rPr>
        <w:tab/>
        <w:t xml:space="preserve">Section 8 (2) of the </w:t>
      </w:r>
      <w:r w:rsidRPr="00AE29E5">
        <w:rPr>
          <w:rFonts w:ascii="Times New Roman" w:hAnsi="Times New Roman"/>
          <w:i/>
          <w:color w:val="000000" w:themeColor="text1"/>
          <w:sz w:val="24"/>
          <w:szCs w:val="24"/>
        </w:rPr>
        <w:t>Trade Disputes Act</w:t>
      </w:r>
      <w:r w:rsidRPr="00AE29E5">
        <w:rPr>
          <w:rFonts w:ascii="Times New Roman" w:hAnsi="Times New Roman"/>
          <w:color w:val="000000" w:themeColor="text1"/>
          <w:sz w:val="24"/>
          <w:szCs w:val="24"/>
        </w:rPr>
        <w:t>.</w:t>
      </w:r>
    </w:p>
  </w:footnote>
  <w:footnote w:id="37">
    <w:p w:rsidR="003C1D0D" w:rsidRPr="00AE29E5" w:rsidRDefault="003C1D0D" w:rsidP="00AE29E5">
      <w:pPr>
        <w:pStyle w:val="FootnoteText"/>
        <w:ind w:left="720" w:hanging="720"/>
        <w:contextualSpacing/>
        <w:jc w:val="both"/>
        <w:rPr>
          <w:rFonts w:ascii="Times New Roman" w:hAnsi="Times New Roman"/>
          <w:color w:val="000000" w:themeColor="text1"/>
          <w:sz w:val="24"/>
          <w:szCs w:val="24"/>
        </w:rPr>
      </w:pPr>
      <w:r w:rsidRPr="00AE29E5">
        <w:rPr>
          <w:rStyle w:val="FootnoteReference"/>
          <w:rFonts w:ascii="Times New Roman" w:hAnsi="Times New Roman"/>
          <w:color w:val="000000" w:themeColor="text1"/>
          <w:sz w:val="24"/>
          <w:szCs w:val="24"/>
        </w:rPr>
        <w:footnoteRef/>
      </w:r>
      <w:r w:rsidRPr="00AE29E5">
        <w:rPr>
          <w:rFonts w:ascii="Times New Roman" w:hAnsi="Times New Roman"/>
          <w:color w:val="000000" w:themeColor="text1"/>
          <w:sz w:val="24"/>
          <w:szCs w:val="24"/>
        </w:rPr>
        <w:t>.</w:t>
      </w:r>
      <w:r w:rsidRPr="00AE29E5">
        <w:rPr>
          <w:rFonts w:ascii="Times New Roman" w:hAnsi="Times New Roman"/>
          <w:color w:val="000000" w:themeColor="text1"/>
          <w:sz w:val="24"/>
          <w:szCs w:val="24"/>
        </w:rPr>
        <w:tab/>
        <w:t xml:space="preserve">In a research carried out on behalf of the Federal Ministry of Employment in 1992, some </w:t>
      </w:r>
      <w:r w:rsidRPr="00AE29E5">
        <w:rPr>
          <w:rFonts w:ascii="Times New Roman" w:hAnsi="Times New Roman"/>
          <w:color w:val="000000" w:themeColor="text1"/>
          <w:sz w:val="24"/>
          <w:szCs w:val="24"/>
        </w:rPr>
        <w:tab/>
        <w:t xml:space="preserve">trade union officials expressed reservations over the qualifications and experience of some of the conciliators. Some were accused of being hasty and impatient. The result of this haste, it </w:t>
      </w:r>
      <w:r w:rsidRPr="00AE29E5">
        <w:rPr>
          <w:rFonts w:ascii="Times New Roman" w:hAnsi="Times New Roman"/>
          <w:color w:val="000000" w:themeColor="text1"/>
          <w:sz w:val="24"/>
          <w:szCs w:val="24"/>
        </w:rPr>
        <w:tab/>
        <w:t xml:space="preserve">was alleged, was that the IAP was burdened with the task of conciliation, as well as arbitration.  However, the Director of trade unions at the time of the research denied the </w:t>
      </w:r>
      <w:r w:rsidRPr="00AE29E5">
        <w:rPr>
          <w:rFonts w:ascii="Times New Roman" w:hAnsi="Times New Roman"/>
          <w:color w:val="000000" w:themeColor="text1"/>
          <w:sz w:val="24"/>
          <w:szCs w:val="24"/>
        </w:rPr>
        <w:tab/>
        <w:t>allegations. See Agomo. C.K. ''Report on the Evaluation of the Performance of the Industrial Arbitration Panel and the National Industrial Court 1992''.  In 2002, a follow-up survey was conducted to know whether there had been changes between 1992 and 2002, as part of the working papers for the Declaration Project Nigeria under the technical supervision of the ILO. It was interesting that the quality and experience of conciliators had improved.</w:t>
      </w:r>
    </w:p>
  </w:footnote>
  <w:footnote w:id="38">
    <w:p w:rsidR="003C1D0D" w:rsidRPr="00AE29E5" w:rsidRDefault="003C1D0D" w:rsidP="00AE29E5">
      <w:pPr>
        <w:pStyle w:val="FootnoteText"/>
        <w:contextualSpacing/>
        <w:jc w:val="both"/>
        <w:rPr>
          <w:rFonts w:ascii="Times New Roman" w:hAnsi="Times New Roman"/>
          <w:color w:val="000000" w:themeColor="text1"/>
          <w:sz w:val="24"/>
          <w:szCs w:val="24"/>
        </w:rPr>
      </w:pPr>
      <w:r w:rsidRPr="00AE29E5">
        <w:rPr>
          <w:rStyle w:val="FootnoteReference"/>
          <w:rFonts w:ascii="Times New Roman" w:hAnsi="Times New Roman"/>
          <w:color w:val="000000" w:themeColor="text1"/>
          <w:sz w:val="24"/>
          <w:szCs w:val="24"/>
        </w:rPr>
        <w:footnoteRef/>
      </w:r>
      <w:r w:rsidRPr="00AE29E5">
        <w:rPr>
          <w:rFonts w:ascii="Times New Roman" w:hAnsi="Times New Roman"/>
          <w:color w:val="000000" w:themeColor="text1"/>
          <w:sz w:val="24"/>
          <w:szCs w:val="24"/>
        </w:rPr>
        <w:t>.</w:t>
      </w:r>
      <w:r w:rsidRPr="00AE29E5">
        <w:rPr>
          <w:rFonts w:ascii="Times New Roman" w:hAnsi="Times New Roman"/>
          <w:color w:val="000000" w:themeColor="text1"/>
          <w:sz w:val="24"/>
          <w:szCs w:val="24"/>
        </w:rPr>
        <w:tab/>
        <w:t>Section 9 (2) (a) (b).</w:t>
      </w:r>
    </w:p>
  </w:footnote>
  <w:footnote w:id="39">
    <w:p w:rsidR="003C1D0D" w:rsidRPr="00AE29E5" w:rsidRDefault="003C1D0D" w:rsidP="00AE29E5">
      <w:pPr>
        <w:pStyle w:val="FootnoteText"/>
        <w:contextualSpacing/>
        <w:jc w:val="both"/>
        <w:rPr>
          <w:rFonts w:ascii="Times New Roman" w:hAnsi="Times New Roman"/>
          <w:color w:val="000000" w:themeColor="text1"/>
          <w:sz w:val="24"/>
          <w:szCs w:val="24"/>
        </w:rPr>
      </w:pPr>
      <w:r w:rsidRPr="00AE29E5">
        <w:rPr>
          <w:rStyle w:val="FootnoteReference"/>
          <w:rFonts w:ascii="Times New Roman" w:hAnsi="Times New Roman"/>
          <w:color w:val="000000" w:themeColor="text1"/>
          <w:sz w:val="24"/>
          <w:szCs w:val="24"/>
        </w:rPr>
        <w:footnoteRef/>
      </w:r>
      <w:r w:rsidRPr="00AE29E5">
        <w:rPr>
          <w:rFonts w:ascii="Times New Roman" w:hAnsi="Times New Roman"/>
          <w:color w:val="000000" w:themeColor="text1"/>
          <w:sz w:val="24"/>
          <w:szCs w:val="24"/>
        </w:rPr>
        <w:t>.</w:t>
      </w:r>
      <w:r w:rsidRPr="00AE29E5">
        <w:rPr>
          <w:rFonts w:ascii="Times New Roman" w:hAnsi="Times New Roman"/>
          <w:color w:val="000000" w:themeColor="text1"/>
          <w:sz w:val="24"/>
          <w:szCs w:val="24"/>
        </w:rPr>
        <w:tab/>
        <w:t xml:space="preserve">Agomo. C. K. </w:t>
      </w:r>
      <w:r w:rsidRPr="00AE29E5">
        <w:rPr>
          <w:rFonts w:ascii="Times New Roman" w:hAnsi="Times New Roman"/>
          <w:i/>
          <w:color w:val="000000" w:themeColor="text1"/>
          <w:sz w:val="24"/>
          <w:szCs w:val="24"/>
        </w:rPr>
        <w:t>Op. cit</w:t>
      </w:r>
      <w:r w:rsidRPr="00AE29E5">
        <w:rPr>
          <w:rFonts w:ascii="Times New Roman" w:hAnsi="Times New Roman"/>
          <w:color w:val="000000" w:themeColor="text1"/>
          <w:sz w:val="24"/>
          <w:szCs w:val="24"/>
        </w:rPr>
        <w:t>. 315.</w:t>
      </w:r>
    </w:p>
  </w:footnote>
  <w:footnote w:id="40">
    <w:p w:rsidR="003C1D0D" w:rsidRPr="00AE29E5" w:rsidRDefault="003C1D0D" w:rsidP="00AE29E5">
      <w:pPr>
        <w:spacing w:line="240" w:lineRule="auto"/>
        <w:contextualSpacing/>
        <w:jc w:val="both"/>
        <w:rPr>
          <w:rFonts w:ascii="Times New Roman" w:hAnsi="Times New Roman" w:cs="Times New Roman"/>
          <w:sz w:val="24"/>
          <w:szCs w:val="24"/>
        </w:rPr>
      </w:pPr>
      <w:r w:rsidRPr="00AE29E5">
        <w:rPr>
          <w:rStyle w:val="FootnoteReference"/>
          <w:rFonts w:ascii="Times New Roman" w:hAnsi="Times New Roman" w:cs="Times New Roman"/>
          <w:sz w:val="24"/>
          <w:szCs w:val="24"/>
        </w:rPr>
        <w:footnoteRef/>
      </w:r>
      <w:r w:rsidRPr="00AE29E5">
        <w:rPr>
          <w:rFonts w:ascii="Times New Roman" w:hAnsi="Times New Roman" w:cs="Times New Roman"/>
          <w:sz w:val="24"/>
          <w:szCs w:val="24"/>
        </w:rPr>
        <w:t>.</w:t>
      </w:r>
      <w:r w:rsidRPr="00AE29E5">
        <w:rPr>
          <w:rFonts w:ascii="Times New Roman" w:hAnsi="Times New Roman" w:cs="Times New Roman"/>
          <w:sz w:val="24"/>
          <w:szCs w:val="24"/>
        </w:rPr>
        <w:tab/>
        <w:t xml:space="preserve">Cap 432, </w:t>
      </w:r>
      <w:r w:rsidRPr="00AE29E5">
        <w:rPr>
          <w:rFonts w:ascii="Times New Roman" w:hAnsi="Times New Roman" w:cs="Times New Roman"/>
          <w:i/>
          <w:sz w:val="24"/>
          <w:szCs w:val="24"/>
        </w:rPr>
        <w:t>Laws of the Federation of Nigeria 2004</w:t>
      </w:r>
      <w:r w:rsidRPr="00AE29E5">
        <w:rPr>
          <w:rFonts w:ascii="Times New Roman" w:hAnsi="Times New Roman" w:cs="Times New Roman"/>
          <w:sz w:val="24"/>
          <w:szCs w:val="24"/>
        </w:rPr>
        <w:t>.</w:t>
      </w:r>
      <w:r w:rsidR="00AE29E5" w:rsidRPr="00AE29E5">
        <w:rPr>
          <w:rFonts w:ascii="Times New Roman" w:hAnsi="Times New Roman" w:cs="Times New Roman"/>
          <w:sz w:val="24"/>
          <w:szCs w:val="24"/>
        </w:rPr>
        <w:t xml:space="preserve"> </w:t>
      </w:r>
    </w:p>
  </w:footnote>
  <w:footnote w:id="41">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See section 1(1), </w:t>
      </w:r>
      <w:r w:rsidRPr="00AE29E5">
        <w:rPr>
          <w:rFonts w:ascii="Times New Roman" w:hAnsi="Times New Roman"/>
          <w:i/>
          <w:sz w:val="24"/>
          <w:szCs w:val="24"/>
        </w:rPr>
        <w:t>National Industrial Court Act, 2006.</w:t>
      </w:r>
    </w:p>
  </w:footnote>
  <w:footnote w:id="42">
    <w:p w:rsidR="003C1D0D" w:rsidRPr="00AE29E5" w:rsidRDefault="003C1D0D" w:rsidP="00AE29E5">
      <w:pPr>
        <w:pStyle w:val="FootnoteText"/>
        <w:contextualSpacing/>
        <w:jc w:val="both"/>
        <w:rPr>
          <w:rFonts w:ascii="Times New Roman" w:hAnsi="Times New Roman"/>
          <w:color w:val="000000" w:themeColor="text1"/>
          <w:sz w:val="24"/>
          <w:szCs w:val="24"/>
        </w:rPr>
      </w:pPr>
      <w:r w:rsidRPr="00AE29E5">
        <w:rPr>
          <w:rStyle w:val="FootnoteReference"/>
          <w:rFonts w:ascii="Times New Roman" w:hAnsi="Times New Roman"/>
          <w:color w:val="000000" w:themeColor="text1"/>
          <w:sz w:val="24"/>
          <w:szCs w:val="24"/>
        </w:rPr>
        <w:footnoteRef/>
      </w:r>
      <w:r w:rsidRPr="00AE29E5">
        <w:rPr>
          <w:rFonts w:ascii="Times New Roman" w:hAnsi="Times New Roman"/>
          <w:color w:val="000000" w:themeColor="text1"/>
          <w:sz w:val="24"/>
          <w:szCs w:val="24"/>
        </w:rPr>
        <w:t>.</w:t>
      </w:r>
      <w:r w:rsidRPr="00AE29E5">
        <w:rPr>
          <w:rFonts w:ascii="Times New Roman" w:hAnsi="Times New Roman"/>
          <w:color w:val="000000" w:themeColor="text1"/>
          <w:sz w:val="24"/>
          <w:szCs w:val="24"/>
        </w:rPr>
        <w:tab/>
        <w:t>Subsection (2).</w:t>
      </w:r>
    </w:p>
  </w:footnote>
  <w:footnote w:id="43">
    <w:p w:rsidR="003C1D0D" w:rsidRPr="00AE29E5" w:rsidRDefault="003C1D0D" w:rsidP="00AE29E5">
      <w:pPr>
        <w:pStyle w:val="FootnoteText"/>
        <w:contextualSpacing/>
        <w:jc w:val="both"/>
        <w:rPr>
          <w:rFonts w:ascii="Times New Roman" w:hAnsi="Times New Roman"/>
          <w:color w:val="000000" w:themeColor="text1"/>
          <w:sz w:val="24"/>
          <w:szCs w:val="24"/>
        </w:rPr>
      </w:pPr>
      <w:r w:rsidRPr="00AE29E5">
        <w:rPr>
          <w:rStyle w:val="FootnoteReference"/>
          <w:rFonts w:ascii="Times New Roman" w:hAnsi="Times New Roman"/>
          <w:color w:val="000000" w:themeColor="text1"/>
          <w:sz w:val="24"/>
          <w:szCs w:val="24"/>
        </w:rPr>
        <w:footnoteRef/>
      </w:r>
      <w:r w:rsidRPr="00AE29E5">
        <w:rPr>
          <w:rFonts w:ascii="Times New Roman" w:hAnsi="Times New Roman"/>
          <w:color w:val="000000" w:themeColor="text1"/>
          <w:sz w:val="24"/>
          <w:szCs w:val="24"/>
        </w:rPr>
        <w:t>.</w:t>
      </w:r>
      <w:r w:rsidRPr="00AE29E5">
        <w:rPr>
          <w:rFonts w:ascii="Times New Roman" w:hAnsi="Times New Roman"/>
          <w:color w:val="000000" w:themeColor="text1"/>
          <w:sz w:val="24"/>
          <w:szCs w:val="24"/>
        </w:rPr>
        <w:tab/>
        <w:t>Subsection 53 (3).</w:t>
      </w:r>
    </w:p>
  </w:footnote>
  <w:footnote w:id="44">
    <w:p w:rsidR="003C1D0D" w:rsidRPr="00AE29E5" w:rsidRDefault="003C1D0D" w:rsidP="00AE29E5">
      <w:pPr>
        <w:pStyle w:val="FootnoteText"/>
        <w:contextualSpacing/>
        <w:jc w:val="both"/>
        <w:rPr>
          <w:rFonts w:ascii="Times New Roman" w:hAnsi="Times New Roman"/>
          <w:color w:val="000000" w:themeColor="text1"/>
          <w:sz w:val="24"/>
          <w:szCs w:val="24"/>
        </w:rPr>
      </w:pPr>
      <w:r w:rsidRPr="00AE29E5">
        <w:rPr>
          <w:rStyle w:val="FootnoteReference"/>
          <w:rFonts w:ascii="Times New Roman" w:hAnsi="Times New Roman"/>
          <w:color w:val="000000" w:themeColor="text1"/>
          <w:sz w:val="24"/>
          <w:szCs w:val="24"/>
        </w:rPr>
        <w:footnoteRef/>
      </w:r>
      <w:r w:rsidRPr="00AE29E5">
        <w:rPr>
          <w:rFonts w:ascii="Times New Roman" w:hAnsi="Times New Roman"/>
          <w:color w:val="000000" w:themeColor="text1"/>
          <w:sz w:val="24"/>
          <w:szCs w:val="24"/>
        </w:rPr>
        <w:t>.</w:t>
      </w:r>
      <w:r w:rsidRPr="00AE29E5">
        <w:rPr>
          <w:rFonts w:ascii="Times New Roman" w:hAnsi="Times New Roman"/>
          <w:color w:val="000000" w:themeColor="text1"/>
          <w:sz w:val="24"/>
          <w:szCs w:val="24"/>
        </w:rPr>
        <w:tab/>
        <w:t>Industrial Arbitration Panel.</w:t>
      </w:r>
    </w:p>
  </w:footnote>
  <w:footnote w:id="45">
    <w:p w:rsidR="003C1D0D" w:rsidRPr="00AE29E5" w:rsidRDefault="003C1D0D" w:rsidP="00AE29E5">
      <w:pPr>
        <w:pStyle w:val="FootnoteText"/>
        <w:ind w:left="720" w:hanging="720"/>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Article 2 of the </w:t>
      </w:r>
      <w:r w:rsidRPr="00AE29E5">
        <w:rPr>
          <w:rFonts w:ascii="Times New Roman" w:hAnsi="Times New Roman"/>
          <w:i/>
          <w:sz w:val="24"/>
          <w:szCs w:val="24"/>
        </w:rPr>
        <w:t>National Industrial Court Alternative Dispute Resolution Instrument, 2015</w:t>
      </w:r>
      <w:r w:rsidRPr="00AE29E5">
        <w:rPr>
          <w:rFonts w:ascii="Times New Roman" w:hAnsi="Times New Roman"/>
          <w:sz w:val="24"/>
          <w:szCs w:val="24"/>
        </w:rPr>
        <w:tab/>
        <w:t>(NICN ADR Instrument).</w:t>
      </w:r>
    </w:p>
  </w:footnote>
  <w:footnote w:id="46">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Article 4 (5) of the NICN ADR Centre Instrument.</w:t>
      </w:r>
    </w:p>
  </w:footnote>
  <w:footnote w:id="47">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Article 4 (6a) of the NICN ADR Centre Instrument.</w:t>
      </w:r>
    </w:p>
  </w:footnote>
  <w:footnote w:id="48">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Article 4 (8a) of the NICN ADR Centre Instrument.</w:t>
      </w:r>
    </w:p>
  </w:footnote>
  <w:footnote w:id="49">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Article 4 (15) of the NICN ADR Centre Instrument.</w:t>
      </w:r>
    </w:p>
  </w:footnote>
  <w:footnote w:id="50">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Article 4 (16) of the NICN ADR Centre Instrument.</w:t>
      </w:r>
    </w:p>
  </w:footnote>
  <w:footnote w:id="51">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Order 3 rule 1 (2) of the </w:t>
      </w:r>
      <w:r w:rsidRPr="00AE29E5">
        <w:rPr>
          <w:rFonts w:ascii="Times New Roman" w:hAnsi="Times New Roman"/>
          <w:i/>
          <w:sz w:val="24"/>
          <w:szCs w:val="24"/>
        </w:rPr>
        <w:t xml:space="preserve">National Industrial Court Alternative Dispute Resolution Rules, 2015 </w:t>
      </w:r>
      <w:r w:rsidRPr="00AE29E5">
        <w:rPr>
          <w:rFonts w:ascii="Times New Roman" w:hAnsi="Times New Roman"/>
          <w:sz w:val="24"/>
          <w:szCs w:val="24"/>
        </w:rPr>
        <w:t>(NICN ADR Rules).</w:t>
      </w:r>
    </w:p>
  </w:footnote>
  <w:footnote w:id="52">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After all interlocutory applications on such matter have been heard by the Court. Order 3 rule 2 (NICN ADR Rules)</w:t>
      </w:r>
    </w:p>
  </w:footnote>
  <w:footnote w:id="53">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Once a matter is referred to the Centre, no party shall be allowed or permitted to file any interim or interlocutory application before the Court until the process of mediation or conciliation is concluded. Order 3 rule 4 (NICN ADR Rules).</w:t>
      </w:r>
    </w:p>
  </w:footnote>
  <w:footnote w:id="54">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Please note that the use of the word ‘Director’ here does not strictly mean the overall administrative </w:t>
      </w:r>
      <w:r w:rsidRPr="00AE29E5">
        <w:rPr>
          <w:rFonts w:ascii="Times New Roman" w:hAnsi="Times New Roman"/>
          <w:sz w:val="24"/>
          <w:szCs w:val="24"/>
        </w:rPr>
        <w:tab/>
        <w:t xml:space="preserve">head of the NICN ADR Centre, but also refers to the ADR Officers in charge </w:t>
      </w:r>
      <w:r w:rsidRPr="00AE29E5">
        <w:rPr>
          <w:rFonts w:ascii="Times New Roman" w:hAnsi="Times New Roman"/>
          <w:sz w:val="24"/>
          <w:szCs w:val="24"/>
        </w:rPr>
        <w:tab/>
        <w:t>of each Centre.</w:t>
      </w:r>
    </w:p>
  </w:footnote>
  <w:footnote w:id="55">
    <w:p w:rsidR="003C1D0D" w:rsidRPr="00AE29E5" w:rsidRDefault="003C1D0D" w:rsidP="00AE29E5">
      <w:pPr>
        <w:pStyle w:val="FootnoteText"/>
        <w:ind w:left="720" w:hanging="720"/>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Article 4 (20) of the NICN ADR Instrument. See also Order 3 rule 5 of the NICN ADR Rules.</w:t>
      </w:r>
    </w:p>
  </w:footnote>
  <w:footnote w:id="56">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Article 4 (21) of the NICN ADR Instrument</w:t>
      </w:r>
    </w:p>
  </w:footnote>
  <w:footnote w:id="57">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4 rule 34 of the NICN ADR Rules.</w:t>
      </w:r>
    </w:p>
  </w:footnote>
  <w:footnote w:id="58">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4 rule 2b of the NICN ADR Rules.</w:t>
      </w:r>
    </w:p>
  </w:footnote>
  <w:footnote w:id="59">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4 rule 3(1) of the NICN ADR Rules.</w:t>
      </w:r>
    </w:p>
  </w:footnote>
  <w:footnote w:id="60">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3 rule 2 of the NICN ADR Rules. Please note that in order to make the sessions more party oriented, parties themselves are encouraged to make the brief presentations.</w:t>
      </w:r>
    </w:p>
  </w:footnote>
  <w:footnote w:id="61">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4 rule 13 &amp; 14 of the NICN ADR Rules.</w:t>
      </w:r>
    </w:p>
  </w:footnote>
  <w:footnote w:id="62">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Article 4 (10) of the NICN ADR Instrument.</w:t>
      </w:r>
    </w:p>
  </w:footnote>
  <w:footnote w:id="63">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Article 4 (26) of the NICN ADR Instrument. See also Order 3 rule 7 of the NICN ADR Rules.</w:t>
      </w:r>
    </w:p>
  </w:footnote>
  <w:footnote w:id="64">
    <w:p w:rsidR="003C1D0D" w:rsidRPr="00AE29E5" w:rsidRDefault="003C1D0D" w:rsidP="00AE29E5">
      <w:pPr>
        <w:pStyle w:val="FootnoteText"/>
        <w:ind w:left="720" w:hanging="720"/>
        <w:contextualSpacing/>
        <w:jc w:val="both"/>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See also Order 3 rule 8 of the NICN ADR Rules. No party shall ask for or be granted more than 2 adjournments in the course of the sessions of any matter referred to the Centre.</w:t>
      </w:r>
    </w:p>
  </w:footnote>
  <w:footnote w:id="65">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See also Order 3 rule 9 (1a) and (b) of the NICN ADR Rules. See also Article 4 (27).</w:t>
      </w:r>
    </w:p>
  </w:footnote>
  <w:footnote w:id="66">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4 rules 15, 16, 17 &amp;18  of the NICN ADR Rules.</w:t>
      </w:r>
    </w:p>
  </w:footnote>
  <w:footnote w:id="67">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5 rules 2 &amp; 3 of the NICN ADR Rules.</w:t>
      </w:r>
    </w:p>
  </w:footnote>
  <w:footnote w:id="68">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See also Order 3 rule 9 (2) of the NICN ADR Rules. See also Article 4 (27a).</w:t>
      </w:r>
    </w:p>
  </w:footnote>
  <w:footnote w:id="69">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3 rule 9 (3) of the NICN ADR Rules.</w:t>
      </w:r>
    </w:p>
  </w:footnote>
  <w:footnote w:id="70">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3 rule 9 (4) of the NICN ADR Rules.</w:t>
      </w:r>
    </w:p>
  </w:footnote>
  <w:footnote w:id="71">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3 rule 9 (5) of the NICN ADR Rules.</w:t>
      </w:r>
    </w:p>
  </w:footnote>
  <w:footnote w:id="72">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4 rules 26 &amp; 27 of the NICN ADR Rules.</w:t>
      </w:r>
    </w:p>
  </w:footnote>
  <w:footnote w:id="73">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4 rule 3 (3) of the NICN ADR Rules.</w:t>
      </w:r>
    </w:p>
  </w:footnote>
  <w:footnote w:id="74">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4 rule 3 (4) of the NICN ADR Rules.</w:t>
      </w:r>
    </w:p>
  </w:footnote>
  <w:footnote w:id="75">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4 rule 7 (1,2,&amp;3) of the NICN ADR Rules.</w:t>
      </w:r>
    </w:p>
  </w:footnote>
  <w:footnote w:id="76">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4 rule 5 (1) &amp; (2) of the NICN ADR Rules</w:t>
      </w:r>
    </w:p>
  </w:footnote>
  <w:footnote w:id="77">
    <w:p w:rsidR="003C1D0D" w:rsidRPr="00AE29E5" w:rsidRDefault="003C1D0D" w:rsidP="00AE29E5">
      <w:pPr>
        <w:pStyle w:val="FootnoteText"/>
        <w:contextualSpacing/>
        <w:rPr>
          <w:rFonts w:ascii="Times New Roman" w:hAnsi="Times New Roman"/>
          <w:sz w:val="24"/>
          <w:szCs w:val="24"/>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Order 4 rule 6 of the NICN ADR Rules.</w:t>
      </w:r>
    </w:p>
  </w:footnote>
  <w:footnote w:id="78">
    <w:p w:rsidR="003C1D0D" w:rsidRPr="00AE29E5" w:rsidRDefault="003C1D0D" w:rsidP="00AE29E5">
      <w:pPr>
        <w:spacing w:after="0" w:line="240" w:lineRule="auto"/>
        <w:ind w:left="720" w:hanging="720"/>
        <w:contextualSpacing/>
        <w:jc w:val="both"/>
        <w:rPr>
          <w:rFonts w:ascii="Times New Roman" w:hAnsi="Times New Roman" w:cs="Times New Roman"/>
          <w:sz w:val="24"/>
          <w:szCs w:val="24"/>
          <w:lang w:val="en-US"/>
        </w:rPr>
      </w:pPr>
      <w:r w:rsidRPr="00AE29E5">
        <w:rPr>
          <w:rStyle w:val="FootnoteReference"/>
          <w:rFonts w:ascii="Times New Roman" w:hAnsi="Times New Roman" w:cs="Times New Roman"/>
          <w:sz w:val="24"/>
          <w:szCs w:val="24"/>
        </w:rPr>
        <w:footnoteRef/>
      </w:r>
      <w:r w:rsidRPr="00AE29E5">
        <w:rPr>
          <w:rFonts w:ascii="Times New Roman" w:hAnsi="Times New Roman" w:cs="Times New Roman"/>
          <w:sz w:val="24"/>
          <w:szCs w:val="24"/>
        </w:rPr>
        <w:t>.</w:t>
      </w:r>
      <w:r w:rsidRPr="00AE29E5">
        <w:rPr>
          <w:rFonts w:ascii="Times New Roman" w:hAnsi="Times New Roman" w:cs="Times New Roman"/>
          <w:sz w:val="24"/>
          <w:szCs w:val="24"/>
        </w:rPr>
        <w:tab/>
        <w:t xml:space="preserve">See for instance </w:t>
      </w:r>
      <w:r w:rsidRPr="00AE29E5">
        <w:rPr>
          <w:rFonts w:ascii="Times New Roman" w:hAnsi="Times New Roman" w:cs="Times New Roman"/>
          <w:i/>
          <w:sz w:val="24"/>
          <w:szCs w:val="24"/>
        </w:rPr>
        <w:t xml:space="preserve">Hon Justice Oyebola Adepele Ojo v. The Governor of Osun State &amp; 3 Others Suit No: </w:t>
      </w:r>
      <w:r w:rsidRPr="00AE29E5">
        <w:rPr>
          <w:rFonts w:ascii="Times New Roman" w:hAnsi="Times New Roman" w:cs="Times New Roman"/>
          <w:bCs/>
          <w:i/>
          <w:sz w:val="24"/>
          <w:szCs w:val="24"/>
        </w:rPr>
        <w:t>NICN/IB/61/2023</w:t>
      </w:r>
      <w:r w:rsidRPr="00AE29E5">
        <w:rPr>
          <w:rFonts w:ascii="Times New Roman" w:hAnsi="Times New Roman" w:cs="Times New Roman"/>
          <w:bCs/>
          <w:sz w:val="24"/>
          <w:szCs w:val="24"/>
        </w:rPr>
        <w:t xml:space="preserve"> Judgment of which was delivered on</w:t>
      </w:r>
      <w:r w:rsidRPr="00AE29E5">
        <w:rPr>
          <w:rFonts w:ascii="Times New Roman" w:hAnsi="Times New Roman" w:cs="Times New Roman"/>
          <w:sz w:val="24"/>
          <w:szCs w:val="24"/>
        </w:rPr>
        <w:t xml:space="preserve"> 24</w:t>
      </w:r>
      <w:r w:rsidRPr="00AE29E5">
        <w:rPr>
          <w:rFonts w:ascii="Times New Roman" w:hAnsi="Times New Roman" w:cs="Times New Roman"/>
          <w:sz w:val="24"/>
          <w:szCs w:val="24"/>
          <w:vertAlign w:val="superscript"/>
        </w:rPr>
        <w:t>th</w:t>
      </w:r>
      <w:r w:rsidRPr="00AE29E5">
        <w:rPr>
          <w:rFonts w:ascii="Times New Roman" w:hAnsi="Times New Roman" w:cs="Times New Roman"/>
          <w:sz w:val="24"/>
          <w:szCs w:val="24"/>
        </w:rPr>
        <w:t xml:space="preserve"> April, 2024.</w:t>
      </w:r>
      <w:r w:rsidRPr="00AE29E5">
        <w:rPr>
          <w:rFonts w:ascii="Times New Roman" w:hAnsi="Times New Roman" w:cs="Times New Roman"/>
          <w:sz w:val="24"/>
          <w:szCs w:val="24"/>
        </w:rPr>
        <w:tab/>
      </w:r>
      <w:r w:rsidRPr="00AE29E5">
        <w:rPr>
          <w:rFonts w:ascii="Times New Roman" w:hAnsi="Times New Roman" w:cs="Times New Roman"/>
          <w:sz w:val="24"/>
          <w:szCs w:val="24"/>
        </w:rPr>
        <w:tab/>
      </w:r>
    </w:p>
  </w:footnote>
  <w:footnote w:id="79">
    <w:p w:rsidR="003C1D0D" w:rsidRPr="00AE29E5" w:rsidRDefault="003C1D0D" w:rsidP="00AE29E5">
      <w:pPr>
        <w:pStyle w:val="FootnoteText"/>
        <w:ind w:left="720" w:hanging="720"/>
        <w:contextualSpacing/>
        <w:jc w:val="both"/>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In </w:t>
      </w:r>
      <w:r w:rsidRPr="00AE29E5">
        <w:rPr>
          <w:rFonts w:ascii="Times New Roman" w:hAnsi="Times New Roman"/>
          <w:i/>
          <w:sz w:val="24"/>
          <w:szCs w:val="24"/>
        </w:rPr>
        <w:t xml:space="preserve">Mrs. Latifat Babatunde v. Nigerian Institution of Surveyors &amp; Anor. Suit No: NICN/IB/39/2022, NICN/ADR/03/2023 </w:t>
      </w:r>
      <w:r w:rsidRPr="00AE29E5">
        <w:rPr>
          <w:rFonts w:ascii="Times New Roman" w:hAnsi="Times New Roman"/>
          <w:sz w:val="24"/>
          <w:szCs w:val="24"/>
        </w:rPr>
        <w:t xml:space="preserve">just after 2 sessions at the Centre, parties resolved their dispute. This is report of the Director of the Centre: “It is said that an apology is a super glue of life. It can repair just about anything. This saying is very apt, as an apology is all it took for the Claimant to get her claims in this suit and put an end to this case”. </w:t>
      </w:r>
    </w:p>
  </w:footnote>
  <w:footnote w:id="80">
    <w:p w:rsidR="003C1D0D" w:rsidRPr="00AE29E5" w:rsidRDefault="003C1D0D" w:rsidP="00AE29E5">
      <w:pPr>
        <w:pStyle w:val="FootnoteText"/>
        <w:contextualSpacing/>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r>
      <w:r w:rsidRPr="00AE29E5">
        <w:rPr>
          <w:rFonts w:ascii="Times New Roman" w:hAnsi="Times New Roman"/>
          <w:i/>
          <w:sz w:val="24"/>
          <w:szCs w:val="24"/>
          <w:lang w:val="en-US"/>
        </w:rPr>
        <w:t>Suit No: NICN/IB/25/2020, NICN/ADR/01/2022</w:t>
      </w:r>
      <w:r w:rsidRPr="00AE29E5">
        <w:rPr>
          <w:rFonts w:ascii="Times New Roman" w:hAnsi="Times New Roman"/>
          <w:sz w:val="24"/>
          <w:szCs w:val="24"/>
        </w:rPr>
        <w:t xml:space="preserve"> </w:t>
      </w:r>
    </w:p>
  </w:footnote>
  <w:footnote w:id="81">
    <w:p w:rsidR="003C1D0D" w:rsidRPr="00AE29E5" w:rsidRDefault="003C1D0D" w:rsidP="00AE29E5">
      <w:pPr>
        <w:pStyle w:val="FootnoteText"/>
        <w:ind w:left="720" w:hanging="720"/>
        <w:contextualSpacing/>
        <w:jc w:val="both"/>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The Report from the Centre states – “The outcome of this mediation was truly a goodwill gesture on the part of the Defendant, not only because the case of the Claimant was one that lacked proof and it became obvious to both sides, yet the Defendant was compassionate to settle the Claimant on record and off record financially and with some of the products of the Defendant”. </w:t>
      </w:r>
    </w:p>
  </w:footnote>
  <w:footnote w:id="82">
    <w:p w:rsidR="003C1D0D" w:rsidRPr="00AE29E5" w:rsidRDefault="003C1D0D" w:rsidP="00AE29E5">
      <w:pPr>
        <w:pStyle w:val="FootnoteText"/>
        <w:contextualSpacing/>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r>
      <w:r w:rsidRPr="00AE29E5">
        <w:rPr>
          <w:rFonts w:ascii="Times New Roman" w:hAnsi="Times New Roman"/>
          <w:i/>
          <w:sz w:val="24"/>
          <w:szCs w:val="24"/>
          <w:lang w:val="en-US"/>
        </w:rPr>
        <w:t>Suit No: NICN/IB/33/2016 &amp; NICN/ADR/IB/06/2019.</w:t>
      </w:r>
    </w:p>
  </w:footnote>
  <w:footnote w:id="83">
    <w:p w:rsidR="003C1D0D" w:rsidRPr="00AE29E5" w:rsidRDefault="003C1D0D" w:rsidP="00AE29E5">
      <w:pPr>
        <w:pStyle w:val="FootnoteText"/>
        <w:contextualSpacing/>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r>
      <w:r w:rsidRPr="00AE29E5">
        <w:rPr>
          <w:rFonts w:ascii="Times New Roman" w:hAnsi="Times New Roman"/>
          <w:i/>
          <w:sz w:val="24"/>
          <w:szCs w:val="24"/>
          <w:lang w:val="en-US"/>
        </w:rPr>
        <w:t>Suit No: NICN/IB/46/2018.</w:t>
      </w:r>
    </w:p>
  </w:footnote>
  <w:footnote w:id="84">
    <w:p w:rsidR="003C1D0D" w:rsidRPr="00AE29E5" w:rsidRDefault="003C1D0D" w:rsidP="00AE29E5">
      <w:pPr>
        <w:pStyle w:val="FootnoteText"/>
        <w:ind w:left="720" w:hanging="720"/>
        <w:contextualSpacing/>
        <w:jc w:val="both"/>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In </w:t>
      </w:r>
      <w:r w:rsidRPr="00AE29E5">
        <w:rPr>
          <w:rFonts w:ascii="Times New Roman" w:hAnsi="Times New Roman"/>
          <w:b/>
          <w:sz w:val="24"/>
          <w:szCs w:val="24"/>
        </w:rPr>
        <w:t>Germany</w:t>
      </w:r>
      <w:r w:rsidRPr="00AE29E5">
        <w:rPr>
          <w:rFonts w:ascii="Times New Roman" w:hAnsi="Times New Roman"/>
          <w:sz w:val="24"/>
          <w:szCs w:val="24"/>
        </w:rPr>
        <w:t xml:space="preserve">, employers and employees typically resolve individual employment disputes through the Labor Court which requires a mandatory </w:t>
      </w:r>
      <w:r w:rsidRPr="00AE29E5">
        <w:rPr>
          <w:rFonts w:ascii="Times New Roman" w:hAnsi="Times New Roman"/>
          <w:b/>
          <w:i/>
          <w:sz w:val="24"/>
          <w:szCs w:val="24"/>
        </w:rPr>
        <w:t>conciliation</w:t>
      </w:r>
      <w:r w:rsidRPr="00AE29E5">
        <w:rPr>
          <w:rFonts w:ascii="Times New Roman" w:hAnsi="Times New Roman"/>
          <w:sz w:val="24"/>
          <w:szCs w:val="24"/>
        </w:rPr>
        <w:t xml:space="preserve"> meeting before the substantive hearing commences. See Heiner Dribbusch, Germany: Individual Disputes at the Workplace – Alternative Disputes Resolution (Inst. of Econ. &amp; Soc. Research, WSI, Feb. 10, 2010), available at http://www.eurofound.europa.eu/eiro/studies/tn0910039s/de0910039q.htm.</w:t>
      </w:r>
    </w:p>
  </w:footnote>
  <w:footnote w:id="85">
    <w:p w:rsidR="003C1D0D" w:rsidRPr="00AE29E5" w:rsidRDefault="003C1D0D" w:rsidP="00AE29E5">
      <w:pPr>
        <w:pStyle w:val="FootnoteText"/>
        <w:ind w:left="720" w:hanging="720"/>
        <w:contextualSpacing/>
        <w:jc w:val="both"/>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In </w:t>
      </w:r>
      <w:r w:rsidRPr="00AE29E5">
        <w:rPr>
          <w:rFonts w:ascii="Times New Roman" w:hAnsi="Times New Roman"/>
          <w:b/>
          <w:sz w:val="24"/>
          <w:szCs w:val="24"/>
        </w:rPr>
        <w:t>Finland</w:t>
      </w:r>
      <w:r w:rsidRPr="00AE29E5">
        <w:rPr>
          <w:rFonts w:ascii="Times New Roman" w:hAnsi="Times New Roman"/>
          <w:sz w:val="24"/>
          <w:szCs w:val="24"/>
        </w:rPr>
        <w:t xml:space="preserve">, employers and employees typically resolve individual employment disputes through the civil court; they do not commonly use traditional ADR. However, recent legislation encourages the use of </w:t>
      </w:r>
      <w:r w:rsidRPr="00AE29E5">
        <w:rPr>
          <w:rFonts w:ascii="Times New Roman" w:hAnsi="Times New Roman"/>
          <w:b/>
          <w:i/>
          <w:sz w:val="24"/>
          <w:szCs w:val="24"/>
        </w:rPr>
        <w:t xml:space="preserve">mediation. </w:t>
      </w:r>
      <w:r w:rsidRPr="00AE29E5">
        <w:rPr>
          <w:rFonts w:ascii="Times New Roman" w:hAnsi="Times New Roman"/>
          <w:sz w:val="24"/>
          <w:szCs w:val="24"/>
        </w:rPr>
        <w:t xml:space="preserve">See PerttiJokivuori, Finland: Individual Disputes at the Workplace – Alternative Disputes </w:t>
      </w:r>
      <w:r w:rsidRPr="00AE29E5">
        <w:rPr>
          <w:rFonts w:ascii="Times New Roman" w:hAnsi="Times New Roman"/>
          <w:sz w:val="24"/>
          <w:szCs w:val="24"/>
        </w:rPr>
        <w:tab/>
        <w:t>Resolution (Statistics Finland/Univ. of Jyväskylä, Feb. 10, 2010), available at http://www.eurofound.europa.eu/eiro/studies/tn0910039s/fi0910039q.htm.</w:t>
      </w:r>
      <w:r w:rsidRPr="00AE29E5">
        <w:rPr>
          <w:rFonts w:ascii="Times New Roman" w:hAnsi="Times New Roman"/>
          <w:b/>
          <w:sz w:val="24"/>
          <w:szCs w:val="24"/>
        </w:rPr>
        <w:t xml:space="preserve"> </w:t>
      </w:r>
      <w:r w:rsidRPr="00AE29E5">
        <w:rPr>
          <w:rFonts w:ascii="Times New Roman" w:hAnsi="Times New Roman"/>
          <w:sz w:val="24"/>
          <w:szCs w:val="24"/>
        </w:rPr>
        <w:t xml:space="preserve"> </w:t>
      </w:r>
    </w:p>
  </w:footnote>
  <w:footnote w:id="86">
    <w:p w:rsidR="003C1D0D" w:rsidRPr="00AE29E5" w:rsidRDefault="003C1D0D" w:rsidP="00AE29E5">
      <w:pPr>
        <w:pStyle w:val="FootnoteText"/>
        <w:ind w:left="720" w:hanging="720"/>
        <w:contextualSpacing/>
        <w:jc w:val="both"/>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In </w:t>
      </w:r>
      <w:r w:rsidRPr="00AE29E5">
        <w:rPr>
          <w:rFonts w:ascii="Times New Roman" w:hAnsi="Times New Roman"/>
          <w:b/>
          <w:sz w:val="24"/>
          <w:szCs w:val="24"/>
        </w:rPr>
        <w:t>France</w:t>
      </w:r>
      <w:r w:rsidRPr="00AE29E5">
        <w:rPr>
          <w:rFonts w:ascii="Times New Roman" w:hAnsi="Times New Roman"/>
          <w:sz w:val="24"/>
          <w:szCs w:val="24"/>
        </w:rPr>
        <w:t>, employers and employees typically resolve individual employment disputes through the labor court, which requires a mandatory conciliation meeting before the substantive hearing commences. If the parties fail to reach an agreement, the matter is litigated. See European Judicial Network: Alternative Disputes Resolution-France, http://ec.europa.eu/civiljustice/adr/adr_fra_en.htm (last updated April 28, 2005).</w:t>
      </w:r>
    </w:p>
  </w:footnote>
  <w:footnote w:id="87">
    <w:p w:rsidR="003C1D0D" w:rsidRPr="00AE29E5" w:rsidRDefault="003C1D0D" w:rsidP="00AE29E5">
      <w:pPr>
        <w:pStyle w:val="FootnoteText"/>
        <w:ind w:left="720" w:hanging="720"/>
        <w:contextualSpacing/>
        <w:jc w:val="both"/>
        <w:rPr>
          <w:rFonts w:ascii="Times New Roman" w:hAnsi="Times New Roman"/>
          <w:sz w:val="24"/>
          <w:szCs w:val="24"/>
          <w:lang w:val="en-US"/>
        </w:rPr>
      </w:pPr>
      <w:r w:rsidRPr="00AE29E5">
        <w:rPr>
          <w:rStyle w:val="FootnoteReference"/>
          <w:rFonts w:ascii="Times New Roman" w:hAnsi="Times New Roman"/>
          <w:sz w:val="24"/>
          <w:szCs w:val="24"/>
        </w:rPr>
        <w:footnoteRef/>
      </w:r>
      <w:r w:rsidRPr="00AE29E5">
        <w:rPr>
          <w:rFonts w:ascii="Times New Roman" w:hAnsi="Times New Roman"/>
          <w:sz w:val="24"/>
          <w:szCs w:val="24"/>
        </w:rPr>
        <w:t>.</w:t>
      </w:r>
      <w:r w:rsidRPr="00AE29E5">
        <w:rPr>
          <w:rFonts w:ascii="Times New Roman" w:hAnsi="Times New Roman"/>
          <w:sz w:val="24"/>
          <w:szCs w:val="24"/>
        </w:rPr>
        <w:tab/>
        <w:t xml:space="preserve">In </w:t>
      </w:r>
      <w:r w:rsidRPr="00AE29E5">
        <w:rPr>
          <w:rFonts w:ascii="Times New Roman" w:hAnsi="Times New Roman"/>
          <w:b/>
          <w:sz w:val="24"/>
          <w:szCs w:val="24"/>
        </w:rPr>
        <w:t>India</w:t>
      </w:r>
      <w:r w:rsidRPr="00AE29E5">
        <w:rPr>
          <w:rFonts w:ascii="Times New Roman" w:hAnsi="Times New Roman"/>
          <w:sz w:val="24"/>
          <w:szCs w:val="24"/>
        </w:rPr>
        <w:t xml:space="preserve">, employers and employees resolve individual employment disputes either by arbitration (Arbitration and Conciliation Act, 1996 (India)) or through the court system, which requires a government appointed </w:t>
      </w:r>
      <w:r w:rsidRPr="00AE29E5">
        <w:rPr>
          <w:rFonts w:ascii="Times New Roman" w:hAnsi="Times New Roman"/>
          <w:b/>
          <w:i/>
          <w:sz w:val="24"/>
          <w:szCs w:val="24"/>
        </w:rPr>
        <w:t>conciliation</w:t>
      </w:r>
      <w:r w:rsidRPr="00AE29E5">
        <w:rPr>
          <w:rFonts w:ascii="Times New Roman" w:hAnsi="Times New Roman"/>
          <w:sz w:val="24"/>
          <w:szCs w:val="24"/>
        </w:rPr>
        <w:t xml:space="preserve"> officer to investigate, mediate and promote settlement</w:t>
      </w:r>
      <w:r w:rsidRPr="00AE29E5">
        <w:rPr>
          <w:rStyle w:val="FootnoteReference"/>
          <w:rFonts w:ascii="Times New Roman" w:hAnsi="Times New Roman"/>
          <w:sz w:val="24"/>
          <w:szCs w:val="24"/>
        </w:rPr>
        <w:footnoteRef/>
      </w:r>
      <w:r w:rsidRPr="00AE29E5">
        <w:rPr>
          <w:rFonts w:ascii="Times New Roman" w:hAnsi="Times New Roman"/>
          <w:sz w:val="24"/>
          <w:szCs w:val="24"/>
        </w:rPr>
        <w:t xml:space="preserve">. If the matter does not resolve, the conciliation officer must document his or her investigation and the reasons why settlement could not be reached and send the report to the Government, which will then assess whether the matter warrants a referral to the Industrial Tribunal.  </w:t>
      </w:r>
    </w:p>
  </w:footnote>
  <w:footnote w:id="88">
    <w:p w:rsidR="003C1D0D" w:rsidRPr="00AE29E5" w:rsidRDefault="003C1D0D" w:rsidP="00AE29E5">
      <w:pPr>
        <w:tabs>
          <w:tab w:val="num" w:pos="720"/>
        </w:tabs>
        <w:spacing w:line="240" w:lineRule="auto"/>
        <w:ind w:left="720" w:hanging="720"/>
        <w:contextualSpacing/>
        <w:jc w:val="both"/>
        <w:rPr>
          <w:rFonts w:ascii="Times New Roman" w:hAnsi="Times New Roman" w:cs="Times New Roman"/>
          <w:sz w:val="24"/>
          <w:szCs w:val="24"/>
        </w:rPr>
      </w:pPr>
      <w:r w:rsidRPr="00AE29E5">
        <w:rPr>
          <w:rStyle w:val="FootnoteReference"/>
          <w:rFonts w:ascii="Times New Roman" w:hAnsi="Times New Roman" w:cs="Times New Roman"/>
          <w:sz w:val="24"/>
          <w:szCs w:val="24"/>
        </w:rPr>
        <w:footnoteRef/>
      </w:r>
      <w:r w:rsidRPr="00AE29E5">
        <w:rPr>
          <w:rFonts w:ascii="Times New Roman" w:hAnsi="Times New Roman" w:cs="Times New Roman"/>
          <w:sz w:val="24"/>
          <w:szCs w:val="24"/>
        </w:rPr>
        <w:t xml:space="preserve"> .</w:t>
      </w:r>
      <w:r w:rsidRPr="00AE29E5">
        <w:rPr>
          <w:rFonts w:ascii="Times New Roman" w:hAnsi="Times New Roman" w:cs="Times New Roman"/>
          <w:sz w:val="24"/>
          <w:szCs w:val="24"/>
        </w:rPr>
        <w:tab/>
        <w:t xml:space="preserve">John Purcell, UK: Individual Disputes at the Workplace – Alternative Disputes Resolution </w:t>
      </w:r>
      <w:r w:rsidRPr="00AE29E5">
        <w:rPr>
          <w:rFonts w:ascii="Times New Roman" w:hAnsi="Times New Roman" w:cs="Times New Roman"/>
          <w:sz w:val="24"/>
          <w:szCs w:val="24"/>
        </w:rPr>
        <w:tab/>
        <w:t xml:space="preserve">(Indus. Relations Research Unit, Univ. of Warwick, Feb. 10, 2010), available at http://www.eurofound.europa.eu/eiro/studies/tn0910039s/uk0910039q.htm. </w:t>
      </w:r>
    </w:p>
  </w:footnote>
  <w:footnote w:id="89">
    <w:p w:rsidR="003C1D0D" w:rsidRPr="00AE29E5" w:rsidRDefault="003C1D0D" w:rsidP="00AE29E5">
      <w:pPr>
        <w:tabs>
          <w:tab w:val="num" w:pos="720"/>
        </w:tabs>
        <w:spacing w:line="240" w:lineRule="auto"/>
        <w:contextualSpacing/>
        <w:jc w:val="both"/>
        <w:rPr>
          <w:rFonts w:ascii="Times New Roman" w:hAnsi="Times New Roman" w:cs="Times New Roman"/>
          <w:sz w:val="24"/>
          <w:szCs w:val="24"/>
        </w:rPr>
      </w:pPr>
      <w:r w:rsidRPr="00AE29E5">
        <w:rPr>
          <w:rStyle w:val="FootnoteReference"/>
          <w:rFonts w:ascii="Times New Roman" w:hAnsi="Times New Roman" w:cs="Times New Roman"/>
          <w:sz w:val="24"/>
          <w:szCs w:val="24"/>
        </w:rPr>
        <w:footnoteRef/>
      </w:r>
      <w:r w:rsidRPr="00AE29E5">
        <w:rPr>
          <w:rFonts w:ascii="Times New Roman" w:hAnsi="Times New Roman" w:cs="Times New Roman"/>
          <w:sz w:val="24"/>
          <w:szCs w:val="24"/>
        </w:rPr>
        <w:t>.</w:t>
      </w:r>
      <w:r w:rsidRPr="00AE29E5">
        <w:rPr>
          <w:rFonts w:ascii="Times New Roman" w:hAnsi="Times New Roman" w:cs="Times New Roman"/>
          <w:sz w:val="24"/>
          <w:szCs w:val="24"/>
        </w:rPr>
        <w:tab/>
      </w:r>
      <w:r w:rsidRPr="00AE29E5">
        <w:rPr>
          <w:rFonts w:ascii="Times New Roman" w:hAnsi="Times New Roman" w:cs="Times New Roman"/>
          <w:i/>
          <w:sz w:val="24"/>
          <w:szCs w:val="24"/>
        </w:rPr>
        <w:t>Ibid.</w:t>
      </w:r>
      <w:r w:rsidRPr="00AE29E5">
        <w:rPr>
          <w:rFonts w:ascii="Times New Roman" w:hAnsi="Times New Roman" w:cs="Times New Roman"/>
          <w:sz w:val="24"/>
          <w:szCs w:val="24"/>
        </w:rPr>
        <w:tab/>
      </w:r>
    </w:p>
    <w:p w:rsidR="003C1D0D" w:rsidRPr="00AE29E5" w:rsidRDefault="003C1D0D" w:rsidP="00AE29E5">
      <w:pPr>
        <w:spacing w:line="240" w:lineRule="auto"/>
        <w:ind w:left="360"/>
        <w:contextualSpacing/>
        <w:jc w:val="both"/>
        <w:rPr>
          <w:rFonts w:ascii="Times New Roman" w:hAnsi="Times New Roman" w:cs="Times New Roman"/>
          <w:sz w:val="24"/>
          <w:szCs w:val="24"/>
        </w:rPr>
      </w:pPr>
    </w:p>
    <w:p w:rsidR="003C1D0D" w:rsidRPr="00AE29E5" w:rsidRDefault="003C1D0D" w:rsidP="00AE29E5">
      <w:pPr>
        <w:pStyle w:val="FootnoteText"/>
        <w:contextualSpacing/>
        <w:rPr>
          <w:rFonts w:ascii="Times New Roman" w:hAnsi="Times New Roman"/>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74F43"/>
    <w:multiLevelType w:val="hybridMultilevel"/>
    <w:tmpl w:val="1CE02FBE"/>
    <w:lvl w:ilvl="0" w:tplc="FF5E5B34">
      <w:start w:val="1"/>
      <w:numFmt w:val="bullet"/>
      <w:lvlText w:val=""/>
      <w:lvlJc w:val="left"/>
      <w:pPr>
        <w:tabs>
          <w:tab w:val="num" w:pos="720"/>
        </w:tabs>
        <w:ind w:left="720" w:hanging="360"/>
      </w:pPr>
      <w:rPr>
        <w:rFonts w:ascii="Wingdings 2" w:hAnsi="Wingdings 2" w:hint="default"/>
      </w:rPr>
    </w:lvl>
    <w:lvl w:ilvl="1" w:tplc="6E82EEF2" w:tentative="1">
      <w:start w:val="1"/>
      <w:numFmt w:val="bullet"/>
      <w:lvlText w:val=""/>
      <w:lvlJc w:val="left"/>
      <w:pPr>
        <w:tabs>
          <w:tab w:val="num" w:pos="1440"/>
        </w:tabs>
        <w:ind w:left="1440" w:hanging="360"/>
      </w:pPr>
      <w:rPr>
        <w:rFonts w:ascii="Wingdings 2" w:hAnsi="Wingdings 2" w:hint="default"/>
      </w:rPr>
    </w:lvl>
    <w:lvl w:ilvl="2" w:tplc="6F64CC44" w:tentative="1">
      <w:start w:val="1"/>
      <w:numFmt w:val="bullet"/>
      <w:lvlText w:val=""/>
      <w:lvlJc w:val="left"/>
      <w:pPr>
        <w:tabs>
          <w:tab w:val="num" w:pos="2160"/>
        </w:tabs>
        <w:ind w:left="2160" w:hanging="360"/>
      </w:pPr>
      <w:rPr>
        <w:rFonts w:ascii="Wingdings 2" w:hAnsi="Wingdings 2" w:hint="default"/>
      </w:rPr>
    </w:lvl>
    <w:lvl w:ilvl="3" w:tplc="C73AA340" w:tentative="1">
      <w:start w:val="1"/>
      <w:numFmt w:val="bullet"/>
      <w:lvlText w:val=""/>
      <w:lvlJc w:val="left"/>
      <w:pPr>
        <w:tabs>
          <w:tab w:val="num" w:pos="2880"/>
        </w:tabs>
        <w:ind w:left="2880" w:hanging="360"/>
      </w:pPr>
      <w:rPr>
        <w:rFonts w:ascii="Wingdings 2" w:hAnsi="Wingdings 2" w:hint="default"/>
      </w:rPr>
    </w:lvl>
    <w:lvl w:ilvl="4" w:tplc="71D448DA" w:tentative="1">
      <w:start w:val="1"/>
      <w:numFmt w:val="bullet"/>
      <w:lvlText w:val=""/>
      <w:lvlJc w:val="left"/>
      <w:pPr>
        <w:tabs>
          <w:tab w:val="num" w:pos="3600"/>
        </w:tabs>
        <w:ind w:left="3600" w:hanging="360"/>
      </w:pPr>
      <w:rPr>
        <w:rFonts w:ascii="Wingdings 2" w:hAnsi="Wingdings 2" w:hint="default"/>
      </w:rPr>
    </w:lvl>
    <w:lvl w:ilvl="5" w:tplc="623AA8B0" w:tentative="1">
      <w:start w:val="1"/>
      <w:numFmt w:val="bullet"/>
      <w:lvlText w:val=""/>
      <w:lvlJc w:val="left"/>
      <w:pPr>
        <w:tabs>
          <w:tab w:val="num" w:pos="4320"/>
        </w:tabs>
        <w:ind w:left="4320" w:hanging="360"/>
      </w:pPr>
      <w:rPr>
        <w:rFonts w:ascii="Wingdings 2" w:hAnsi="Wingdings 2" w:hint="default"/>
      </w:rPr>
    </w:lvl>
    <w:lvl w:ilvl="6" w:tplc="DECCD39A" w:tentative="1">
      <w:start w:val="1"/>
      <w:numFmt w:val="bullet"/>
      <w:lvlText w:val=""/>
      <w:lvlJc w:val="left"/>
      <w:pPr>
        <w:tabs>
          <w:tab w:val="num" w:pos="5040"/>
        </w:tabs>
        <w:ind w:left="5040" w:hanging="360"/>
      </w:pPr>
      <w:rPr>
        <w:rFonts w:ascii="Wingdings 2" w:hAnsi="Wingdings 2" w:hint="default"/>
      </w:rPr>
    </w:lvl>
    <w:lvl w:ilvl="7" w:tplc="5EE29458" w:tentative="1">
      <w:start w:val="1"/>
      <w:numFmt w:val="bullet"/>
      <w:lvlText w:val=""/>
      <w:lvlJc w:val="left"/>
      <w:pPr>
        <w:tabs>
          <w:tab w:val="num" w:pos="5760"/>
        </w:tabs>
        <w:ind w:left="5760" w:hanging="360"/>
      </w:pPr>
      <w:rPr>
        <w:rFonts w:ascii="Wingdings 2" w:hAnsi="Wingdings 2" w:hint="default"/>
      </w:rPr>
    </w:lvl>
    <w:lvl w:ilvl="8" w:tplc="8F18094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D004A76"/>
    <w:multiLevelType w:val="hybridMultilevel"/>
    <w:tmpl w:val="A58C9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B34BF"/>
    <w:multiLevelType w:val="hybridMultilevel"/>
    <w:tmpl w:val="21422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7481E"/>
    <w:multiLevelType w:val="hybridMultilevel"/>
    <w:tmpl w:val="B9F8CF80"/>
    <w:lvl w:ilvl="0" w:tplc="E91EB436">
      <w:start w:val="1"/>
      <w:numFmt w:val="bullet"/>
      <w:lvlText w:val=""/>
      <w:lvlJc w:val="left"/>
      <w:pPr>
        <w:tabs>
          <w:tab w:val="num" w:pos="720"/>
        </w:tabs>
        <w:ind w:left="720" w:hanging="360"/>
      </w:pPr>
      <w:rPr>
        <w:rFonts w:ascii="Wingdings 2" w:hAnsi="Wingdings 2" w:hint="default"/>
      </w:rPr>
    </w:lvl>
    <w:lvl w:ilvl="1" w:tplc="3216F1B6" w:tentative="1">
      <w:start w:val="1"/>
      <w:numFmt w:val="bullet"/>
      <w:lvlText w:val=""/>
      <w:lvlJc w:val="left"/>
      <w:pPr>
        <w:tabs>
          <w:tab w:val="num" w:pos="1440"/>
        </w:tabs>
        <w:ind w:left="1440" w:hanging="360"/>
      </w:pPr>
      <w:rPr>
        <w:rFonts w:ascii="Wingdings 2" w:hAnsi="Wingdings 2" w:hint="default"/>
      </w:rPr>
    </w:lvl>
    <w:lvl w:ilvl="2" w:tplc="537409EE" w:tentative="1">
      <w:start w:val="1"/>
      <w:numFmt w:val="bullet"/>
      <w:lvlText w:val=""/>
      <w:lvlJc w:val="left"/>
      <w:pPr>
        <w:tabs>
          <w:tab w:val="num" w:pos="2160"/>
        </w:tabs>
        <w:ind w:left="2160" w:hanging="360"/>
      </w:pPr>
      <w:rPr>
        <w:rFonts w:ascii="Wingdings 2" w:hAnsi="Wingdings 2" w:hint="default"/>
      </w:rPr>
    </w:lvl>
    <w:lvl w:ilvl="3" w:tplc="743A710C" w:tentative="1">
      <w:start w:val="1"/>
      <w:numFmt w:val="bullet"/>
      <w:lvlText w:val=""/>
      <w:lvlJc w:val="left"/>
      <w:pPr>
        <w:tabs>
          <w:tab w:val="num" w:pos="2880"/>
        </w:tabs>
        <w:ind w:left="2880" w:hanging="360"/>
      </w:pPr>
      <w:rPr>
        <w:rFonts w:ascii="Wingdings 2" w:hAnsi="Wingdings 2" w:hint="default"/>
      </w:rPr>
    </w:lvl>
    <w:lvl w:ilvl="4" w:tplc="54720F58" w:tentative="1">
      <w:start w:val="1"/>
      <w:numFmt w:val="bullet"/>
      <w:lvlText w:val=""/>
      <w:lvlJc w:val="left"/>
      <w:pPr>
        <w:tabs>
          <w:tab w:val="num" w:pos="3600"/>
        </w:tabs>
        <w:ind w:left="3600" w:hanging="360"/>
      </w:pPr>
      <w:rPr>
        <w:rFonts w:ascii="Wingdings 2" w:hAnsi="Wingdings 2" w:hint="default"/>
      </w:rPr>
    </w:lvl>
    <w:lvl w:ilvl="5" w:tplc="26CE2E4E" w:tentative="1">
      <w:start w:val="1"/>
      <w:numFmt w:val="bullet"/>
      <w:lvlText w:val=""/>
      <w:lvlJc w:val="left"/>
      <w:pPr>
        <w:tabs>
          <w:tab w:val="num" w:pos="4320"/>
        </w:tabs>
        <w:ind w:left="4320" w:hanging="360"/>
      </w:pPr>
      <w:rPr>
        <w:rFonts w:ascii="Wingdings 2" w:hAnsi="Wingdings 2" w:hint="default"/>
      </w:rPr>
    </w:lvl>
    <w:lvl w:ilvl="6" w:tplc="BA46B9BC" w:tentative="1">
      <w:start w:val="1"/>
      <w:numFmt w:val="bullet"/>
      <w:lvlText w:val=""/>
      <w:lvlJc w:val="left"/>
      <w:pPr>
        <w:tabs>
          <w:tab w:val="num" w:pos="5040"/>
        </w:tabs>
        <w:ind w:left="5040" w:hanging="360"/>
      </w:pPr>
      <w:rPr>
        <w:rFonts w:ascii="Wingdings 2" w:hAnsi="Wingdings 2" w:hint="default"/>
      </w:rPr>
    </w:lvl>
    <w:lvl w:ilvl="7" w:tplc="FAF09286" w:tentative="1">
      <w:start w:val="1"/>
      <w:numFmt w:val="bullet"/>
      <w:lvlText w:val=""/>
      <w:lvlJc w:val="left"/>
      <w:pPr>
        <w:tabs>
          <w:tab w:val="num" w:pos="5760"/>
        </w:tabs>
        <w:ind w:left="5760" w:hanging="360"/>
      </w:pPr>
      <w:rPr>
        <w:rFonts w:ascii="Wingdings 2" w:hAnsi="Wingdings 2" w:hint="default"/>
      </w:rPr>
    </w:lvl>
    <w:lvl w:ilvl="8" w:tplc="A2FAF9B4"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6F226C2"/>
    <w:multiLevelType w:val="hybridMultilevel"/>
    <w:tmpl w:val="64E291F4"/>
    <w:lvl w:ilvl="0" w:tplc="45BE0F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D5E2C"/>
    <w:multiLevelType w:val="hybridMultilevel"/>
    <w:tmpl w:val="6E041DCE"/>
    <w:lvl w:ilvl="0" w:tplc="C7020E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87BDC"/>
    <w:multiLevelType w:val="hybridMultilevel"/>
    <w:tmpl w:val="F786971E"/>
    <w:lvl w:ilvl="0" w:tplc="E3F24054">
      <w:start w:val="1"/>
      <w:numFmt w:val="bullet"/>
      <w:lvlText w:val=""/>
      <w:lvlJc w:val="left"/>
      <w:pPr>
        <w:tabs>
          <w:tab w:val="num" w:pos="720"/>
        </w:tabs>
        <w:ind w:left="720" w:hanging="360"/>
      </w:pPr>
      <w:rPr>
        <w:rFonts w:ascii="Wingdings 2" w:hAnsi="Wingdings 2" w:hint="default"/>
      </w:rPr>
    </w:lvl>
    <w:lvl w:ilvl="1" w:tplc="33AA617A" w:tentative="1">
      <w:start w:val="1"/>
      <w:numFmt w:val="bullet"/>
      <w:lvlText w:val=""/>
      <w:lvlJc w:val="left"/>
      <w:pPr>
        <w:tabs>
          <w:tab w:val="num" w:pos="1440"/>
        </w:tabs>
        <w:ind w:left="1440" w:hanging="360"/>
      </w:pPr>
      <w:rPr>
        <w:rFonts w:ascii="Wingdings 2" w:hAnsi="Wingdings 2" w:hint="default"/>
      </w:rPr>
    </w:lvl>
    <w:lvl w:ilvl="2" w:tplc="1212BE22" w:tentative="1">
      <w:start w:val="1"/>
      <w:numFmt w:val="bullet"/>
      <w:lvlText w:val=""/>
      <w:lvlJc w:val="left"/>
      <w:pPr>
        <w:tabs>
          <w:tab w:val="num" w:pos="2160"/>
        </w:tabs>
        <w:ind w:left="2160" w:hanging="360"/>
      </w:pPr>
      <w:rPr>
        <w:rFonts w:ascii="Wingdings 2" w:hAnsi="Wingdings 2" w:hint="default"/>
      </w:rPr>
    </w:lvl>
    <w:lvl w:ilvl="3" w:tplc="D312D098" w:tentative="1">
      <w:start w:val="1"/>
      <w:numFmt w:val="bullet"/>
      <w:lvlText w:val=""/>
      <w:lvlJc w:val="left"/>
      <w:pPr>
        <w:tabs>
          <w:tab w:val="num" w:pos="2880"/>
        </w:tabs>
        <w:ind w:left="2880" w:hanging="360"/>
      </w:pPr>
      <w:rPr>
        <w:rFonts w:ascii="Wingdings 2" w:hAnsi="Wingdings 2" w:hint="default"/>
      </w:rPr>
    </w:lvl>
    <w:lvl w:ilvl="4" w:tplc="FC363ED8" w:tentative="1">
      <w:start w:val="1"/>
      <w:numFmt w:val="bullet"/>
      <w:lvlText w:val=""/>
      <w:lvlJc w:val="left"/>
      <w:pPr>
        <w:tabs>
          <w:tab w:val="num" w:pos="3600"/>
        </w:tabs>
        <w:ind w:left="3600" w:hanging="360"/>
      </w:pPr>
      <w:rPr>
        <w:rFonts w:ascii="Wingdings 2" w:hAnsi="Wingdings 2" w:hint="default"/>
      </w:rPr>
    </w:lvl>
    <w:lvl w:ilvl="5" w:tplc="58BEE4F0" w:tentative="1">
      <w:start w:val="1"/>
      <w:numFmt w:val="bullet"/>
      <w:lvlText w:val=""/>
      <w:lvlJc w:val="left"/>
      <w:pPr>
        <w:tabs>
          <w:tab w:val="num" w:pos="4320"/>
        </w:tabs>
        <w:ind w:left="4320" w:hanging="360"/>
      </w:pPr>
      <w:rPr>
        <w:rFonts w:ascii="Wingdings 2" w:hAnsi="Wingdings 2" w:hint="default"/>
      </w:rPr>
    </w:lvl>
    <w:lvl w:ilvl="6" w:tplc="87A8C59A" w:tentative="1">
      <w:start w:val="1"/>
      <w:numFmt w:val="bullet"/>
      <w:lvlText w:val=""/>
      <w:lvlJc w:val="left"/>
      <w:pPr>
        <w:tabs>
          <w:tab w:val="num" w:pos="5040"/>
        </w:tabs>
        <w:ind w:left="5040" w:hanging="360"/>
      </w:pPr>
      <w:rPr>
        <w:rFonts w:ascii="Wingdings 2" w:hAnsi="Wingdings 2" w:hint="default"/>
      </w:rPr>
    </w:lvl>
    <w:lvl w:ilvl="7" w:tplc="27EAB664" w:tentative="1">
      <w:start w:val="1"/>
      <w:numFmt w:val="bullet"/>
      <w:lvlText w:val=""/>
      <w:lvlJc w:val="left"/>
      <w:pPr>
        <w:tabs>
          <w:tab w:val="num" w:pos="5760"/>
        </w:tabs>
        <w:ind w:left="5760" w:hanging="360"/>
      </w:pPr>
      <w:rPr>
        <w:rFonts w:ascii="Wingdings 2" w:hAnsi="Wingdings 2" w:hint="default"/>
      </w:rPr>
    </w:lvl>
    <w:lvl w:ilvl="8" w:tplc="943C3C0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515321F0"/>
    <w:multiLevelType w:val="hybridMultilevel"/>
    <w:tmpl w:val="41280EE8"/>
    <w:lvl w:ilvl="0" w:tplc="437EA704">
      <w:start w:val="1"/>
      <w:numFmt w:val="bullet"/>
      <w:lvlText w:val=""/>
      <w:lvlJc w:val="left"/>
      <w:pPr>
        <w:tabs>
          <w:tab w:val="num" w:pos="720"/>
        </w:tabs>
        <w:ind w:left="720" w:hanging="360"/>
      </w:pPr>
      <w:rPr>
        <w:rFonts w:ascii="Wingdings 2" w:hAnsi="Wingdings 2" w:hint="default"/>
      </w:rPr>
    </w:lvl>
    <w:lvl w:ilvl="1" w:tplc="B52025EA" w:tentative="1">
      <w:start w:val="1"/>
      <w:numFmt w:val="bullet"/>
      <w:lvlText w:val=""/>
      <w:lvlJc w:val="left"/>
      <w:pPr>
        <w:tabs>
          <w:tab w:val="num" w:pos="1440"/>
        </w:tabs>
        <w:ind w:left="1440" w:hanging="360"/>
      </w:pPr>
      <w:rPr>
        <w:rFonts w:ascii="Wingdings 2" w:hAnsi="Wingdings 2" w:hint="default"/>
      </w:rPr>
    </w:lvl>
    <w:lvl w:ilvl="2" w:tplc="C8F4F4C8" w:tentative="1">
      <w:start w:val="1"/>
      <w:numFmt w:val="bullet"/>
      <w:lvlText w:val=""/>
      <w:lvlJc w:val="left"/>
      <w:pPr>
        <w:tabs>
          <w:tab w:val="num" w:pos="2160"/>
        </w:tabs>
        <w:ind w:left="2160" w:hanging="360"/>
      </w:pPr>
      <w:rPr>
        <w:rFonts w:ascii="Wingdings 2" w:hAnsi="Wingdings 2" w:hint="default"/>
      </w:rPr>
    </w:lvl>
    <w:lvl w:ilvl="3" w:tplc="57364732" w:tentative="1">
      <w:start w:val="1"/>
      <w:numFmt w:val="bullet"/>
      <w:lvlText w:val=""/>
      <w:lvlJc w:val="left"/>
      <w:pPr>
        <w:tabs>
          <w:tab w:val="num" w:pos="2880"/>
        </w:tabs>
        <w:ind w:left="2880" w:hanging="360"/>
      </w:pPr>
      <w:rPr>
        <w:rFonts w:ascii="Wingdings 2" w:hAnsi="Wingdings 2" w:hint="default"/>
      </w:rPr>
    </w:lvl>
    <w:lvl w:ilvl="4" w:tplc="D2C440F8" w:tentative="1">
      <w:start w:val="1"/>
      <w:numFmt w:val="bullet"/>
      <w:lvlText w:val=""/>
      <w:lvlJc w:val="left"/>
      <w:pPr>
        <w:tabs>
          <w:tab w:val="num" w:pos="3600"/>
        </w:tabs>
        <w:ind w:left="3600" w:hanging="360"/>
      </w:pPr>
      <w:rPr>
        <w:rFonts w:ascii="Wingdings 2" w:hAnsi="Wingdings 2" w:hint="default"/>
      </w:rPr>
    </w:lvl>
    <w:lvl w:ilvl="5" w:tplc="CE7053C2" w:tentative="1">
      <w:start w:val="1"/>
      <w:numFmt w:val="bullet"/>
      <w:lvlText w:val=""/>
      <w:lvlJc w:val="left"/>
      <w:pPr>
        <w:tabs>
          <w:tab w:val="num" w:pos="4320"/>
        </w:tabs>
        <w:ind w:left="4320" w:hanging="360"/>
      </w:pPr>
      <w:rPr>
        <w:rFonts w:ascii="Wingdings 2" w:hAnsi="Wingdings 2" w:hint="default"/>
      </w:rPr>
    </w:lvl>
    <w:lvl w:ilvl="6" w:tplc="B9A0DDC2" w:tentative="1">
      <w:start w:val="1"/>
      <w:numFmt w:val="bullet"/>
      <w:lvlText w:val=""/>
      <w:lvlJc w:val="left"/>
      <w:pPr>
        <w:tabs>
          <w:tab w:val="num" w:pos="5040"/>
        </w:tabs>
        <w:ind w:left="5040" w:hanging="360"/>
      </w:pPr>
      <w:rPr>
        <w:rFonts w:ascii="Wingdings 2" w:hAnsi="Wingdings 2" w:hint="default"/>
      </w:rPr>
    </w:lvl>
    <w:lvl w:ilvl="7" w:tplc="E1924020" w:tentative="1">
      <w:start w:val="1"/>
      <w:numFmt w:val="bullet"/>
      <w:lvlText w:val=""/>
      <w:lvlJc w:val="left"/>
      <w:pPr>
        <w:tabs>
          <w:tab w:val="num" w:pos="5760"/>
        </w:tabs>
        <w:ind w:left="5760" w:hanging="360"/>
      </w:pPr>
      <w:rPr>
        <w:rFonts w:ascii="Wingdings 2" w:hAnsi="Wingdings 2" w:hint="default"/>
      </w:rPr>
    </w:lvl>
    <w:lvl w:ilvl="8" w:tplc="6F30FE4A"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51BF5310"/>
    <w:multiLevelType w:val="hybridMultilevel"/>
    <w:tmpl w:val="114879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F1832"/>
    <w:multiLevelType w:val="hybridMultilevel"/>
    <w:tmpl w:val="9E48B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7B21AE"/>
    <w:multiLevelType w:val="hybridMultilevel"/>
    <w:tmpl w:val="A204FDEC"/>
    <w:lvl w:ilvl="0" w:tplc="104C882E">
      <w:start w:val="1"/>
      <w:numFmt w:val="bullet"/>
      <w:lvlText w:val=""/>
      <w:lvlJc w:val="left"/>
      <w:pPr>
        <w:tabs>
          <w:tab w:val="num" w:pos="720"/>
        </w:tabs>
        <w:ind w:left="720" w:hanging="360"/>
      </w:pPr>
      <w:rPr>
        <w:rFonts w:ascii="Wingdings 2" w:hAnsi="Wingdings 2" w:hint="default"/>
      </w:rPr>
    </w:lvl>
    <w:lvl w:ilvl="1" w:tplc="D0C236C2" w:tentative="1">
      <w:start w:val="1"/>
      <w:numFmt w:val="bullet"/>
      <w:lvlText w:val=""/>
      <w:lvlJc w:val="left"/>
      <w:pPr>
        <w:tabs>
          <w:tab w:val="num" w:pos="1440"/>
        </w:tabs>
        <w:ind w:left="1440" w:hanging="360"/>
      </w:pPr>
      <w:rPr>
        <w:rFonts w:ascii="Wingdings 2" w:hAnsi="Wingdings 2" w:hint="default"/>
      </w:rPr>
    </w:lvl>
    <w:lvl w:ilvl="2" w:tplc="15AEF818" w:tentative="1">
      <w:start w:val="1"/>
      <w:numFmt w:val="bullet"/>
      <w:lvlText w:val=""/>
      <w:lvlJc w:val="left"/>
      <w:pPr>
        <w:tabs>
          <w:tab w:val="num" w:pos="2160"/>
        </w:tabs>
        <w:ind w:left="2160" w:hanging="360"/>
      </w:pPr>
      <w:rPr>
        <w:rFonts w:ascii="Wingdings 2" w:hAnsi="Wingdings 2" w:hint="default"/>
      </w:rPr>
    </w:lvl>
    <w:lvl w:ilvl="3" w:tplc="52609F64" w:tentative="1">
      <w:start w:val="1"/>
      <w:numFmt w:val="bullet"/>
      <w:lvlText w:val=""/>
      <w:lvlJc w:val="left"/>
      <w:pPr>
        <w:tabs>
          <w:tab w:val="num" w:pos="2880"/>
        </w:tabs>
        <w:ind w:left="2880" w:hanging="360"/>
      </w:pPr>
      <w:rPr>
        <w:rFonts w:ascii="Wingdings 2" w:hAnsi="Wingdings 2" w:hint="default"/>
      </w:rPr>
    </w:lvl>
    <w:lvl w:ilvl="4" w:tplc="5D16A406" w:tentative="1">
      <w:start w:val="1"/>
      <w:numFmt w:val="bullet"/>
      <w:lvlText w:val=""/>
      <w:lvlJc w:val="left"/>
      <w:pPr>
        <w:tabs>
          <w:tab w:val="num" w:pos="3600"/>
        </w:tabs>
        <w:ind w:left="3600" w:hanging="360"/>
      </w:pPr>
      <w:rPr>
        <w:rFonts w:ascii="Wingdings 2" w:hAnsi="Wingdings 2" w:hint="default"/>
      </w:rPr>
    </w:lvl>
    <w:lvl w:ilvl="5" w:tplc="E864CE80" w:tentative="1">
      <w:start w:val="1"/>
      <w:numFmt w:val="bullet"/>
      <w:lvlText w:val=""/>
      <w:lvlJc w:val="left"/>
      <w:pPr>
        <w:tabs>
          <w:tab w:val="num" w:pos="4320"/>
        </w:tabs>
        <w:ind w:left="4320" w:hanging="360"/>
      </w:pPr>
      <w:rPr>
        <w:rFonts w:ascii="Wingdings 2" w:hAnsi="Wingdings 2" w:hint="default"/>
      </w:rPr>
    </w:lvl>
    <w:lvl w:ilvl="6" w:tplc="872E6F10" w:tentative="1">
      <w:start w:val="1"/>
      <w:numFmt w:val="bullet"/>
      <w:lvlText w:val=""/>
      <w:lvlJc w:val="left"/>
      <w:pPr>
        <w:tabs>
          <w:tab w:val="num" w:pos="5040"/>
        </w:tabs>
        <w:ind w:left="5040" w:hanging="360"/>
      </w:pPr>
      <w:rPr>
        <w:rFonts w:ascii="Wingdings 2" w:hAnsi="Wingdings 2" w:hint="default"/>
      </w:rPr>
    </w:lvl>
    <w:lvl w:ilvl="7" w:tplc="29227FDE" w:tentative="1">
      <w:start w:val="1"/>
      <w:numFmt w:val="bullet"/>
      <w:lvlText w:val=""/>
      <w:lvlJc w:val="left"/>
      <w:pPr>
        <w:tabs>
          <w:tab w:val="num" w:pos="5760"/>
        </w:tabs>
        <w:ind w:left="5760" w:hanging="360"/>
      </w:pPr>
      <w:rPr>
        <w:rFonts w:ascii="Wingdings 2" w:hAnsi="Wingdings 2" w:hint="default"/>
      </w:rPr>
    </w:lvl>
    <w:lvl w:ilvl="8" w:tplc="C628787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5D7065AB"/>
    <w:multiLevelType w:val="hybridMultilevel"/>
    <w:tmpl w:val="3892ABEE"/>
    <w:lvl w:ilvl="0" w:tplc="3BDCEC90">
      <w:start w:val="1"/>
      <w:numFmt w:val="bullet"/>
      <w:lvlText w:val=""/>
      <w:lvlJc w:val="left"/>
      <w:pPr>
        <w:tabs>
          <w:tab w:val="num" w:pos="720"/>
        </w:tabs>
        <w:ind w:left="720" w:hanging="360"/>
      </w:pPr>
      <w:rPr>
        <w:rFonts w:ascii="Wingdings 2" w:hAnsi="Wingdings 2" w:hint="default"/>
      </w:rPr>
    </w:lvl>
    <w:lvl w:ilvl="1" w:tplc="D092FA78" w:tentative="1">
      <w:start w:val="1"/>
      <w:numFmt w:val="bullet"/>
      <w:lvlText w:val=""/>
      <w:lvlJc w:val="left"/>
      <w:pPr>
        <w:tabs>
          <w:tab w:val="num" w:pos="1440"/>
        </w:tabs>
        <w:ind w:left="1440" w:hanging="360"/>
      </w:pPr>
      <w:rPr>
        <w:rFonts w:ascii="Wingdings 2" w:hAnsi="Wingdings 2" w:hint="default"/>
      </w:rPr>
    </w:lvl>
    <w:lvl w:ilvl="2" w:tplc="875C656C" w:tentative="1">
      <w:start w:val="1"/>
      <w:numFmt w:val="bullet"/>
      <w:lvlText w:val=""/>
      <w:lvlJc w:val="left"/>
      <w:pPr>
        <w:tabs>
          <w:tab w:val="num" w:pos="2160"/>
        </w:tabs>
        <w:ind w:left="2160" w:hanging="360"/>
      </w:pPr>
      <w:rPr>
        <w:rFonts w:ascii="Wingdings 2" w:hAnsi="Wingdings 2" w:hint="default"/>
      </w:rPr>
    </w:lvl>
    <w:lvl w:ilvl="3" w:tplc="62A238C8" w:tentative="1">
      <w:start w:val="1"/>
      <w:numFmt w:val="bullet"/>
      <w:lvlText w:val=""/>
      <w:lvlJc w:val="left"/>
      <w:pPr>
        <w:tabs>
          <w:tab w:val="num" w:pos="2880"/>
        </w:tabs>
        <w:ind w:left="2880" w:hanging="360"/>
      </w:pPr>
      <w:rPr>
        <w:rFonts w:ascii="Wingdings 2" w:hAnsi="Wingdings 2" w:hint="default"/>
      </w:rPr>
    </w:lvl>
    <w:lvl w:ilvl="4" w:tplc="CC4C3B1A" w:tentative="1">
      <w:start w:val="1"/>
      <w:numFmt w:val="bullet"/>
      <w:lvlText w:val=""/>
      <w:lvlJc w:val="left"/>
      <w:pPr>
        <w:tabs>
          <w:tab w:val="num" w:pos="3600"/>
        </w:tabs>
        <w:ind w:left="3600" w:hanging="360"/>
      </w:pPr>
      <w:rPr>
        <w:rFonts w:ascii="Wingdings 2" w:hAnsi="Wingdings 2" w:hint="default"/>
      </w:rPr>
    </w:lvl>
    <w:lvl w:ilvl="5" w:tplc="A972123A" w:tentative="1">
      <w:start w:val="1"/>
      <w:numFmt w:val="bullet"/>
      <w:lvlText w:val=""/>
      <w:lvlJc w:val="left"/>
      <w:pPr>
        <w:tabs>
          <w:tab w:val="num" w:pos="4320"/>
        </w:tabs>
        <w:ind w:left="4320" w:hanging="360"/>
      </w:pPr>
      <w:rPr>
        <w:rFonts w:ascii="Wingdings 2" w:hAnsi="Wingdings 2" w:hint="default"/>
      </w:rPr>
    </w:lvl>
    <w:lvl w:ilvl="6" w:tplc="A90A6DCA" w:tentative="1">
      <w:start w:val="1"/>
      <w:numFmt w:val="bullet"/>
      <w:lvlText w:val=""/>
      <w:lvlJc w:val="left"/>
      <w:pPr>
        <w:tabs>
          <w:tab w:val="num" w:pos="5040"/>
        </w:tabs>
        <w:ind w:left="5040" w:hanging="360"/>
      </w:pPr>
      <w:rPr>
        <w:rFonts w:ascii="Wingdings 2" w:hAnsi="Wingdings 2" w:hint="default"/>
      </w:rPr>
    </w:lvl>
    <w:lvl w:ilvl="7" w:tplc="3CE81E66" w:tentative="1">
      <w:start w:val="1"/>
      <w:numFmt w:val="bullet"/>
      <w:lvlText w:val=""/>
      <w:lvlJc w:val="left"/>
      <w:pPr>
        <w:tabs>
          <w:tab w:val="num" w:pos="5760"/>
        </w:tabs>
        <w:ind w:left="5760" w:hanging="360"/>
      </w:pPr>
      <w:rPr>
        <w:rFonts w:ascii="Wingdings 2" w:hAnsi="Wingdings 2" w:hint="default"/>
      </w:rPr>
    </w:lvl>
    <w:lvl w:ilvl="8" w:tplc="884C4F1E"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629E20B9"/>
    <w:multiLevelType w:val="hybridMultilevel"/>
    <w:tmpl w:val="C8364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37AE4"/>
    <w:multiLevelType w:val="hybridMultilevel"/>
    <w:tmpl w:val="3A2E6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4E0E4C"/>
    <w:multiLevelType w:val="hybridMultilevel"/>
    <w:tmpl w:val="6BBA6142"/>
    <w:lvl w:ilvl="0" w:tplc="B3E4DE26">
      <w:start w:val="1"/>
      <w:numFmt w:val="bullet"/>
      <w:lvlText w:val=""/>
      <w:lvlJc w:val="left"/>
      <w:pPr>
        <w:tabs>
          <w:tab w:val="num" w:pos="720"/>
        </w:tabs>
        <w:ind w:left="720" w:hanging="360"/>
      </w:pPr>
      <w:rPr>
        <w:rFonts w:ascii="Wingdings 2" w:hAnsi="Wingdings 2" w:hint="default"/>
      </w:rPr>
    </w:lvl>
    <w:lvl w:ilvl="1" w:tplc="D1568982" w:tentative="1">
      <w:start w:val="1"/>
      <w:numFmt w:val="bullet"/>
      <w:lvlText w:val=""/>
      <w:lvlJc w:val="left"/>
      <w:pPr>
        <w:tabs>
          <w:tab w:val="num" w:pos="1440"/>
        </w:tabs>
        <w:ind w:left="1440" w:hanging="360"/>
      </w:pPr>
      <w:rPr>
        <w:rFonts w:ascii="Wingdings 2" w:hAnsi="Wingdings 2" w:hint="default"/>
      </w:rPr>
    </w:lvl>
    <w:lvl w:ilvl="2" w:tplc="CA7A2BF2" w:tentative="1">
      <w:start w:val="1"/>
      <w:numFmt w:val="bullet"/>
      <w:lvlText w:val=""/>
      <w:lvlJc w:val="left"/>
      <w:pPr>
        <w:tabs>
          <w:tab w:val="num" w:pos="2160"/>
        </w:tabs>
        <w:ind w:left="2160" w:hanging="360"/>
      </w:pPr>
      <w:rPr>
        <w:rFonts w:ascii="Wingdings 2" w:hAnsi="Wingdings 2" w:hint="default"/>
      </w:rPr>
    </w:lvl>
    <w:lvl w:ilvl="3" w:tplc="59B607BE" w:tentative="1">
      <w:start w:val="1"/>
      <w:numFmt w:val="bullet"/>
      <w:lvlText w:val=""/>
      <w:lvlJc w:val="left"/>
      <w:pPr>
        <w:tabs>
          <w:tab w:val="num" w:pos="2880"/>
        </w:tabs>
        <w:ind w:left="2880" w:hanging="360"/>
      </w:pPr>
      <w:rPr>
        <w:rFonts w:ascii="Wingdings 2" w:hAnsi="Wingdings 2" w:hint="default"/>
      </w:rPr>
    </w:lvl>
    <w:lvl w:ilvl="4" w:tplc="770A3F14" w:tentative="1">
      <w:start w:val="1"/>
      <w:numFmt w:val="bullet"/>
      <w:lvlText w:val=""/>
      <w:lvlJc w:val="left"/>
      <w:pPr>
        <w:tabs>
          <w:tab w:val="num" w:pos="3600"/>
        </w:tabs>
        <w:ind w:left="3600" w:hanging="360"/>
      </w:pPr>
      <w:rPr>
        <w:rFonts w:ascii="Wingdings 2" w:hAnsi="Wingdings 2" w:hint="default"/>
      </w:rPr>
    </w:lvl>
    <w:lvl w:ilvl="5" w:tplc="3648E3FA" w:tentative="1">
      <w:start w:val="1"/>
      <w:numFmt w:val="bullet"/>
      <w:lvlText w:val=""/>
      <w:lvlJc w:val="left"/>
      <w:pPr>
        <w:tabs>
          <w:tab w:val="num" w:pos="4320"/>
        </w:tabs>
        <w:ind w:left="4320" w:hanging="360"/>
      </w:pPr>
      <w:rPr>
        <w:rFonts w:ascii="Wingdings 2" w:hAnsi="Wingdings 2" w:hint="default"/>
      </w:rPr>
    </w:lvl>
    <w:lvl w:ilvl="6" w:tplc="7708EDBA" w:tentative="1">
      <w:start w:val="1"/>
      <w:numFmt w:val="bullet"/>
      <w:lvlText w:val=""/>
      <w:lvlJc w:val="left"/>
      <w:pPr>
        <w:tabs>
          <w:tab w:val="num" w:pos="5040"/>
        </w:tabs>
        <w:ind w:left="5040" w:hanging="360"/>
      </w:pPr>
      <w:rPr>
        <w:rFonts w:ascii="Wingdings 2" w:hAnsi="Wingdings 2" w:hint="default"/>
      </w:rPr>
    </w:lvl>
    <w:lvl w:ilvl="7" w:tplc="9D486028" w:tentative="1">
      <w:start w:val="1"/>
      <w:numFmt w:val="bullet"/>
      <w:lvlText w:val=""/>
      <w:lvlJc w:val="left"/>
      <w:pPr>
        <w:tabs>
          <w:tab w:val="num" w:pos="5760"/>
        </w:tabs>
        <w:ind w:left="5760" w:hanging="360"/>
      </w:pPr>
      <w:rPr>
        <w:rFonts w:ascii="Wingdings 2" w:hAnsi="Wingdings 2" w:hint="default"/>
      </w:rPr>
    </w:lvl>
    <w:lvl w:ilvl="8" w:tplc="6C3A8E4C"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6EDA5F0D"/>
    <w:multiLevelType w:val="hybridMultilevel"/>
    <w:tmpl w:val="6220C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924956">
    <w:abstractNumId w:val="9"/>
  </w:num>
  <w:num w:numId="2" w16cid:durableId="448744981">
    <w:abstractNumId w:val="8"/>
  </w:num>
  <w:num w:numId="3" w16cid:durableId="1551727522">
    <w:abstractNumId w:val="13"/>
  </w:num>
  <w:num w:numId="4" w16cid:durableId="1990278509">
    <w:abstractNumId w:val="1"/>
  </w:num>
  <w:num w:numId="5" w16cid:durableId="1554730578">
    <w:abstractNumId w:val="4"/>
  </w:num>
  <w:num w:numId="6" w16cid:durableId="1049302435">
    <w:abstractNumId w:val="5"/>
  </w:num>
  <w:num w:numId="7" w16cid:durableId="561674749">
    <w:abstractNumId w:val="12"/>
  </w:num>
  <w:num w:numId="8" w16cid:durableId="109280741">
    <w:abstractNumId w:val="2"/>
  </w:num>
  <w:num w:numId="9" w16cid:durableId="1721127663">
    <w:abstractNumId w:val="15"/>
  </w:num>
  <w:num w:numId="10" w16cid:durableId="32652825">
    <w:abstractNumId w:val="0"/>
  </w:num>
  <w:num w:numId="11" w16cid:durableId="1069573911">
    <w:abstractNumId w:val="14"/>
  </w:num>
  <w:num w:numId="12" w16cid:durableId="2063165100">
    <w:abstractNumId w:val="6"/>
  </w:num>
  <w:num w:numId="13" w16cid:durableId="1074011222">
    <w:abstractNumId w:val="7"/>
  </w:num>
  <w:num w:numId="14" w16cid:durableId="280305537">
    <w:abstractNumId w:val="3"/>
  </w:num>
  <w:num w:numId="15" w16cid:durableId="1543396909">
    <w:abstractNumId w:val="10"/>
  </w:num>
  <w:num w:numId="16" w16cid:durableId="239296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8A"/>
    <w:rsid w:val="000008D6"/>
    <w:rsid w:val="00000D6F"/>
    <w:rsid w:val="00006B1E"/>
    <w:rsid w:val="00006F0E"/>
    <w:rsid w:val="000127BE"/>
    <w:rsid w:val="00012E3B"/>
    <w:rsid w:val="00016B94"/>
    <w:rsid w:val="00020169"/>
    <w:rsid w:val="0002084D"/>
    <w:rsid w:val="000318E8"/>
    <w:rsid w:val="00033A39"/>
    <w:rsid w:val="00033E68"/>
    <w:rsid w:val="00034A2D"/>
    <w:rsid w:val="0003798C"/>
    <w:rsid w:val="00042672"/>
    <w:rsid w:val="000428FE"/>
    <w:rsid w:val="0004392F"/>
    <w:rsid w:val="00045263"/>
    <w:rsid w:val="00047901"/>
    <w:rsid w:val="00047B81"/>
    <w:rsid w:val="00051DEB"/>
    <w:rsid w:val="00052191"/>
    <w:rsid w:val="00053FEC"/>
    <w:rsid w:val="00054309"/>
    <w:rsid w:val="00055B91"/>
    <w:rsid w:val="00056729"/>
    <w:rsid w:val="00057B70"/>
    <w:rsid w:val="0006290D"/>
    <w:rsid w:val="00064521"/>
    <w:rsid w:val="000646B2"/>
    <w:rsid w:val="000652C3"/>
    <w:rsid w:val="0006669B"/>
    <w:rsid w:val="000669A9"/>
    <w:rsid w:val="00067818"/>
    <w:rsid w:val="00070DA5"/>
    <w:rsid w:val="00073272"/>
    <w:rsid w:val="00075649"/>
    <w:rsid w:val="000760A9"/>
    <w:rsid w:val="000765C2"/>
    <w:rsid w:val="0007742F"/>
    <w:rsid w:val="00077910"/>
    <w:rsid w:val="00081540"/>
    <w:rsid w:val="00081E89"/>
    <w:rsid w:val="00082AAA"/>
    <w:rsid w:val="000853DD"/>
    <w:rsid w:val="00085EB6"/>
    <w:rsid w:val="00086488"/>
    <w:rsid w:val="000875B2"/>
    <w:rsid w:val="000906E8"/>
    <w:rsid w:val="00090BC0"/>
    <w:rsid w:val="0009133C"/>
    <w:rsid w:val="000924EC"/>
    <w:rsid w:val="00092679"/>
    <w:rsid w:val="000927FE"/>
    <w:rsid w:val="0009280A"/>
    <w:rsid w:val="00095DD4"/>
    <w:rsid w:val="0009765A"/>
    <w:rsid w:val="00097C9C"/>
    <w:rsid w:val="000A138E"/>
    <w:rsid w:val="000A1E9F"/>
    <w:rsid w:val="000A31A8"/>
    <w:rsid w:val="000A6017"/>
    <w:rsid w:val="000B01BA"/>
    <w:rsid w:val="000B0782"/>
    <w:rsid w:val="000B1228"/>
    <w:rsid w:val="000B15B9"/>
    <w:rsid w:val="000B21FD"/>
    <w:rsid w:val="000B3957"/>
    <w:rsid w:val="000B5208"/>
    <w:rsid w:val="000B7DA5"/>
    <w:rsid w:val="000C0BDB"/>
    <w:rsid w:val="000C28AF"/>
    <w:rsid w:val="000C316D"/>
    <w:rsid w:val="000C37D6"/>
    <w:rsid w:val="000D1BA0"/>
    <w:rsid w:val="000D1F56"/>
    <w:rsid w:val="000D2B43"/>
    <w:rsid w:val="000D2F1D"/>
    <w:rsid w:val="000D33E1"/>
    <w:rsid w:val="000D3562"/>
    <w:rsid w:val="000D5146"/>
    <w:rsid w:val="000D575D"/>
    <w:rsid w:val="000E221F"/>
    <w:rsid w:val="000E223F"/>
    <w:rsid w:val="000E3C2A"/>
    <w:rsid w:val="000E4A03"/>
    <w:rsid w:val="000E59DF"/>
    <w:rsid w:val="000E6598"/>
    <w:rsid w:val="000E65FF"/>
    <w:rsid w:val="000E7CA6"/>
    <w:rsid w:val="000E7F2A"/>
    <w:rsid w:val="000F0006"/>
    <w:rsid w:val="000F3B4D"/>
    <w:rsid w:val="000F7C07"/>
    <w:rsid w:val="0010373C"/>
    <w:rsid w:val="0010439E"/>
    <w:rsid w:val="00104C32"/>
    <w:rsid w:val="001060E1"/>
    <w:rsid w:val="00110057"/>
    <w:rsid w:val="00110FBD"/>
    <w:rsid w:val="00111D67"/>
    <w:rsid w:val="001138E8"/>
    <w:rsid w:val="00115A86"/>
    <w:rsid w:val="00115CAA"/>
    <w:rsid w:val="001200AC"/>
    <w:rsid w:val="00125C94"/>
    <w:rsid w:val="00125D2A"/>
    <w:rsid w:val="00127DDF"/>
    <w:rsid w:val="001303C2"/>
    <w:rsid w:val="001359FA"/>
    <w:rsid w:val="00137B88"/>
    <w:rsid w:val="00141DAE"/>
    <w:rsid w:val="0014339C"/>
    <w:rsid w:val="0014473B"/>
    <w:rsid w:val="00146739"/>
    <w:rsid w:val="00153739"/>
    <w:rsid w:val="00154036"/>
    <w:rsid w:val="001555BD"/>
    <w:rsid w:val="00156181"/>
    <w:rsid w:val="00161F86"/>
    <w:rsid w:val="0016213B"/>
    <w:rsid w:val="00163805"/>
    <w:rsid w:val="00164766"/>
    <w:rsid w:val="001651DE"/>
    <w:rsid w:val="00166617"/>
    <w:rsid w:val="00167B14"/>
    <w:rsid w:val="00170672"/>
    <w:rsid w:val="00177C95"/>
    <w:rsid w:val="00183248"/>
    <w:rsid w:val="00184822"/>
    <w:rsid w:val="00187292"/>
    <w:rsid w:val="001907AF"/>
    <w:rsid w:val="0019139D"/>
    <w:rsid w:val="00191D01"/>
    <w:rsid w:val="00191D5E"/>
    <w:rsid w:val="00192AE3"/>
    <w:rsid w:val="00192EA3"/>
    <w:rsid w:val="00193AA1"/>
    <w:rsid w:val="00193F3A"/>
    <w:rsid w:val="00194471"/>
    <w:rsid w:val="0019572E"/>
    <w:rsid w:val="00196969"/>
    <w:rsid w:val="001A0309"/>
    <w:rsid w:val="001A2320"/>
    <w:rsid w:val="001A42DA"/>
    <w:rsid w:val="001A4673"/>
    <w:rsid w:val="001A53F8"/>
    <w:rsid w:val="001A6119"/>
    <w:rsid w:val="001A7A37"/>
    <w:rsid w:val="001B0E39"/>
    <w:rsid w:val="001B374A"/>
    <w:rsid w:val="001B50CD"/>
    <w:rsid w:val="001B5344"/>
    <w:rsid w:val="001B6383"/>
    <w:rsid w:val="001C4ABD"/>
    <w:rsid w:val="001C6404"/>
    <w:rsid w:val="001C667A"/>
    <w:rsid w:val="001C736E"/>
    <w:rsid w:val="001D1CD9"/>
    <w:rsid w:val="001D2EBE"/>
    <w:rsid w:val="001D3B52"/>
    <w:rsid w:val="001D4FF6"/>
    <w:rsid w:val="001D51EA"/>
    <w:rsid w:val="001D6892"/>
    <w:rsid w:val="001D6A72"/>
    <w:rsid w:val="001E0433"/>
    <w:rsid w:val="001E21A5"/>
    <w:rsid w:val="001E4F4A"/>
    <w:rsid w:val="001E7CDC"/>
    <w:rsid w:val="001F0EC4"/>
    <w:rsid w:val="001F10B3"/>
    <w:rsid w:val="001F17F0"/>
    <w:rsid w:val="001F2DE9"/>
    <w:rsid w:val="001F390B"/>
    <w:rsid w:val="001F4AAF"/>
    <w:rsid w:val="001F71A1"/>
    <w:rsid w:val="00202228"/>
    <w:rsid w:val="00202DF4"/>
    <w:rsid w:val="00203B93"/>
    <w:rsid w:val="00204970"/>
    <w:rsid w:val="00210815"/>
    <w:rsid w:val="00213BF1"/>
    <w:rsid w:val="00215952"/>
    <w:rsid w:val="002220B9"/>
    <w:rsid w:val="00222EB2"/>
    <w:rsid w:val="002237B8"/>
    <w:rsid w:val="00225F32"/>
    <w:rsid w:val="00226B77"/>
    <w:rsid w:val="002318CE"/>
    <w:rsid w:val="00231CED"/>
    <w:rsid w:val="002364AF"/>
    <w:rsid w:val="00237D5D"/>
    <w:rsid w:val="00240EA8"/>
    <w:rsid w:val="00241E52"/>
    <w:rsid w:val="00244939"/>
    <w:rsid w:val="00244B60"/>
    <w:rsid w:val="0024533F"/>
    <w:rsid w:val="00246303"/>
    <w:rsid w:val="00247889"/>
    <w:rsid w:val="0025378E"/>
    <w:rsid w:val="002546CC"/>
    <w:rsid w:val="00255696"/>
    <w:rsid w:val="00260F42"/>
    <w:rsid w:val="00263CEA"/>
    <w:rsid w:val="0026696A"/>
    <w:rsid w:val="00266D56"/>
    <w:rsid w:val="00266EDC"/>
    <w:rsid w:val="00267C13"/>
    <w:rsid w:val="00270D6F"/>
    <w:rsid w:val="00273410"/>
    <w:rsid w:val="00275536"/>
    <w:rsid w:val="00281BBE"/>
    <w:rsid w:val="00285BF1"/>
    <w:rsid w:val="002864D3"/>
    <w:rsid w:val="00286A98"/>
    <w:rsid w:val="00287359"/>
    <w:rsid w:val="00291539"/>
    <w:rsid w:val="002915D2"/>
    <w:rsid w:val="002A1DD4"/>
    <w:rsid w:val="002A6014"/>
    <w:rsid w:val="002A678E"/>
    <w:rsid w:val="002A7B8F"/>
    <w:rsid w:val="002B38A3"/>
    <w:rsid w:val="002B3E0B"/>
    <w:rsid w:val="002B43EA"/>
    <w:rsid w:val="002B476A"/>
    <w:rsid w:val="002B4D73"/>
    <w:rsid w:val="002B5AC9"/>
    <w:rsid w:val="002B5F85"/>
    <w:rsid w:val="002B62CF"/>
    <w:rsid w:val="002B73E1"/>
    <w:rsid w:val="002C0368"/>
    <w:rsid w:val="002C078E"/>
    <w:rsid w:val="002C50DB"/>
    <w:rsid w:val="002C6B2B"/>
    <w:rsid w:val="002C6B3B"/>
    <w:rsid w:val="002C6C3A"/>
    <w:rsid w:val="002D2863"/>
    <w:rsid w:val="002D3A16"/>
    <w:rsid w:val="002D42C9"/>
    <w:rsid w:val="002D5E30"/>
    <w:rsid w:val="002D63C1"/>
    <w:rsid w:val="002D7815"/>
    <w:rsid w:val="002D7C96"/>
    <w:rsid w:val="002E0EB3"/>
    <w:rsid w:val="002E1274"/>
    <w:rsid w:val="002E157B"/>
    <w:rsid w:val="002E1E6B"/>
    <w:rsid w:val="002E2200"/>
    <w:rsid w:val="002E23CB"/>
    <w:rsid w:val="002E3102"/>
    <w:rsid w:val="002E3EC4"/>
    <w:rsid w:val="002E502D"/>
    <w:rsid w:val="002E5C49"/>
    <w:rsid w:val="002F3DE0"/>
    <w:rsid w:val="002F45D1"/>
    <w:rsid w:val="002F5752"/>
    <w:rsid w:val="002F71E2"/>
    <w:rsid w:val="00300771"/>
    <w:rsid w:val="003016B8"/>
    <w:rsid w:val="00304D65"/>
    <w:rsid w:val="003117B1"/>
    <w:rsid w:val="0031202C"/>
    <w:rsid w:val="00315D7C"/>
    <w:rsid w:val="00317AAF"/>
    <w:rsid w:val="0032260E"/>
    <w:rsid w:val="00322F9B"/>
    <w:rsid w:val="00325880"/>
    <w:rsid w:val="00342382"/>
    <w:rsid w:val="003465E6"/>
    <w:rsid w:val="00350F71"/>
    <w:rsid w:val="00354648"/>
    <w:rsid w:val="0035541B"/>
    <w:rsid w:val="00356E70"/>
    <w:rsid w:val="00357F4C"/>
    <w:rsid w:val="00360289"/>
    <w:rsid w:val="0036319C"/>
    <w:rsid w:val="0036320D"/>
    <w:rsid w:val="00363FFD"/>
    <w:rsid w:val="0036519A"/>
    <w:rsid w:val="003718FF"/>
    <w:rsid w:val="00374B54"/>
    <w:rsid w:val="00375A12"/>
    <w:rsid w:val="003803DC"/>
    <w:rsid w:val="00381846"/>
    <w:rsid w:val="00381F8A"/>
    <w:rsid w:val="00382014"/>
    <w:rsid w:val="00385368"/>
    <w:rsid w:val="003857E2"/>
    <w:rsid w:val="003867AA"/>
    <w:rsid w:val="0038724D"/>
    <w:rsid w:val="003945EA"/>
    <w:rsid w:val="00395876"/>
    <w:rsid w:val="003A0959"/>
    <w:rsid w:val="003A09AB"/>
    <w:rsid w:val="003A207A"/>
    <w:rsid w:val="003A24CA"/>
    <w:rsid w:val="003A6239"/>
    <w:rsid w:val="003B0C19"/>
    <w:rsid w:val="003B3050"/>
    <w:rsid w:val="003B59CC"/>
    <w:rsid w:val="003B68A0"/>
    <w:rsid w:val="003B6E27"/>
    <w:rsid w:val="003C13AB"/>
    <w:rsid w:val="003C1D0D"/>
    <w:rsid w:val="003C251D"/>
    <w:rsid w:val="003C37E2"/>
    <w:rsid w:val="003C3CD1"/>
    <w:rsid w:val="003C3FC2"/>
    <w:rsid w:val="003C6843"/>
    <w:rsid w:val="003D1F04"/>
    <w:rsid w:val="003D4F93"/>
    <w:rsid w:val="003D504C"/>
    <w:rsid w:val="003D773B"/>
    <w:rsid w:val="003E2965"/>
    <w:rsid w:val="003E3DD6"/>
    <w:rsid w:val="003E42C1"/>
    <w:rsid w:val="003E4B45"/>
    <w:rsid w:val="003E62B3"/>
    <w:rsid w:val="003E7D84"/>
    <w:rsid w:val="003F3BC1"/>
    <w:rsid w:val="003F3F62"/>
    <w:rsid w:val="003F44CA"/>
    <w:rsid w:val="003F58DE"/>
    <w:rsid w:val="0040341E"/>
    <w:rsid w:val="0040466D"/>
    <w:rsid w:val="004077C0"/>
    <w:rsid w:val="00407F82"/>
    <w:rsid w:val="004108FC"/>
    <w:rsid w:val="00411F48"/>
    <w:rsid w:val="00412D82"/>
    <w:rsid w:val="0041557C"/>
    <w:rsid w:val="00420E25"/>
    <w:rsid w:val="00424973"/>
    <w:rsid w:val="0043084F"/>
    <w:rsid w:val="00430AF0"/>
    <w:rsid w:val="004316E1"/>
    <w:rsid w:val="004326C9"/>
    <w:rsid w:val="004346E0"/>
    <w:rsid w:val="004416AE"/>
    <w:rsid w:val="00441BE1"/>
    <w:rsid w:val="00441C4D"/>
    <w:rsid w:val="004428F8"/>
    <w:rsid w:val="004429B5"/>
    <w:rsid w:val="0044433C"/>
    <w:rsid w:val="004468B7"/>
    <w:rsid w:val="004479FF"/>
    <w:rsid w:val="00454778"/>
    <w:rsid w:val="00454A3C"/>
    <w:rsid w:val="00455EB5"/>
    <w:rsid w:val="004573EB"/>
    <w:rsid w:val="00460ABE"/>
    <w:rsid w:val="00460E01"/>
    <w:rsid w:val="0046361E"/>
    <w:rsid w:val="00464203"/>
    <w:rsid w:val="004647F5"/>
    <w:rsid w:val="0046552A"/>
    <w:rsid w:val="00470E12"/>
    <w:rsid w:val="00470E37"/>
    <w:rsid w:val="00474482"/>
    <w:rsid w:val="004748DF"/>
    <w:rsid w:val="00475289"/>
    <w:rsid w:val="0047574D"/>
    <w:rsid w:val="00475D1C"/>
    <w:rsid w:val="00475FC2"/>
    <w:rsid w:val="00477D39"/>
    <w:rsid w:val="004815C4"/>
    <w:rsid w:val="004817AA"/>
    <w:rsid w:val="004829DC"/>
    <w:rsid w:val="00482B6E"/>
    <w:rsid w:val="00482BA9"/>
    <w:rsid w:val="00483124"/>
    <w:rsid w:val="00483276"/>
    <w:rsid w:val="00487948"/>
    <w:rsid w:val="00487E7E"/>
    <w:rsid w:val="00495F6F"/>
    <w:rsid w:val="0049668D"/>
    <w:rsid w:val="00496B93"/>
    <w:rsid w:val="004A2822"/>
    <w:rsid w:val="004A342E"/>
    <w:rsid w:val="004A4D2F"/>
    <w:rsid w:val="004A7815"/>
    <w:rsid w:val="004B29DB"/>
    <w:rsid w:val="004B4671"/>
    <w:rsid w:val="004B5D18"/>
    <w:rsid w:val="004B6A4D"/>
    <w:rsid w:val="004C0B03"/>
    <w:rsid w:val="004C1773"/>
    <w:rsid w:val="004C3646"/>
    <w:rsid w:val="004D1A65"/>
    <w:rsid w:val="004D2935"/>
    <w:rsid w:val="004D68BF"/>
    <w:rsid w:val="004D6D57"/>
    <w:rsid w:val="004D7242"/>
    <w:rsid w:val="004E0814"/>
    <w:rsid w:val="004E60C7"/>
    <w:rsid w:val="004E6C72"/>
    <w:rsid w:val="004F0803"/>
    <w:rsid w:val="004F37AE"/>
    <w:rsid w:val="0050027C"/>
    <w:rsid w:val="005009CF"/>
    <w:rsid w:val="00501B8C"/>
    <w:rsid w:val="00505A87"/>
    <w:rsid w:val="0050777C"/>
    <w:rsid w:val="005118F7"/>
    <w:rsid w:val="005119B4"/>
    <w:rsid w:val="00511F28"/>
    <w:rsid w:val="00515291"/>
    <w:rsid w:val="00520960"/>
    <w:rsid w:val="0052218A"/>
    <w:rsid w:val="00522271"/>
    <w:rsid w:val="005225CD"/>
    <w:rsid w:val="00524164"/>
    <w:rsid w:val="005256DC"/>
    <w:rsid w:val="00526521"/>
    <w:rsid w:val="00526E61"/>
    <w:rsid w:val="00532F4B"/>
    <w:rsid w:val="005349F6"/>
    <w:rsid w:val="00541A95"/>
    <w:rsid w:val="0054202C"/>
    <w:rsid w:val="005433B2"/>
    <w:rsid w:val="00545781"/>
    <w:rsid w:val="00545C1A"/>
    <w:rsid w:val="00547AA3"/>
    <w:rsid w:val="00555D6A"/>
    <w:rsid w:val="005564CB"/>
    <w:rsid w:val="00557443"/>
    <w:rsid w:val="00561B0F"/>
    <w:rsid w:val="00567AAB"/>
    <w:rsid w:val="00572B2B"/>
    <w:rsid w:val="00573002"/>
    <w:rsid w:val="00573775"/>
    <w:rsid w:val="00573C7B"/>
    <w:rsid w:val="00581A52"/>
    <w:rsid w:val="0058245F"/>
    <w:rsid w:val="0058291E"/>
    <w:rsid w:val="0058338F"/>
    <w:rsid w:val="00584110"/>
    <w:rsid w:val="0058416B"/>
    <w:rsid w:val="00585C8F"/>
    <w:rsid w:val="0059132C"/>
    <w:rsid w:val="005914D3"/>
    <w:rsid w:val="00591C7B"/>
    <w:rsid w:val="005925F5"/>
    <w:rsid w:val="00597A70"/>
    <w:rsid w:val="005A0D74"/>
    <w:rsid w:val="005A1039"/>
    <w:rsid w:val="005A363A"/>
    <w:rsid w:val="005A5C63"/>
    <w:rsid w:val="005A77FB"/>
    <w:rsid w:val="005B02A3"/>
    <w:rsid w:val="005B1379"/>
    <w:rsid w:val="005B5F96"/>
    <w:rsid w:val="005B7FDE"/>
    <w:rsid w:val="005C0E7C"/>
    <w:rsid w:val="005C6697"/>
    <w:rsid w:val="005C777F"/>
    <w:rsid w:val="005C7A56"/>
    <w:rsid w:val="005D0B37"/>
    <w:rsid w:val="005D17F5"/>
    <w:rsid w:val="005D1C46"/>
    <w:rsid w:val="005D48C6"/>
    <w:rsid w:val="005D5DB7"/>
    <w:rsid w:val="005E0243"/>
    <w:rsid w:val="005E1B8E"/>
    <w:rsid w:val="005E2ACB"/>
    <w:rsid w:val="005E33B5"/>
    <w:rsid w:val="005E5086"/>
    <w:rsid w:val="005E6202"/>
    <w:rsid w:val="005E7DB8"/>
    <w:rsid w:val="005F0001"/>
    <w:rsid w:val="005F1AD8"/>
    <w:rsid w:val="005F1B97"/>
    <w:rsid w:val="005F6409"/>
    <w:rsid w:val="005F73D9"/>
    <w:rsid w:val="005F7AD2"/>
    <w:rsid w:val="005F7EF6"/>
    <w:rsid w:val="00604463"/>
    <w:rsid w:val="006071D7"/>
    <w:rsid w:val="006075FD"/>
    <w:rsid w:val="006101B5"/>
    <w:rsid w:val="00613046"/>
    <w:rsid w:val="00614AFF"/>
    <w:rsid w:val="006152ED"/>
    <w:rsid w:val="00615AAF"/>
    <w:rsid w:val="00615EBC"/>
    <w:rsid w:val="00620079"/>
    <w:rsid w:val="00621FD9"/>
    <w:rsid w:val="00622149"/>
    <w:rsid w:val="0062261F"/>
    <w:rsid w:val="0062494F"/>
    <w:rsid w:val="00625CE6"/>
    <w:rsid w:val="00630B40"/>
    <w:rsid w:val="00632216"/>
    <w:rsid w:val="006325B9"/>
    <w:rsid w:val="0063627D"/>
    <w:rsid w:val="00637E1A"/>
    <w:rsid w:val="00640EFF"/>
    <w:rsid w:val="00641F92"/>
    <w:rsid w:val="00643696"/>
    <w:rsid w:val="00643DF3"/>
    <w:rsid w:val="00644755"/>
    <w:rsid w:val="006448AA"/>
    <w:rsid w:val="00644B7F"/>
    <w:rsid w:val="00645C90"/>
    <w:rsid w:val="006472C2"/>
    <w:rsid w:val="00650ABB"/>
    <w:rsid w:val="00650F24"/>
    <w:rsid w:val="006514CB"/>
    <w:rsid w:val="00651B1F"/>
    <w:rsid w:val="00651DE8"/>
    <w:rsid w:val="00654484"/>
    <w:rsid w:val="006546AC"/>
    <w:rsid w:val="00655B3D"/>
    <w:rsid w:val="00660A4B"/>
    <w:rsid w:val="00661680"/>
    <w:rsid w:val="00661F14"/>
    <w:rsid w:val="0066257C"/>
    <w:rsid w:val="00663E53"/>
    <w:rsid w:val="00664AFB"/>
    <w:rsid w:val="00667004"/>
    <w:rsid w:val="006744EF"/>
    <w:rsid w:val="00680309"/>
    <w:rsid w:val="0068078B"/>
    <w:rsid w:val="0068106B"/>
    <w:rsid w:val="0068336A"/>
    <w:rsid w:val="00683AE8"/>
    <w:rsid w:val="006844FA"/>
    <w:rsid w:val="00684889"/>
    <w:rsid w:val="006934DA"/>
    <w:rsid w:val="006946BB"/>
    <w:rsid w:val="00694F80"/>
    <w:rsid w:val="006A0614"/>
    <w:rsid w:val="006A15C7"/>
    <w:rsid w:val="006A34DA"/>
    <w:rsid w:val="006A4DF2"/>
    <w:rsid w:val="006B1D6C"/>
    <w:rsid w:val="006B742F"/>
    <w:rsid w:val="006B7508"/>
    <w:rsid w:val="006B793C"/>
    <w:rsid w:val="006C05EA"/>
    <w:rsid w:val="006C23F5"/>
    <w:rsid w:val="006C55CC"/>
    <w:rsid w:val="006C785B"/>
    <w:rsid w:val="006C7938"/>
    <w:rsid w:val="006D08D2"/>
    <w:rsid w:val="006D2277"/>
    <w:rsid w:val="006D48ED"/>
    <w:rsid w:val="006D6853"/>
    <w:rsid w:val="006E060E"/>
    <w:rsid w:val="006E0B3D"/>
    <w:rsid w:val="006E1425"/>
    <w:rsid w:val="006E1631"/>
    <w:rsid w:val="006E206D"/>
    <w:rsid w:val="006E5F2E"/>
    <w:rsid w:val="006E7800"/>
    <w:rsid w:val="006F25E5"/>
    <w:rsid w:val="006F39A7"/>
    <w:rsid w:val="006F6820"/>
    <w:rsid w:val="00700A84"/>
    <w:rsid w:val="007026F0"/>
    <w:rsid w:val="007047D3"/>
    <w:rsid w:val="00706108"/>
    <w:rsid w:val="00710FD5"/>
    <w:rsid w:val="007119B1"/>
    <w:rsid w:val="00714444"/>
    <w:rsid w:val="00715BE6"/>
    <w:rsid w:val="00715DE2"/>
    <w:rsid w:val="00720584"/>
    <w:rsid w:val="0072082F"/>
    <w:rsid w:val="00720E8F"/>
    <w:rsid w:val="00724D4D"/>
    <w:rsid w:val="00724DDE"/>
    <w:rsid w:val="00727280"/>
    <w:rsid w:val="00730C1D"/>
    <w:rsid w:val="00731226"/>
    <w:rsid w:val="007333CF"/>
    <w:rsid w:val="00733F19"/>
    <w:rsid w:val="0073404D"/>
    <w:rsid w:val="007349E2"/>
    <w:rsid w:val="00734C3F"/>
    <w:rsid w:val="00734F76"/>
    <w:rsid w:val="0074051A"/>
    <w:rsid w:val="007408AE"/>
    <w:rsid w:val="00741B0B"/>
    <w:rsid w:val="00741EA9"/>
    <w:rsid w:val="00742288"/>
    <w:rsid w:val="00742D90"/>
    <w:rsid w:val="0074311E"/>
    <w:rsid w:val="00743893"/>
    <w:rsid w:val="00744F09"/>
    <w:rsid w:val="00745E24"/>
    <w:rsid w:val="00746841"/>
    <w:rsid w:val="00747353"/>
    <w:rsid w:val="00747B3B"/>
    <w:rsid w:val="0075440F"/>
    <w:rsid w:val="007575D8"/>
    <w:rsid w:val="007635A7"/>
    <w:rsid w:val="00763B46"/>
    <w:rsid w:val="00767A75"/>
    <w:rsid w:val="0077000B"/>
    <w:rsid w:val="007715D4"/>
    <w:rsid w:val="0077175B"/>
    <w:rsid w:val="00771B95"/>
    <w:rsid w:val="007736D7"/>
    <w:rsid w:val="00774C94"/>
    <w:rsid w:val="00777501"/>
    <w:rsid w:val="007809C5"/>
    <w:rsid w:val="00781FA8"/>
    <w:rsid w:val="00783DE9"/>
    <w:rsid w:val="00784DAA"/>
    <w:rsid w:val="007865F0"/>
    <w:rsid w:val="0078694E"/>
    <w:rsid w:val="00790D86"/>
    <w:rsid w:val="00792E35"/>
    <w:rsid w:val="007932EF"/>
    <w:rsid w:val="007A1759"/>
    <w:rsid w:val="007A1EA7"/>
    <w:rsid w:val="007A1F0C"/>
    <w:rsid w:val="007A348A"/>
    <w:rsid w:val="007A5836"/>
    <w:rsid w:val="007A61FB"/>
    <w:rsid w:val="007A6EB0"/>
    <w:rsid w:val="007A7462"/>
    <w:rsid w:val="007B2EA6"/>
    <w:rsid w:val="007B390D"/>
    <w:rsid w:val="007B3E8C"/>
    <w:rsid w:val="007B5C4D"/>
    <w:rsid w:val="007C0607"/>
    <w:rsid w:val="007C098A"/>
    <w:rsid w:val="007C5EED"/>
    <w:rsid w:val="007C71AD"/>
    <w:rsid w:val="007D0610"/>
    <w:rsid w:val="007D49DF"/>
    <w:rsid w:val="007D7252"/>
    <w:rsid w:val="007E3361"/>
    <w:rsid w:val="007E4349"/>
    <w:rsid w:val="007E5FB7"/>
    <w:rsid w:val="007E6B4D"/>
    <w:rsid w:val="007E76FF"/>
    <w:rsid w:val="007E7F1F"/>
    <w:rsid w:val="007E7FDF"/>
    <w:rsid w:val="007F0D32"/>
    <w:rsid w:val="007F0E74"/>
    <w:rsid w:val="007F1C03"/>
    <w:rsid w:val="007F2ED1"/>
    <w:rsid w:val="007F711B"/>
    <w:rsid w:val="00801281"/>
    <w:rsid w:val="00804EBD"/>
    <w:rsid w:val="0080506F"/>
    <w:rsid w:val="008051C7"/>
    <w:rsid w:val="00807BB7"/>
    <w:rsid w:val="008128E9"/>
    <w:rsid w:val="00812C89"/>
    <w:rsid w:val="00815090"/>
    <w:rsid w:val="008157F4"/>
    <w:rsid w:val="00815BFE"/>
    <w:rsid w:val="00820994"/>
    <w:rsid w:val="008218D0"/>
    <w:rsid w:val="00821E96"/>
    <w:rsid w:val="008222B8"/>
    <w:rsid w:val="008245D3"/>
    <w:rsid w:val="008250C7"/>
    <w:rsid w:val="00827347"/>
    <w:rsid w:val="00827711"/>
    <w:rsid w:val="008319C6"/>
    <w:rsid w:val="00832028"/>
    <w:rsid w:val="008321FD"/>
    <w:rsid w:val="00832B06"/>
    <w:rsid w:val="00834077"/>
    <w:rsid w:val="00836B85"/>
    <w:rsid w:val="00840BCC"/>
    <w:rsid w:val="008412EA"/>
    <w:rsid w:val="00842CDA"/>
    <w:rsid w:val="00851F6E"/>
    <w:rsid w:val="008531E1"/>
    <w:rsid w:val="008545F8"/>
    <w:rsid w:val="00854799"/>
    <w:rsid w:val="00860651"/>
    <w:rsid w:val="00860A24"/>
    <w:rsid w:val="00860D0C"/>
    <w:rsid w:val="00861475"/>
    <w:rsid w:val="008722A3"/>
    <w:rsid w:val="0087253B"/>
    <w:rsid w:val="00873B9F"/>
    <w:rsid w:val="00875526"/>
    <w:rsid w:val="008756A3"/>
    <w:rsid w:val="00881B25"/>
    <w:rsid w:val="0088214E"/>
    <w:rsid w:val="00884A93"/>
    <w:rsid w:val="00884B06"/>
    <w:rsid w:val="00887416"/>
    <w:rsid w:val="00887EC3"/>
    <w:rsid w:val="00892231"/>
    <w:rsid w:val="008969A5"/>
    <w:rsid w:val="00897D86"/>
    <w:rsid w:val="008A0058"/>
    <w:rsid w:val="008A0069"/>
    <w:rsid w:val="008A0CC8"/>
    <w:rsid w:val="008A194F"/>
    <w:rsid w:val="008A1F7A"/>
    <w:rsid w:val="008A25BA"/>
    <w:rsid w:val="008A2622"/>
    <w:rsid w:val="008A4902"/>
    <w:rsid w:val="008A4914"/>
    <w:rsid w:val="008A4D57"/>
    <w:rsid w:val="008B1620"/>
    <w:rsid w:val="008B1B79"/>
    <w:rsid w:val="008B2486"/>
    <w:rsid w:val="008B37C0"/>
    <w:rsid w:val="008B3A07"/>
    <w:rsid w:val="008B619D"/>
    <w:rsid w:val="008C26A8"/>
    <w:rsid w:val="008C4B80"/>
    <w:rsid w:val="008C52D3"/>
    <w:rsid w:val="008C707B"/>
    <w:rsid w:val="008C7DF4"/>
    <w:rsid w:val="008D0914"/>
    <w:rsid w:val="008D2230"/>
    <w:rsid w:val="008D27D3"/>
    <w:rsid w:val="008D470D"/>
    <w:rsid w:val="008D5FC7"/>
    <w:rsid w:val="008D6BE1"/>
    <w:rsid w:val="008E2195"/>
    <w:rsid w:val="008E27CF"/>
    <w:rsid w:val="008E36FA"/>
    <w:rsid w:val="008E5264"/>
    <w:rsid w:val="008E5935"/>
    <w:rsid w:val="008F0218"/>
    <w:rsid w:val="008F03F1"/>
    <w:rsid w:val="008F2ED0"/>
    <w:rsid w:val="008F4B30"/>
    <w:rsid w:val="008F4BEC"/>
    <w:rsid w:val="008F4CD9"/>
    <w:rsid w:val="008F5DCD"/>
    <w:rsid w:val="008F6D6F"/>
    <w:rsid w:val="00900E1F"/>
    <w:rsid w:val="00905EF2"/>
    <w:rsid w:val="00905F08"/>
    <w:rsid w:val="00911924"/>
    <w:rsid w:val="00914935"/>
    <w:rsid w:val="00920FC6"/>
    <w:rsid w:val="00921467"/>
    <w:rsid w:val="00925EF1"/>
    <w:rsid w:val="009315D8"/>
    <w:rsid w:val="009336EE"/>
    <w:rsid w:val="009338AE"/>
    <w:rsid w:val="009347A2"/>
    <w:rsid w:val="009349F6"/>
    <w:rsid w:val="00935B90"/>
    <w:rsid w:val="00936980"/>
    <w:rsid w:val="00942C73"/>
    <w:rsid w:val="0094371E"/>
    <w:rsid w:val="0094489C"/>
    <w:rsid w:val="00944EDB"/>
    <w:rsid w:val="009453F8"/>
    <w:rsid w:val="00945D93"/>
    <w:rsid w:val="00947634"/>
    <w:rsid w:val="009567A3"/>
    <w:rsid w:val="00956FAA"/>
    <w:rsid w:val="0095700B"/>
    <w:rsid w:val="00960962"/>
    <w:rsid w:val="009618BD"/>
    <w:rsid w:val="00965D65"/>
    <w:rsid w:val="009670C5"/>
    <w:rsid w:val="009705CD"/>
    <w:rsid w:val="00970A91"/>
    <w:rsid w:val="00970EF9"/>
    <w:rsid w:val="0097293F"/>
    <w:rsid w:val="0097490D"/>
    <w:rsid w:val="0097545D"/>
    <w:rsid w:val="009757DB"/>
    <w:rsid w:val="00977428"/>
    <w:rsid w:val="00981016"/>
    <w:rsid w:val="00981836"/>
    <w:rsid w:val="00981C84"/>
    <w:rsid w:val="0098244E"/>
    <w:rsid w:val="00983CA5"/>
    <w:rsid w:val="009843AE"/>
    <w:rsid w:val="0098676E"/>
    <w:rsid w:val="009913FA"/>
    <w:rsid w:val="00993047"/>
    <w:rsid w:val="00993977"/>
    <w:rsid w:val="009945F9"/>
    <w:rsid w:val="00994980"/>
    <w:rsid w:val="009A13EC"/>
    <w:rsid w:val="009A2AF7"/>
    <w:rsid w:val="009A3685"/>
    <w:rsid w:val="009A6995"/>
    <w:rsid w:val="009B200D"/>
    <w:rsid w:val="009B3020"/>
    <w:rsid w:val="009B4BFE"/>
    <w:rsid w:val="009B5002"/>
    <w:rsid w:val="009B71BF"/>
    <w:rsid w:val="009C043E"/>
    <w:rsid w:val="009C09BE"/>
    <w:rsid w:val="009C2CD1"/>
    <w:rsid w:val="009C5EDF"/>
    <w:rsid w:val="009C6EC5"/>
    <w:rsid w:val="009D1AF2"/>
    <w:rsid w:val="009D2113"/>
    <w:rsid w:val="009D33E6"/>
    <w:rsid w:val="009D4800"/>
    <w:rsid w:val="009D4913"/>
    <w:rsid w:val="009D5970"/>
    <w:rsid w:val="009D6042"/>
    <w:rsid w:val="009D73CA"/>
    <w:rsid w:val="009D7A61"/>
    <w:rsid w:val="009D7EDA"/>
    <w:rsid w:val="009E0714"/>
    <w:rsid w:val="009E7AAA"/>
    <w:rsid w:val="009F058A"/>
    <w:rsid w:val="009F0CAC"/>
    <w:rsid w:val="009F1645"/>
    <w:rsid w:val="009F35A5"/>
    <w:rsid w:val="009F560B"/>
    <w:rsid w:val="009F5D79"/>
    <w:rsid w:val="009F6116"/>
    <w:rsid w:val="009F6C9B"/>
    <w:rsid w:val="00A04222"/>
    <w:rsid w:val="00A050BA"/>
    <w:rsid w:val="00A052F2"/>
    <w:rsid w:val="00A10F61"/>
    <w:rsid w:val="00A1481C"/>
    <w:rsid w:val="00A16D49"/>
    <w:rsid w:val="00A208E5"/>
    <w:rsid w:val="00A2101E"/>
    <w:rsid w:val="00A24CF8"/>
    <w:rsid w:val="00A2528C"/>
    <w:rsid w:val="00A26336"/>
    <w:rsid w:val="00A279C6"/>
    <w:rsid w:val="00A3218F"/>
    <w:rsid w:val="00A33593"/>
    <w:rsid w:val="00A361E8"/>
    <w:rsid w:val="00A36C0E"/>
    <w:rsid w:val="00A37C25"/>
    <w:rsid w:val="00A40202"/>
    <w:rsid w:val="00A42DF5"/>
    <w:rsid w:val="00A4410A"/>
    <w:rsid w:val="00A455FC"/>
    <w:rsid w:val="00A4603E"/>
    <w:rsid w:val="00A513F0"/>
    <w:rsid w:val="00A53725"/>
    <w:rsid w:val="00A54BD2"/>
    <w:rsid w:val="00A5576F"/>
    <w:rsid w:val="00A57F8A"/>
    <w:rsid w:val="00A63211"/>
    <w:rsid w:val="00A63E73"/>
    <w:rsid w:val="00A6636C"/>
    <w:rsid w:val="00A70327"/>
    <w:rsid w:val="00A72625"/>
    <w:rsid w:val="00A8429B"/>
    <w:rsid w:val="00A8744B"/>
    <w:rsid w:val="00A874D0"/>
    <w:rsid w:val="00A87A84"/>
    <w:rsid w:val="00A915C5"/>
    <w:rsid w:val="00A93B81"/>
    <w:rsid w:val="00A960E3"/>
    <w:rsid w:val="00AA2243"/>
    <w:rsid w:val="00AA2FA3"/>
    <w:rsid w:val="00AA46AE"/>
    <w:rsid w:val="00AA78F1"/>
    <w:rsid w:val="00AA7EBB"/>
    <w:rsid w:val="00AB2B37"/>
    <w:rsid w:val="00AB3C52"/>
    <w:rsid w:val="00AB506E"/>
    <w:rsid w:val="00AB5BB8"/>
    <w:rsid w:val="00AB61C6"/>
    <w:rsid w:val="00AB671D"/>
    <w:rsid w:val="00AB67D7"/>
    <w:rsid w:val="00AC13F9"/>
    <w:rsid w:val="00AC1C00"/>
    <w:rsid w:val="00AC23D5"/>
    <w:rsid w:val="00AC2D5A"/>
    <w:rsid w:val="00AC3034"/>
    <w:rsid w:val="00AC44DF"/>
    <w:rsid w:val="00AC5206"/>
    <w:rsid w:val="00AC6AFD"/>
    <w:rsid w:val="00AD20F3"/>
    <w:rsid w:val="00AD3137"/>
    <w:rsid w:val="00AD4386"/>
    <w:rsid w:val="00AD5F68"/>
    <w:rsid w:val="00AD6EC3"/>
    <w:rsid w:val="00AE29E5"/>
    <w:rsid w:val="00AE3987"/>
    <w:rsid w:val="00AF0E0B"/>
    <w:rsid w:val="00AF1525"/>
    <w:rsid w:val="00AF44B1"/>
    <w:rsid w:val="00AF481F"/>
    <w:rsid w:val="00AF49C9"/>
    <w:rsid w:val="00AF514B"/>
    <w:rsid w:val="00AF538C"/>
    <w:rsid w:val="00AF7B24"/>
    <w:rsid w:val="00AF7D96"/>
    <w:rsid w:val="00B05AE6"/>
    <w:rsid w:val="00B10059"/>
    <w:rsid w:val="00B107B9"/>
    <w:rsid w:val="00B108CC"/>
    <w:rsid w:val="00B12D01"/>
    <w:rsid w:val="00B135B3"/>
    <w:rsid w:val="00B13C95"/>
    <w:rsid w:val="00B159B3"/>
    <w:rsid w:val="00B17AAD"/>
    <w:rsid w:val="00B203E0"/>
    <w:rsid w:val="00B20F75"/>
    <w:rsid w:val="00B23547"/>
    <w:rsid w:val="00B25946"/>
    <w:rsid w:val="00B277C8"/>
    <w:rsid w:val="00B27C52"/>
    <w:rsid w:val="00B27F5C"/>
    <w:rsid w:val="00B300F2"/>
    <w:rsid w:val="00B31F7A"/>
    <w:rsid w:val="00B321D9"/>
    <w:rsid w:val="00B352B6"/>
    <w:rsid w:val="00B35E93"/>
    <w:rsid w:val="00B35F20"/>
    <w:rsid w:val="00B411EE"/>
    <w:rsid w:val="00B41882"/>
    <w:rsid w:val="00B43D2E"/>
    <w:rsid w:val="00B507DC"/>
    <w:rsid w:val="00B50F82"/>
    <w:rsid w:val="00B56B72"/>
    <w:rsid w:val="00B5781C"/>
    <w:rsid w:val="00B60CB2"/>
    <w:rsid w:val="00B66003"/>
    <w:rsid w:val="00B66113"/>
    <w:rsid w:val="00B677B1"/>
    <w:rsid w:val="00B67AC4"/>
    <w:rsid w:val="00B67C17"/>
    <w:rsid w:val="00B846DA"/>
    <w:rsid w:val="00B86551"/>
    <w:rsid w:val="00B87273"/>
    <w:rsid w:val="00B92E0A"/>
    <w:rsid w:val="00B94751"/>
    <w:rsid w:val="00BA115B"/>
    <w:rsid w:val="00BA35FD"/>
    <w:rsid w:val="00BA4CA5"/>
    <w:rsid w:val="00BA6F10"/>
    <w:rsid w:val="00BB0A74"/>
    <w:rsid w:val="00BB4361"/>
    <w:rsid w:val="00BB6EB9"/>
    <w:rsid w:val="00BC1F18"/>
    <w:rsid w:val="00BC311C"/>
    <w:rsid w:val="00BC3AF2"/>
    <w:rsid w:val="00BC4398"/>
    <w:rsid w:val="00BC7E58"/>
    <w:rsid w:val="00BD4B4F"/>
    <w:rsid w:val="00BD6710"/>
    <w:rsid w:val="00BE2CF0"/>
    <w:rsid w:val="00BE3909"/>
    <w:rsid w:val="00BE6A20"/>
    <w:rsid w:val="00BE6DC5"/>
    <w:rsid w:val="00BE7653"/>
    <w:rsid w:val="00BF04B7"/>
    <w:rsid w:val="00BF07F3"/>
    <w:rsid w:val="00BF0BED"/>
    <w:rsid w:val="00BF3DAA"/>
    <w:rsid w:val="00BF4448"/>
    <w:rsid w:val="00BF79A4"/>
    <w:rsid w:val="00C01149"/>
    <w:rsid w:val="00C01E75"/>
    <w:rsid w:val="00C071D9"/>
    <w:rsid w:val="00C10072"/>
    <w:rsid w:val="00C110DD"/>
    <w:rsid w:val="00C12161"/>
    <w:rsid w:val="00C12FB8"/>
    <w:rsid w:val="00C1463D"/>
    <w:rsid w:val="00C162D7"/>
    <w:rsid w:val="00C163C2"/>
    <w:rsid w:val="00C1767B"/>
    <w:rsid w:val="00C22EF0"/>
    <w:rsid w:val="00C24087"/>
    <w:rsid w:val="00C244D2"/>
    <w:rsid w:val="00C24632"/>
    <w:rsid w:val="00C27421"/>
    <w:rsid w:val="00C32974"/>
    <w:rsid w:val="00C34760"/>
    <w:rsid w:val="00C42B83"/>
    <w:rsid w:val="00C42C4B"/>
    <w:rsid w:val="00C42F00"/>
    <w:rsid w:val="00C44387"/>
    <w:rsid w:val="00C44B86"/>
    <w:rsid w:val="00C46A8B"/>
    <w:rsid w:val="00C50558"/>
    <w:rsid w:val="00C515BD"/>
    <w:rsid w:val="00C52290"/>
    <w:rsid w:val="00C56BCE"/>
    <w:rsid w:val="00C627D5"/>
    <w:rsid w:val="00C628DE"/>
    <w:rsid w:val="00C6337E"/>
    <w:rsid w:val="00C647C9"/>
    <w:rsid w:val="00C71DEA"/>
    <w:rsid w:val="00C73DFB"/>
    <w:rsid w:val="00C75D3F"/>
    <w:rsid w:val="00C80D67"/>
    <w:rsid w:val="00C837C9"/>
    <w:rsid w:val="00C83D66"/>
    <w:rsid w:val="00C85E9B"/>
    <w:rsid w:val="00C87403"/>
    <w:rsid w:val="00C90AFF"/>
    <w:rsid w:val="00C90D59"/>
    <w:rsid w:val="00C9346A"/>
    <w:rsid w:val="00C95262"/>
    <w:rsid w:val="00C97029"/>
    <w:rsid w:val="00CA2460"/>
    <w:rsid w:val="00CA3D66"/>
    <w:rsid w:val="00CA43A3"/>
    <w:rsid w:val="00CB05C9"/>
    <w:rsid w:val="00CB2562"/>
    <w:rsid w:val="00CB42EE"/>
    <w:rsid w:val="00CB509E"/>
    <w:rsid w:val="00CB5991"/>
    <w:rsid w:val="00CC11E2"/>
    <w:rsid w:val="00CC4538"/>
    <w:rsid w:val="00CC5523"/>
    <w:rsid w:val="00CC6B5F"/>
    <w:rsid w:val="00CC6D3D"/>
    <w:rsid w:val="00CC7A6F"/>
    <w:rsid w:val="00CD0AA4"/>
    <w:rsid w:val="00CD1763"/>
    <w:rsid w:val="00CD2245"/>
    <w:rsid w:val="00CD299F"/>
    <w:rsid w:val="00CD3F78"/>
    <w:rsid w:val="00CD68D1"/>
    <w:rsid w:val="00CD76D4"/>
    <w:rsid w:val="00CD7D1B"/>
    <w:rsid w:val="00CE17BB"/>
    <w:rsid w:val="00CE4F51"/>
    <w:rsid w:val="00CE53EE"/>
    <w:rsid w:val="00CE621B"/>
    <w:rsid w:val="00CE69FC"/>
    <w:rsid w:val="00CF0C96"/>
    <w:rsid w:val="00CF274B"/>
    <w:rsid w:val="00CF3F06"/>
    <w:rsid w:val="00CF46F5"/>
    <w:rsid w:val="00CF5292"/>
    <w:rsid w:val="00CF66A5"/>
    <w:rsid w:val="00CF6B29"/>
    <w:rsid w:val="00CF724E"/>
    <w:rsid w:val="00CF7453"/>
    <w:rsid w:val="00D01DBA"/>
    <w:rsid w:val="00D02067"/>
    <w:rsid w:val="00D02745"/>
    <w:rsid w:val="00D048AE"/>
    <w:rsid w:val="00D069C8"/>
    <w:rsid w:val="00D07D88"/>
    <w:rsid w:val="00D12A7F"/>
    <w:rsid w:val="00D14CD6"/>
    <w:rsid w:val="00D16E2A"/>
    <w:rsid w:val="00D20283"/>
    <w:rsid w:val="00D208A7"/>
    <w:rsid w:val="00D2301C"/>
    <w:rsid w:val="00D252DF"/>
    <w:rsid w:val="00D31ABD"/>
    <w:rsid w:val="00D34E64"/>
    <w:rsid w:val="00D367BE"/>
    <w:rsid w:val="00D36F99"/>
    <w:rsid w:val="00D37703"/>
    <w:rsid w:val="00D44F82"/>
    <w:rsid w:val="00D518DE"/>
    <w:rsid w:val="00D54B7B"/>
    <w:rsid w:val="00D60C86"/>
    <w:rsid w:val="00D63D05"/>
    <w:rsid w:val="00D65268"/>
    <w:rsid w:val="00D65583"/>
    <w:rsid w:val="00D73599"/>
    <w:rsid w:val="00D74ADA"/>
    <w:rsid w:val="00D82D43"/>
    <w:rsid w:val="00D83B28"/>
    <w:rsid w:val="00D845AA"/>
    <w:rsid w:val="00D86DD4"/>
    <w:rsid w:val="00D8711F"/>
    <w:rsid w:val="00D872D9"/>
    <w:rsid w:val="00D87E2C"/>
    <w:rsid w:val="00D90E57"/>
    <w:rsid w:val="00D92809"/>
    <w:rsid w:val="00D93721"/>
    <w:rsid w:val="00D94496"/>
    <w:rsid w:val="00D944EA"/>
    <w:rsid w:val="00D953D9"/>
    <w:rsid w:val="00D9556A"/>
    <w:rsid w:val="00D96EDB"/>
    <w:rsid w:val="00D970E6"/>
    <w:rsid w:val="00D975F4"/>
    <w:rsid w:val="00DA0281"/>
    <w:rsid w:val="00DA0EF5"/>
    <w:rsid w:val="00DA14A4"/>
    <w:rsid w:val="00DA1781"/>
    <w:rsid w:val="00DA3F2B"/>
    <w:rsid w:val="00DA4168"/>
    <w:rsid w:val="00DA72BC"/>
    <w:rsid w:val="00DA739B"/>
    <w:rsid w:val="00DB0883"/>
    <w:rsid w:val="00DB41F6"/>
    <w:rsid w:val="00DB47DE"/>
    <w:rsid w:val="00DB68DA"/>
    <w:rsid w:val="00DC492E"/>
    <w:rsid w:val="00DC5135"/>
    <w:rsid w:val="00DD111B"/>
    <w:rsid w:val="00DD1A19"/>
    <w:rsid w:val="00DD2F41"/>
    <w:rsid w:val="00DD3835"/>
    <w:rsid w:val="00DD481D"/>
    <w:rsid w:val="00DD49AA"/>
    <w:rsid w:val="00DE13D7"/>
    <w:rsid w:val="00DE2F6B"/>
    <w:rsid w:val="00DE472E"/>
    <w:rsid w:val="00DE4BBC"/>
    <w:rsid w:val="00DE5FC8"/>
    <w:rsid w:val="00DE643C"/>
    <w:rsid w:val="00DF047F"/>
    <w:rsid w:val="00DF1662"/>
    <w:rsid w:val="00E00FD7"/>
    <w:rsid w:val="00E01B95"/>
    <w:rsid w:val="00E04D9F"/>
    <w:rsid w:val="00E05671"/>
    <w:rsid w:val="00E0763A"/>
    <w:rsid w:val="00E15D81"/>
    <w:rsid w:val="00E15F78"/>
    <w:rsid w:val="00E16617"/>
    <w:rsid w:val="00E1702D"/>
    <w:rsid w:val="00E20631"/>
    <w:rsid w:val="00E21CF2"/>
    <w:rsid w:val="00E21E35"/>
    <w:rsid w:val="00E233E1"/>
    <w:rsid w:val="00E2500E"/>
    <w:rsid w:val="00E25EA0"/>
    <w:rsid w:val="00E25EB5"/>
    <w:rsid w:val="00E268FE"/>
    <w:rsid w:val="00E30949"/>
    <w:rsid w:val="00E323FE"/>
    <w:rsid w:val="00E35A5B"/>
    <w:rsid w:val="00E4262D"/>
    <w:rsid w:val="00E46DA1"/>
    <w:rsid w:val="00E46FC3"/>
    <w:rsid w:val="00E47ACA"/>
    <w:rsid w:val="00E52353"/>
    <w:rsid w:val="00E565E9"/>
    <w:rsid w:val="00E568FA"/>
    <w:rsid w:val="00E61CCB"/>
    <w:rsid w:val="00E6220A"/>
    <w:rsid w:val="00E63508"/>
    <w:rsid w:val="00E6385D"/>
    <w:rsid w:val="00E65E9B"/>
    <w:rsid w:val="00E666FF"/>
    <w:rsid w:val="00E70665"/>
    <w:rsid w:val="00E707A2"/>
    <w:rsid w:val="00E809C0"/>
    <w:rsid w:val="00E80C1E"/>
    <w:rsid w:val="00E8335F"/>
    <w:rsid w:val="00E86117"/>
    <w:rsid w:val="00E8620F"/>
    <w:rsid w:val="00E86F02"/>
    <w:rsid w:val="00E9043B"/>
    <w:rsid w:val="00E907E8"/>
    <w:rsid w:val="00E90FCF"/>
    <w:rsid w:val="00E916C4"/>
    <w:rsid w:val="00E9230E"/>
    <w:rsid w:val="00E927C1"/>
    <w:rsid w:val="00E93019"/>
    <w:rsid w:val="00E94451"/>
    <w:rsid w:val="00E96FC2"/>
    <w:rsid w:val="00EA2C07"/>
    <w:rsid w:val="00EA3608"/>
    <w:rsid w:val="00EB0BB9"/>
    <w:rsid w:val="00EB1281"/>
    <w:rsid w:val="00EB310F"/>
    <w:rsid w:val="00EB374C"/>
    <w:rsid w:val="00EC22D6"/>
    <w:rsid w:val="00EC5276"/>
    <w:rsid w:val="00EC5418"/>
    <w:rsid w:val="00EC5536"/>
    <w:rsid w:val="00EC5641"/>
    <w:rsid w:val="00EC5B83"/>
    <w:rsid w:val="00ED2157"/>
    <w:rsid w:val="00ED2AC8"/>
    <w:rsid w:val="00ED2C26"/>
    <w:rsid w:val="00ED40AB"/>
    <w:rsid w:val="00ED533A"/>
    <w:rsid w:val="00EE0091"/>
    <w:rsid w:val="00EE1924"/>
    <w:rsid w:val="00EE36A0"/>
    <w:rsid w:val="00EE4DBE"/>
    <w:rsid w:val="00EF40A3"/>
    <w:rsid w:val="00EF42EE"/>
    <w:rsid w:val="00EF62A3"/>
    <w:rsid w:val="00F0038E"/>
    <w:rsid w:val="00F0045A"/>
    <w:rsid w:val="00F0403A"/>
    <w:rsid w:val="00F04F9F"/>
    <w:rsid w:val="00F058D7"/>
    <w:rsid w:val="00F05A68"/>
    <w:rsid w:val="00F063CE"/>
    <w:rsid w:val="00F06EA7"/>
    <w:rsid w:val="00F06FEB"/>
    <w:rsid w:val="00F115A1"/>
    <w:rsid w:val="00F133C1"/>
    <w:rsid w:val="00F1346B"/>
    <w:rsid w:val="00F14A11"/>
    <w:rsid w:val="00F15D9B"/>
    <w:rsid w:val="00F16584"/>
    <w:rsid w:val="00F16B2F"/>
    <w:rsid w:val="00F203B7"/>
    <w:rsid w:val="00F208DD"/>
    <w:rsid w:val="00F237EA"/>
    <w:rsid w:val="00F24536"/>
    <w:rsid w:val="00F24AC3"/>
    <w:rsid w:val="00F2642D"/>
    <w:rsid w:val="00F2705F"/>
    <w:rsid w:val="00F27B7A"/>
    <w:rsid w:val="00F31593"/>
    <w:rsid w:val="00F3174E"/>
    <w:rsid w:val="00F32AE9"/>
    <w:rsid w:val="00F3325A"/>
    <w:rsid w:val="00F34E00"/>
    <w:rsid w:val="00F35194"/>
    <w:rsid w:val="00F413C7"/>
    <w:rsid w:val="00F41F66"/>
    <w:rsid w:val="00F44AD8"/>
    <w:rsid w:val="00F44FEF"/>
    <w:rsid w:val="00F456D4"/>
    <w:rsid w:val="00F46610"/>
    <w:rsid w:val="00F50667"/>
    <w:rsid w:val="00F5199B"/>
    <w:rsid w:val="00F52915"/>
    <w:rsid w:val="00F52AAD"/>
    <w:rsid w:val="00F534FD"/>
    <w:rsid w:val="00F541FE"/>
    <w:rsid w:val="00F54B39"/>
    <w:rsid w:val="00F56A7A"/>
    <w:rsid w:val="00F60B6C"/>
    <w:rsid w:val="00F6225B"/>
    <w:rsid w:val="00F6288A"/>
    <w:rsid w:val="00F63248"/>
    <w:rsid w:val="00F64C69"/>
    <w:rsid w:val="00F670C4"/>
    <w:rsid w:val="00F76272"/>
    <w:rsid w:val="00F76EF1"/>
    <w:rsid w:val="00F81757"/>
    <w:rsid w:val="00F83A3B"/>
    <w:rsid w:val="00F859BE"/>
    <w:rsid w:val="00F923C9"/>
    <w:rsid w:val="00F93881"/>
    <w:rsid w:val="00F96655"/>
    <w:rsid w:val="00F9691C"/>
    <w:rsid w:val="00F97B5F"/>
    <w:rsid w:val="00FA1369"/>
    <w:rsid w:val="00FA1EC5"/>
    <w:rsid w:val="00FA5312"/>
    <w:rsid w:val="00FA65F7"/>
    <w:rsid w:val="00FB0812"/>
    <w:rsid w:val="00FB317C"/>
    <w:rsid w:val="00FB42A0"/>
    <w:rsid w:val="00FB5F92"/>
    <w:rsid w:val="00FB67AA"/>
    <w:rsid w:val="00FB7FEB"/>
    <w:rsid w:val="00FC1A89"/>
    <w:rsid w:val="00FC1B90"/>
    <w:rsid w:val="00FC5587"/>
    <w:rsid w:val="00FC570F"/>
    <w:rsid w:val="00FD2785"/>
    <w:rsid w:val="00FD2DB8"/>
    <w:rsid w:val="00FD33D4"/>
    <w:rsid w:val="00FE0243"/>
    <w:rsid w:val="00FE1F2A"/>
    <w:rsid w:val="00FE2272"/>
    <w:rsid w:val="00FE2286"/>
    <w:rsid w:val="00FE2D5E"/>
    <w:rsid w:val="00FE30B6"/>
    <w:rsid w:val="00FE4C35"/>
    <w:rsid w:val="00FF18EF"/>
    <w:rsid w:val="00FF2242"/>
    <w:rsid w:val="00FF33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F5804E-1904-4C4E-84CA-C5024B39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15BF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815BFE"/>
    <w:rPr>
      <w:rFonts w:ascii="Calibri" w:eastAsia="Calibri" w:hAnsi="Calibri" w:cs="Times New Roman"/>
      <w:sz w:val="20"/>
      <w:szCs w:val="20"/>
    </w:rPr>
  </w:style>
  <w:style w:type="character" w:styleId="FootnoteReference">
    <w:name w:val="footnote reference"/>
    <w:basedOn w:val="DefaultParagraphFont"/>
    <w:semiHidden/>
    <w:unhideWhenUsed/>
    <w:rsid w:val="00815BFE"/>
    <w:rPr>
      <w:vertAlign w:val="superscript"/>
    </w:rPr>
  </w:style>
  <w:style w:type="character" w:styleId="Hyperlink">
    <w:name w:val="Hyperlink"/>
    <w:basedOn w:val="DefaultParagraphFont"/>
    <w:uiPriority w:val="99"/>
    <w:unhideWhenUsed/>
    <w:rsid w:val="007A7462"/>
    <w:rPr>
      <w:color w:val="0000FF" w:themeColor="hyperlink"/>
      <w:u w:val="single"/>
    </w:rPr>
  </w:style>
  <w:style w:type="paragraph" w:styleId="NoSpacing">
    <w:name w:val="No Spacing"/>
    <w:uiPriority w:val="1"/>
    <w:qFormat/>
    <w:rsid w:val="006071D7"/>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DE472E"/>
    <w:pPr>
      <w:ind w:left="720"/>
      <w:contextualSpacing/>
    </w:pPr>
    <w:rPr>
      <w:lang w:val="en-US"/>
    </w:rPr>
  </w:style>
  <w:style w:type="paragraph" w:styleId="Header">
    <w:name w:val="header"/>
    <w:basedOn w:val="Normal"/>
    <w:link w:val="HeaderChar"/>
    <w:uiPriority w:val="99"/>
    <w:semiHidden/>
    <w:unhideWhenUsed/>
    <w:rsid w:val="007E76F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E76FF"/>
  </w:style>
  <w:style w:type="paragraph" w:styleId="Footer">
    <w:name w:val="footer"/>
    <w:basedOn w:val="Normal"/>
    <w:link w:val="FooterChar"/>
    <w:uiPriority w:val="99"/>
    <w:unhideWhenUsed/>
    <w:rsid w:val="007E7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6FF"/>
  </w:style>
  <w:style w:type="character" w:styleId="Strong">
    <w:name w:val="Strong"/>
    <w:basedOn w:val="DefaultParagraphFont"/>
    <w:qFormat/>
    <w:rsid w:val="005D1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8048">
      <w:bodyDiv w:val="1"/>
      <w:marLeft w:val="0"/>
      <w:marRight w:val="0"/>
      <w:marTop w:val="0"/>
      <w:marBottom w:val="0"/>
      <w:divBdr>
        <w:top w:val="none" w:sz="0" w:space="0" w:color="auto"/>
        <w:left w:val="none" w:sz="0" w:space="0" w:color="auto"/>
        <w:bottom w:val="none" w:sz="0" w:space="0" w:color="auto"/>
        <w:right w:val="none" w:sz="0" w:space="0" w:color="auto"/>
      </w:divBdr>
      <w:divsChild>
        <w:div w:id="386614545">
          <w:marLeft w:val="418"/>
          <w:marRight w:val="0"/>
          <w:marTop w:val="50"/>
          <w:marBottom w:val="0"/>
          <w:divBdr>
            <w:top w:val="none" w:sz="0" w:space="0" w:color="auto"/>
            <w:left w:val="none" w:sz="0" w:space="0" w:color="auto"/>
            <w:bottom w:val="none" w:sz="0" w:space="0" w:color="auto"/>
            <w:right w:val="none" w:sz="0" w:space="0" w:color="auto"/>
          </w:divBdr>
        </w:div>
        <w:div w:id="1289555754">
          <w:marLeft w:val="418"/>
          <w:marRight w:val="0"/>
          <w:marTop w:val="50"/>
          <w:marBottom w:val="0"/>
          <w:divBdr>
            <w:top w:val="none" w:sz="0" w:space="0" w:color="auto"/>
            <w:left w:val="none" w:sz="0" w:space="0" w:color="auto"/>
            <w:bottom w:val="none" w:sz="0" w:space="0" w:color="auto"/>
            <w:right w:val="none" w:sz="0" w:space="0" w:color="auto"/>
          </w:divBdr>
        </w:div>
        <w:div w:id="1307122463">
          <w:marLeft w:val="418"/>
          <w:marRight w:val="0"/>
          <w:marTop w:val="50"/>
          <w:marBottom w:val="0"/>
          <w:divBdr>
            <w:top w:val="none" w:sz="0" w:space="0" w:color="auto"/>
            <w:left w:val="none" w:sz="0" w:space="0" w:color="auto"/>
            <w:bottom w:val="none" w:sz="0" w:space="0" w:color="auto"/>
            <w:right w:val="none" w:sz="0" w:space="0" w:color="auto"/>
          </w:divBdr>
        </w:div>
      </w:divsChild>
    </w:div>
    <w:div w:id="366024260">
      <w:bodyDiv w:val="1"/>
      <w:marLeft w:val="0"/>
      <w:marRight w:val="0"/>
      <w:marTop w:val="0"/>
      <w:marBottom w:val="0"/>
      <w:divBdr>
        <w:top w:val="none" w:sz="0" w:space="0" w:color="auto"/>
        <w:left w:val="none" w:sz="0" w:space="0" w:color="auto"/>
        <w:bottom w:val="none" w:sz="0" w:space="0" w:color="auto"/>
        <w:right w:val="none" w:sz="0" w:space="0" w:color="auto"/>
      </w:divBdr>
      <w:divsChild>
        <w:div w:id="262802951">
          <w:marLeft w:val="418"/>
          <w:marRight w:val="0"/>
          <w:marTop w:val="50"/>
          <w:marBottom w:val="0"/>
          <w:divBdr>
            <w:top w:val="none" w:sz="0" w:space="0" w:color="auto"/>
            <w:left w:val="none" w:sz="0" w:space="0" w:color="auto"/>
            <w:bottom w:val="none" w:sz="0" w:space="0" w:color="auto"/>
            <w:right w:val="none" w:sz="0" w:space="0" w:color="auto"/>
          </w:divBdr>
        </w:div>
        <w:div w:id="415368326">
          <w:marLeft w:val="418"/>
          <w:marRight w:val="0"/>
          <w:marTop w:val="50"/>
          <w:marBottom w:val="0"/>
          <w:divBdr>
            <w:top w:val="none" w:sz="0" w:space="0" w:color="auto"/>
            <w:left w:val="none" w:sz="0" w:space="0" w:color="auto"/>
            <w:bottom w:val="none" w:sz="0" w:space="0" w:color="auto"/>
            <w:right w:val="none" w:sz="0" w:space="0" w:color="auto"/>
          </w:divBdr>
        </w:div>
        <w:div w:id="610473045">
          <w:marLeft w:val="418"/>
          <w:marRight w:val="0"/>
          <w:marTop w:val="50"/>
          <w:marBottom w:val="0"/>
          <w:divBdr>
            <w:top w:val="none" w:sz="0" w:space="0" w:color="auto"/>
            <w:left w:val="none" w:sz="0" w:space="0" w:color="auto"/>
            <w:bottom w:val="none" w:sz="0" w:space="0" w:color="auto"/>
            <w:right w:val="none" w:sz="0" w:space="0" w:color="auto"/>
          </w:divBdr>
        </w:div>
        <w:div w:id="619922331">
          <w:marLeft w:val="418"/>
          <w:marRight w:val="0"/>
          <w:marTop w:val="50"/>
          <w:marBottom w:val="0"/>
          <w:divBdr>
            <w:top w:val="none" w:sz="0" w:space="0" w:color="auto"/>
            <w:left w:val="none" w:sz="0" w:space="0" w:color="auto"/>
            <w:bottom w:val="none" w:sz="0" w:space="0" w:color="auto"/>
            <w:right w:val="none" w:sz="0" w:space="0" w:color="auto"/>
          </w:divBdr>
        </w:div>
        <w:div w:id="845706736">
          <w:marLeft w:val="418"/>
          <w:marRight w:val="0"/>
          <w:marTop w:val="50"/>
          <w:marBottom w:val="0"/>
          <w:divBdr>
            <w:top w:val="none" w:sz="0" w:space="0" w:color="auto"/>
            <w:left w:val="none" w:sz="0" w:space="0" w:color="auto"/>
            <w:bottom w:val="none" w:sz="0" w:space="0" w:color="auto"/>
            <w:right w:val="none" w:sz="0" w:space="0" w:color="auto"/>
          </w:divBdr>
        </w:div>
      </w:divsChild>
    </w:div>
    <w:div w:id="923148290">
      <w:bodyDiv w:val="1"/>
      <w:marLeft w:val="0"/>
      <w:marRight w:val="0"/>
      <w:marTop w:val="0"/>
      <w:marBottom w:val="0"/>
      <w:divBdr>
        <w:top w:val="none" w:sz="0" w:space="0" w:color="auto"/>
        <w:left w:val="none" w:sz="0" w:space="0" w:color="auto"/>
        <w:bottom w:val="none" w:sz="0" w:space="0" w:color="auto"/>
        <w:right w:val="none" w:sz="0" w:space="0" w:color="auto"/>
      </w:divBdr>
      <w:divsChild>
        <w:div w:id="245770276">
          <w:marLeft w:val="418"/>
          <w:marRight w:val="0"/>
          <w:marTop w:val="50"/>
          <w:marBottom w:val="0"/>
          <w:divBdr>
            <w:top w:val="none" w:sz="0" w:space="0" w:color="auto"/>
            <w:left w:val="none" w:sz="0" w:space="0" w:color="auto"/>
            <w:bottom w:val="none" w:sz="0" w:space="0" w:color="auto"/>
            <w:right w:val="none" w:sz="0" w:space="0" w:color="auto"/>
          </w:divBdr>
        </w:div>
        <w:div w:id="965935517">
          <w:marLeft w:val="418"/>
          <w:marRight w:val="0"/>
          <w:marTop w:val="50"/>
          <w:marBottom w:val="0"/>
          <w:divBdr>
            <w:top w:val="none" w:sz="0" w:space="0" w:color="auto"/>
            <w:left w:val="none" w:sz="0" w:space="0" w:color="auto"/>
            <w:bottom w:val="none" w:sz="0" w:space="0" w:color="auto"/>
            <w:right w:val="none" w:sz="0" w:space="0" w:color="auto"/>
          </w:divBdr>
        </w:div>
        <w:div w:id="1100951667">
          <w:marLeft w:val="418"/>
          <w:marRight w:val="0"/>
          <w:marTop w:val="50"/>
          <w:marBottom w:val="0"/>
          <w:divBdr>
            <w:top w:val="none" w:sz="0" w:space="0" w:color="auto"/>
            <w:left w:val="none" w:sz="0" w:space="0" w:color="auto"/>
            <w:bottom w:val="none" w:sz="0" w:space="0" w:color="auto"/>
            <w:right w:val="none" w:sz="0" w:space="0" w:color="auto"/>
          </w:divBdr>
        </w:div>
        <w:div w:id="1657223936">
          <w:marLeft w:val="418"/>
          <w:marRight w:val="0"/>
          <w:marTop w:val="50"/>
          <w:marBottom w:val="0"/>
          <w:divBdr>
            <w:top w:val="none" w:sz="0" w:space="0" w:color="auto"/>
            <w:left w:val="none" w:sz="0" w:space="0" w:color="auto"/>
            <w:bottom w:val="none" w:sz="0" w:space="0" w:color="auto"/>
            <w:right w:val="none" w:sz="0" w:space="0" w:color="auto"/>
          </w:divBdr>
        </w:div>
        <w:div w:id="1902476555">
          <w:marLeft w:val="418"/>
          <w:marRight w:val="0"/>
          <w:marTop w:val="50"/>
          <w:marBottom w:val="0"/>
          <w:divBdr>
            <w:top w:val="none" w:sz="0" w:space="0" w:color="auto"/>
            <w:left w:val="none" w:sz="0" w:space="0" w:color="auto"/>
            <w:bottom w:val="none" w:sz="0" w:space="0" w:color="auto"/>
            <w:right w:val="none" w:sz="0" w:space="0" w:color="auto"/>
          </w:divBdr>
        </w:div>
        <w:div w:id="1940331191">
          <w:marLeft w:val="418"/>
          <w:marRight w:val="0"/>
          <w:marTop w:val="50"/>
          <w:marBottom w:val="0"/>
          <w:divBdr>
            <w:top w:val="none" w:sz="0" w:space="0" w:color="auto"/>
            <w:left w:val="none" w:sz="0" w:space="0" w:color="auto"/>
            <w:bottom w:val="none" w:sz="0" w:space="0" w:color="auto"/>
            <w:right w:val="none" w:sz="0" w:space="0" w:color="auto"/>
          </w:divBdr>
        </w:div>
        <w:div w:id="2139256291">
          <w:marLeft w:val="418"/>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footnotes.xml.rels><?xml version="1.0" encoding="UTF-8" standalone="yes"?>
<Relationships xmlns="http://schemas.openxmlformats.org/package/2006/relationships"><Relationship Id="rId3" Type="http://schemas.openxmlformats.org/officeDocument/2006/relationships/hyperlink" Target="https://nigerianlawyersdirectory.com/research/the-first-robot-mediator/" TargetMode="External" /><Relationship Id="rId2" Type="http://schemas.openxmlformats.org/officeDocument/2006/relationships/hyperlink" Target="mailto:justice.delepeters@nicnadr.gov.ng" TargetMode="External" /><Relationship Id="rId1" Type="http://schemas.openxmlformats.org/officeDocument/2006/relationships/hyperlink" Target="mailto:delepetersng@yaho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3CDD9-2D05-4081-AEC5-B82B1934D05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8695</Words>
  <Characters>49562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SURCON</dc:creator>
  <cp:keywords/>
  <dc:description/>
  <cp:lastModifiedBy>2347037809099</cp:lastModifiedBy>
  <cp:revision>2</cp:revision>
  <cp:lastPrinted>2025-01-31T14:42:00Z</cp:lastPrinted>
  <dcterms:created xsi:type="dcterms:W3CDTF">2025-02-06T09:42:00Z</dcterms:created>
  <dcterms:modified xsi:type="dcterms:W3CDTF">2025-02-06T09:42:00Z</dcterms:modified>
</cp:coreProperties>
</file>